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981C" w14:textId="77777777" w:rsidR="00650906" w:rsidRPr="001A0CDB" w:rsidRDefault="00650906" w:rsidP="001A0CDB">
      <w:pPr>
        <w:spacing w:before="120" w:after="120" w:line="252" w:lineRule="auto"/>
        <w:jc w:val="right"/>
        <w:rPr>
          <w:rFonts w:ascii="Cambria" w:hAnsi="Cambria"/>
          <w:bCs/>
          <w:i/>
          <w:sz w:val="28"/>
          <w:szCs w:val="30"/>
          <w:u w:val="single"/>
        </w:rPr>
      </w:pPr>
      <w:r w:rsidRPr="001A0CDB">
        <w:rPr>
          <w:rFonts w:ascii="Cambria" w:hAnsi="Cambria"/>
          <w:bCs/>
          <w:i/>
          <w:sz w:val="28"/>
          <w:szCs w:val="30"/>
          <w:u w:val="single"/>
        </w:rPr>
        <w:t>ПРОЕКТ</w:t>
      </w:r>
    </w:p>
    <w:p w14:paraId="35B74A9B" w14:textId="77777777" w:rsidR="009F06DF" w:rsidRPr="009F06DF" w:rsidRDefault="00650906" w:rsidP="001A0CDB">
      <w:pPr>
        <w:spacing w:after="0" w:line="252" w:lineRule="auto"/>
        <w:jc w:val="center"/>
        <w:rPr>
          <w:rFonts w:ascii="Cambria" w:hAnsi="Cambria"/>
          <w:b/>
          <w:bCs/>
          <w:sz w:val="30"/>
          <w:szCs w:val="30"/>
        </w:rPr>
      </w:pPr>
      <w:r w:rsidRPr="009F06DF">
        <w:rPr>
          <w:rFonts w:ascii="Cambria" w:hAnsi="Cambria"/>
          <w:b/>
          <w:bCs/>
          <w:sz w:val="30"/>
          <w:szCs w:val="30"/>
        </w:rPr>
        <w:t xml:space="preserve">ПОСТАНОВЛЕНИЕ </w:t>
      </w:r>
    </w:p>
    <w:p w14:paraId="53B5ED61" w14:textId="77777777" w:rsidR="00650906" w:rsidRPr="009F06DF" w:rsidRDefault="00650906" w:rsidP="001A0CDB">
      <w:pPr>
        <w:spacing w:after="0" w:line="252" w:lineRule="auto"/>
        <w:jc w:val="center"/>
        <w:rPr>
          <w:rFonts w:ascii="Cambria" w:hAnsi="Cambria"/>
          <w:sz w:val="30"/>
          <w:szCs w:val="30"/>
        </w:rPr>
      </w:pPr>
      <w:r w:rsidRPr="009F06DF">
        <w:rPr>
          <w:rFonts w:ascii="Cambria" w:hAnsi="Cambria"/>
          <w:b/>
          <w:bCs/>
          <w:sz w:val="30"/>
          <w:szCs w:val="30"/>
        </w:rPr>
        <w:t>КАБИНЕТА МИНИСТРОВ РЕСПУБЛИКИ УЗБЕКИСТАН</w:t>
      </w:r>
    </w:p>
    <w:p w14:paraId="0560909D" w14:textId="77777777" w:rsidR="001A0CDB" w:rsidRDefault="001A0CDB" w:rsidP="001A0CDB">
      <w:pPr>
        <w:spacing w:before="120" w:after="120" w:line="252" w:lineRule="auto"/>
        <w:jc w:val="center"/>
        <w:rPr>
          <w:rFonts w:ascii="Cambria" w:hAnsi="Cambria"/>
          <w:b/>
          <w:bCs/>
          <w:sz w:val="30"/>
          <w:szCs w:val="30"/>
        </w:rPr>
      </w:pPr>
    </w:p>
    <w:p w14:paraId="64987980" w14:textId="77777777" w:rsidR="00650906" w:rsidRPr="009F06DF" w:rsidRDefault="00FC163E" w:rsidP="001A0CDB">
      <w:pPr>
        <w:spacing w:before="120" w:after="120" w:line="252" w:lineRule="auto"/>
        <w:jc w:val="center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b/>
          <w:bCs/>
          <w:sz w:val="30"/>
          <w:szCs w:val="30"/>
        </w:rPr>
        <w:t xml:space="preserve">О мерах по созданию и организации деятельности инновационно-технологического кластера </w:t>
      </w:r>
      <w:r>
        <w:rPr>
          <w:rFonts w:ascii="Cambria" w:hAnsi="Cambria"/>
          <w:b/>
          <w:bCs/>
          <w:sz w:val="30"/>
          <w:szCs w:val="30"/>
        </w:rPr>
        <w:br/>
      </w:r>
      <w:r w:rsidRPr="00FC163E">
        <w:rPr>
          <w:rFonts w:ascii="Cambria" w:hAnsi="Cambria"/>
          <w:b/>
          <w:bCs/>
          <w:sz w:val="30"/>
          <w:szCs w:val="30"/>
        </w:rPr>
        <w:t>«Инновационный треугольник Ташкента»</w:t>
      </w:r>
    </w:p>
    <w:p w14:paraId="487A129E" w14:textId="77777777" w:rsidR="009F06DF" w:rsidRDefault="009F06DF" w:rsidP="001A0CDB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</w:p>
    <w:p w14:paraId="0E291F8D" w14:textId="77777777" w:rsidR="009F06DF" w:rsidRDefault="00FC163E" w:rsidP="001A0CDB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В целях реализации задач, определенных Стратегией «Узбекистан – 2030», обеспечения вхождения республики в топ-50 стран Глобального инновационного индекса</w:t>
      </w:r>
      <w:r w:rsidR="009F06DF">
        <w:rPr>
          <w:rFonts w:ascii="Cambria" w:hAnsi="Cambria"/>
          <w:sz w:val="30"/>
          <w:szCs w:val="30"/>
        </w:rPr>
        <w:t xml:space="preserve">, </w:t>
      </w:r>
      <w:r w:rsidR="009F06DF" w:rsidRPr="009F06DF">
        <w:rPr>
          <w:rFonts w:ascii="Cambria" w:hAnsi="Cambria"/>
          <w:sz w:val="30"/>
          <w:szCs w:val="30"/>
        </w:rPr>
        <w:t>а также создания единой экосистемы «наука – разработки – производство» по модели ведущих мировых инновационных кластеров, Кабинет Министров Постановляет:</w:t>
      </w:r>
    </w:p>
    <w:p w14:paraId="5AAC2A21" w14:textId="77777777" w:rsid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1.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 xml:space="preserve">Создать инновационно-технологический кластер «Инновационный треугольник Ташкента» (далее – Кластер) в составе IT Park, </w:t>
      </w:r>
      <w:proofErr w:type="spellStart"/>
      <w:r w:rsidRPr="00FC163E">
        <w:rPr>
          <w:rFonts w:ascii="Cambria" w:hAnsi="Cambria"/>
          <w:sz w:val="30"/>
          <w:szCs w:val="30"/>
        </w:rPr>
        <w:t>Яшнабадского</w:t>
      </w:r>
      <w:proofErr w:type="spellEnd"/>
      <w:r w:rsidRPr="00FC163E">
        <w:rPr>
          <w:rFonts w:ascii="Cambria" w:hAnsi="Cambria"/>
          <w:sz w:val="30"/>
          <w:szCs w:val="30"/>
        </w:rPr>
        <w:t xml:space="preserve"> технопарка и </w:t>
      </w:r>
      <w:r w:rsidR="0089485A" w:rsidRPr="00FC163E">
        <w:rPr>
          <w:rFonts w:ascii="Cambria" w:hAnsi="Cambria"/>
          <w:sz w:val="30"/>
          <w:szCs w:val="30"/>
        </w:rPr>
        <w:t xml:space="preserve">университета </w:t>
      </w:r>
      <w:r w:rsidRPr="00FC163E">
        <w:rPr>
          <w:rFonts w:ascii="Cambria" w:hAnsi="Cambria"/>
          <w:sz w:val="30"/>
          <w:szCs w:val="30"/>
        </w:rPr>
        <w:t xml:space="preserve">«Новый Узбекистан». </w:t>
      </w:r>
    </w:p>
    <w:p w14:paraId="19D91FE3" w14:textId="77777777" w:rsid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2.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>Учредить</w:t>
      </w:r>
      <w:r>
        <w:rPr>
          <w:rFonts w:ascii="Cambria" w:hAnsi="Cambria"/>
          <w:sz w:val="30"/>
          <w:szCs w:val="30"/>
        </w:rPr>
        <w:t xml:space="preserve"> </w:t>
      </w:r>
      <w:r w:rsidRPr="00FC163E">
        <w:rPr>
          <w:rFonts w:ascii="Cambria" w:hAnsi="Cambria"/>
          <w:sz w:val="30"/>
          <w:szCs w:val="30"/>
        </w:rPr>
        <w:t xml:space="preserve">Дирекцию Кластера в форме АО «Управляющая компания «Инновационный треугольник» (далее – Управляющая компания). </w:t>
      </w:r>
    </w:p>
    <w:p w14:paraId="39A91085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3.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 xml:space="preserve">Установить, что Кластер функционирует как единая регуляторная «песочница» (Special </w:t>
      </w:r>
      <w:proofErr w:type="spellStart"/>
      <w:r w:rsidRPr="00FC163E">
        <w:rPr>
          <w:rFonts w:ascii="Cambria" w:hAnsi="Cambria"/>
          <w:sz w:val="30"/>
          <w:szCs w:val="30"/>
        </w:rPr>
        <w:t>Regulatory</w:t>
      </w:r>
      <w:proofErr w:type="spellEnd"/>
      <w:r w:rsidRPr="00FC163E">
        <w:rPr>
          <w:rFonts w:ascii="Cambria" w:hAnsi="Cambria"/>
          <w:sz w:val="30"/>
          <w:szCs w:val="30"/>
        </w:rPr>
        <w:t xml:space="preserve"> </w:t>
      </w:r>
      <w:proofErr w:type="spellStart"/>
      <w:r w:rsidRPr="00FC163E">
        <w:rPr>
          <w:rFonts w:ascii="Cambria" w:hAnsi="Cambria"/>
          <w:sz w:val="30"/>
          <w:szCs w:val="30"/>
        </w:rPr>
        <w:t>Sandbox</w:t>
      </w:r>
      <w:proofErr w:type="spellEnd"/>
      <w:r w:rsidRPr="00FC163E">
        <w:rPr>
          <w:rFonts w:ascii="Cambria" w:hAnsi="Cambria"/>
          <w:sz w:val="30"/>
          <w:szCs w:val="30"/>
        </w:rPr>
        <w:t>) для апробации правовых и финансовых механизмов поддержки высоких технологий.</w:t>
      </w:r>
    </w:p>
    <w:p w14:paraId="25EB9BFB" w14:textId="77777777" w:rsid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4</w:t>
      </w:r>
      <w:r w:rsidRPr="00FC163E">
        <w:rPr>
          <w:rFonts w:ascii="Cambria" w:hAnsi="Cambria"/>
          <w:sz w:val="30"/>
          <w:szCs w:val="30"/>
        </w:rPr>
        <w:t>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>Определить, что Генеральный директор Управляющей компании назначается Кабинетом Министров по представлению Министерства цифровых те</w:t>
      </w:r>
      <w:r w:rsidR="00884B17">
        <w:rPr>
          <w:rFonts w:ascii="Cambria" w:hAnsi="Cambria"/>
          <w:sz w:val="30"/>
          <w:szCs w:val="30"/>
        </w:rPr>
        <w:t>хнологий. На данную должность в</w:t>
      </w:r>
      <w:r w:rsidR="00884B17">
        <w:rPr>
          <w:rFonts w:ascii="Cambria" w:hAnsi="Cambria"/>
          <w:sz w:val="30"/>
          <w:szCs w:val="30"/>
          <w:lang w:val="uz-Cyrl-UZ"/>
        </w:rPr>
        <w:t> </w:t>
      </w:r>
      <w:r w:rsidRPr="00FC163E">
        <w:rPr>
          <w:rFonts w:ascii="Cambria" w:hAnsi="Cambria"/>
          <w:sz w:val="30"/>
          <w:szCs w:val="30"/>
        </w:rPr>
        <w:t xml:space="preserve">приоритетном порядке привлекается эксперт с международным опытом управления технологическими хабами. </w:t>
      </w:r>
    </w:p>
    <w:p w14:paraId="5ACBA19B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5</w:t>
      </w:r>
      <w:r w:rsidRPr="00FC163E">
        <w:rPr>
          <w:rFonts w:ascii="Cambria" w:hAnsi="Cambria"/>
          <w:sz w:val="30"/>
          <w:szCs w:val="30"/>
        </w:rPr>
        <w:t>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>Управляющая компания осуществляет:</w:t>
      </w:r>
    </w:p>
    <w:p w14:paraId="5103A4B4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 xml:space="preserve">отбор участников Кластера на основе критериев научно-технической новизны (уровень TRL </w:t>
      </w:r>
      <w:r>
        <w:rPr>
          <w:rFonts w:ascii="Cambria" w:hAnsi="Cambria"/>
          <w:sz w:val="30"/>
          <w:szCs w:val="30"/>
        </w:rPr>
        <w:t>3</w:t>
      </w:r>
      <w:r w:rsidRPr="00FC163E">
        <w:rPr>
          <w:rFonts w:ascii="Cambria" w:hAnsi="Cambria"/>
          <w:sz w:val="30"/>
          <w:szCs w:val="30"/>
        </w:rPr>
        <w:t xml:space="preserve"> и выше) и экспортного потенциала;</w:t>
      </w:r>
    </w:p>
    <w:p w14:paraId="13D26EBA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 xml:space="preserve">администрирование Фонда софинансирования инноваций </w:t>
      </w:r>
      <w:r w:rsidR="00B979B2">
        <w:rPr>
          <w:rFonts w:ascii="Cambria" w:hAnsi="Cambria"/>
          <w:sz w:val="30"/>
          <w:szCs w:val="30"/>
        </w:rPr>
        <w:br/>
      </w:r>
      <w:r w:rsidRPr="00FC163E">
        <w:rPr>
          <w:rFonts w:ascii="Cambria" w:hAnsi="Cambria"/>
          <w:sz w:val="30"/>
          <w:szCs w:val="30"/>
        </w:rPr>
        <w:t>и программы патентного субсидирования;</w:t>
      </w:r>
    </w:p>
    <w:p w14:paraId="0AEE872D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lastRenderedPageBreak/>
        <w:t xml:space="preserve">мониторинг выполнения резидентами целевых KPI по экспорту </w:t>
      </w:r>
      <w:r w:rsidR="00B979B2">
        <w:rPr>
          <w:rFonts w:ascii="Cambria" w:hAnsi="Cambria"/>
          <w:sz w:val="30"/>
          <w:szCs w:val="30"/>
        </w:rPr>
        <w:br/>
      </w:r>
      <w:r w:rsidRPr="00FC163E">
        <w:rPr>
          <w:rFonts w:ascii="Cambria" w:hAnsi="Cambria"/>
          <w:sz w:val="30"/>
          <w:szCs w:val="30"/>
        </w:rPr>
        <w:t>и объему НИОКР.</w:t>
      </w:r>
    </w:p>
    <w:p w14:paraId="7BC48643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6</w:t>
      </w:r>
      <w:r w:rsidRPr="00FC163E">
        <w:rPr>
          <w:rFonts w:ascii="Cambria" w:hAnsi="Cambria"/>
          <w:sz w:val="30"/>
          <w:szCs w:val="30"/>
        </w:rPr>
        <w:t>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>Юридические лица, получившие статус участника Кластера, сроком до 1 января 2030 года:</w:t>
      </w:r>
    </w:p>
    <w:p w14:paraId="3D5FAC08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освобождаются от уплаты всех видов налогов (на прибыль, имущество, землю и социальный налог) при условии, что доля выручки от реализации высокотехнологичной продукции (товаров, работ, услуг) составляет не менее 70% от совокупного дохода;</w:t>
      </w:r>
    </w:p>
    <w:p w14:paraId="1A5773C5" w14:textId="77777777" w:rsid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 xml:space="preserve">освобождаются от таможенных платежей (кроме сборов) при ввозе оборудования, комплектующих и </w:t>
      </w:r>
      <w:r>
        <w:rPr>
          <w:rFonts w:ascii="Cambria" w:hAnsi="Cambria"/>
          <w:sz w:val="30"/>
          <w:szCs w:val="30"/>
        </w:rPr>
        <w:t>программного обеспечения</w:t>
      </w:r>
      <w:r w:rsidRPr="00FC163E">
        <w:rPr>
          <w:rFonts w:ascii="Cambria" w:hAnsi="Cambria"/>
          <w:sz w:val="30"/>
          <w:szCs w:val="30"/>
        </w:rPr>
        <w:t xml:space="preserve">, необходимых для реализации проектов, по перечням, подтверждаемым Управляющей компанией. </w:t>
      </w:r>
    </w:p>
    <w:p w14:paraId="2800FD46" w14:textId="77777777" w:rsid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7</w:t>
      </w:r>
      <w:r w:rsidRPr="00FC163E">
        <w:rPr>
          <w:rFonts w:ascii="Cambria" w:hAnsi="Cambria"/>
          <w:sz w:val="30"/>
          <w:szCs w:val="30"/>
        </w:rPr>
        <w:t>.</w:t>
      </w:r>
      <w:r>
        <w:rPr>
          <w:rFonts w:ascii="Cambria" w:hAnsi="Cambria"/>
          <w:sz w:val="30"/>
          <w:szCs w:val="30"/>
        </w:rPr>
        <w:t> </w:t>
      </w:r>
      <w:r w:rsidRPr="00FC163E">
        <w:rPr>
          <w:rFonts w:ascii="Cambria" w:hAnsi="Cambria"/>
          <w:sz w:val="30"/>
          <w:szCs w:val="30"/>
        </w:rPr>
        <w:t xml:space="preserve">Внедрить механизм налогового </w:t>
      </w:r>
      <w:proofErr w:type="spellStart"/>
      <w:r w:rsidRPr="00FC163E">
        <w:rPr>
          <w:rFonts w:ascii="Cambria" w:hAnsi="Cambria"/>
          <w:sz w:val="30"/>
          <w:szCs w:val="30"/>
        </w:rPr>
        <w:t>сверхвычета</w:t>
      </w:r>
      <w:proofErr w:type="spellEnd"/>
      <w:r w:rsidRPr="00FC163E">
        <w:rPr>
          <w:rFonts w:ascii="Cambria" w:hAnsi="Cambria"/>
          <w:sz w:val="30"/>
          <w:szCs w:val="30"/>
        </w:rPr>
        <w:t xml:space="preserve"> на НИОКР, позволяющий участникам Кластера вычитать из налогооблагаемой базы по налогу на прибыль 200% фактически произведенных расходов на научно-исследовательские разработки.</w:t>
      </w:r>
    </w:p>
    <w:p w14:paraId="49011C74" w14:textId="77777777" w:rsidR="00AA4598" w:rsidRPr="00FC163E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8</w:t>
      </w:r>
      <w:r w:rsidRPr="00FC163E">
        <w:rPr>
          <w:rFonts w:ascii="Cambria" w:hAnsi="Cambria"/>
          <w:sz w:val="30"/>
          <w:szCs w:val="30"/>
        </w:rPr>
        <w:t>.</w:t>
      </w:r>
      <w:r>
        <w:rPr>
          <w:rFonts w:ascii="Cambria" w:hAnsi="Cambria"/>
          <w:sz w:val="30"/>
          <w:szCs w:val="30"/>
        </w:rPr>
        <w:t> </w:t>
      </w:r>
      <w:r>
        <w:rPr>
          <w:rFonts w:ascii="Cambria" w:hAnsi="Cambria"/>
          <w:bCs/>
          <w:sz w:val="30"/>
          <w:szCs w:val="30"/>
        </w:rPr>
        <w:t>Рассмотреть в</w:t>
      </w:r>
      <w:r w:rsidRPr="00F0022A">
        <w:rPr>
          <w:rFonts w:ascii="Cambria" w:hAnsi="Cambria"/>
          <w:bCs/>
          <w:sz w:val="30"/>
          <w:szCs w:val="30"/>
        </w:rPr>
        <w:t>ыдач</w:t>
      </w:r>
      <w:r>
        <w:rPr>
          <w:rFonts w:ascii="Cambria" w:hAnsi="Cambria"/>
          <w:bCs/>
          <w:sz w:val="30"/>
          <w:szCs w:val="30"/>
        </w:rPr>
        <w:t xml:space="preserve">у </w:t>
      </w:r>
      <w:r w:rsidRPr="007D0797">
        <w:rPr>
          <w:rFonts w:ascii="Cambria" w:hAnsi="Cambria"/>
          <w:sz w:val="30"/>
          <w:szCs w:val="30"/>
        </w:rPr>
        <w:t>малым предприятиям инновационных ваучеров, которые можно потратить исключительно на оплату услуг ученых или инженеров внутри «треугольника»</w:t>
      </w:r>
      <w:r>
        <w:rPr>
          <w:rFonts w:ascii="Cambria" w:hAnsi="Cambria"/>
          <w:sz w:val="30"/>
          <w:szCs w:val="30"/>
        </w:rPr>
        <w:t>.</w:t>
      </w:r>
    </w:p>
    <w:p w14:paraId="4AAD668E" w14:textId="77777777" w:rsidR="00FC163E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9</w:t>
      </w:r>
      <w:r w:rsidR="00FC163E" w:rsidRPr="00FC163E">
        <w:rPr>
          <w:rFonts w:ascii="Cambria" w:hAnsi="Cambria"/>
          <w:sz w:val="30"/>
          <w:szCs w:val="30"/>
        </w:rPr>
        <w:t>.</w:t>
      </w:r>
      <w:r w:rsidR="00FC163E">
        <w:rPr>
          <w:rFonts w:ascii="Cambria" w:hAnsi="Cambria"/>
          <w:sz w:val="30"/>
          <w:szCs w:val="30"/>
        </w:rPr>
        <w:t> </w:t>
      </w:r>
      <w:r w:rsidR="00FC163E" w:rsidRPr="00FC163E">
        <w:rPr>
          <w:rFonts w:ascii="Cambria" w:hAnsi="Cambria"/>
          <w:sz w:val="30"/>
          <w:szCs w:val="30"/>
        </w:rPr>
        <w:t>Министерству экономики и финансов выделить 50 млн долларов США для формирования Фонда софинансирования инноваций (Match-</w:t>
      </w:r>
      <w:proofErr w:type="spellStart"/>
      <w:r w:rsidR="00FC163E" w:rsidRPr="00FC163E">
        <w:rPr>
          <w:rFonts w:ascii="Cambria" w:hAnsi="Cambria"/>
          <w:sz w:val="30"/>
          <w:szCs w:val="30"/>
        </w:rPr>
        <w:t>funding</w:t>
      </w:r>
      <w:proofErr w:type="spellEnd"/>
      <w:r w:rsidR="00FC163E" w:rsidRPr="00FC163E">
        <w:rPr>
          <w:rFonts w:ascii="Cambria" w:hAnsi="Cambria"/>
          <w:sz w:val="30"/>
          <w:szCs w:val="30"/>
        </w:rPr>
        <w:t xml:space="preserve">). </w:t>
      </w:r>
    </w:p>
    <w:p w14:paraId="79443C4F" w14:textId="77777777" w:rsidR="00FC163E" w:rsidRPr="00FC163E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10</w:t>
      </w:r>
      <w:r w:rsidR="00FC163E" w:rsidRPr="00FC163E">
        <w:rPr>
          <w:rFonts w:ascii="Cambria" w:hAnsi="Cambria"/>
          <w:sz w:val="30"/>
          <w:szCs w:val="30"/>
        </w:rPr>
        <w:t>.</w:t>
      </w:r>
      <w:r w:rsidR="00FC163E">
        <w:rPr>
          <w:rFonts w:ascii="Cambria" w:hAnsi="Cambria"/>
          <w:sz w:val="30"/>
          <w:szCs w:val="30"/>
        </w:rPr>
        <w:t> </w:t>
      </w:r>
      <w:r w:rsidR="00FC163E" w:rsidRPr="00FC163E">
        <w:rPr>
          <w:rFonts w:ascii="Cambria" w:hAnsi="Cambria"/>
          <w:sz w:val="30"/>
          <w:szCs w:val="30"/>
        </w:rPr>
        <w:t>Установить механизмы использования средств Фонда:</w:t>
      </w:r>
    </w:p>
    <w:p w14:paraId="49CAA406" w14:textId="77777777" w:rsidR="00FC163E" w:rsidRPr="00FC163E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>выделение безвозврат</w:t>
      </w:r>
      <w:r w:rsidR="00884B17">
        <w:rPr>
          <w:rFonts w:ascii="Cambria" w:hAnsi="Cambria"/>
          <w:sz w:val="30"/>
          <w:szCs w:val="30"/>
        </w:rPr>
        <w:t>ных грантов в соотношении 1:1 к</w:t>
      </w:r>
      <w:r w:rsidR="00884B17">
        <w:rPr>
          <w:rFonts w:ascii="Cambria" w:hAnsi="Cambria"/>
          <w:sz w:val="30"/>
          <w:szCs w:val="30"/>
          <w:lang w:val="uz-Cyrl-UZ"/>
        </w:rPr>
        <w:t> </w:t>
      </w:r>
      <w:r w:rsidRPr="00FC163E">
        <w:rPr>
          <w:rFonts w:ascii="Cambria" w:hAnsi="Cambria"/>
          <w:sz w:val="30"/>
          <w:szCs w:val="30"/>
        </w:rPr>
        <w:t>привлеченным частным венчурным инвестициям на закупку оборудования;</w:t>
      </w:r>
    </w:p>
    <w:p w14:paraId="7E0367CC" w14:textId="77777777" w:rsidR="0089485A" w:rsidRDefault="00FC163E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 w:rsidRPr="00FC163E">
        <w:rPr>
          <w:rFonts w:ascii="Cambria" w:hAnsi="Cambria"/>
          <w:sz w:val="30"/>
          <w:szCs w:val="30"/>
        </w:rPr>
        <w:t xml:space="preserve">полное (100%) </w:t>
      </w:r>
      <w:r w:rsidR="00884B17" w:rsidRPr="00FC163E">
        <w:rPr>
          <w:rFonts w:ascii="Cambria" w:hAnsi="Cambria"/>
          <w:sz w:val="30"/>
          <w:szCs w:val="30"/>
        </w:rPr>
        <w:t xml:space="preserve">покрытие </w:t>
      </w:r>
      <w:r w:rsidRPr="00FC163E">
        <w:rPr>
          <w:rFonts w:ascii="Cambria" w:hAnsi="Cambria"/>
          <w:sz w:val="30"/>
          <w:szCs w:val="30"/>
        </w:rPr>
        <w:t xml:space="preserve">расходов на международную регистрацию прав интеллектуальной собственности в ведомствах США (USPTO), ЕС (EPO) и Китая (CNIPA). </w:t>
      </w:r>
    </w:p>
    <w:p w14:paraId="63B1F358" w14:textId="77777777" w:rsidR="00FC163E" w:rsidRPr="00483C18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11</w:t>
      </w:r>
      <w:r w:rsidR="00FC163E" w:rsidRPr="00FC163E">
        <w:rPr>
          <w:rFonts w:ascii="Cambria" w:hAnsi="Cambria"/>
          <w:sz w:val="30"/>
          <w:szCs w:val="30"/>
        </w:rPr>
        <w:t>.</w:t>
      </w:r>
      <w:r w:rsidR="0089485A">
        <w:rPr>
          <w:rFonts w:ascii="Cambria" w:hAnsi="Cambria"/>
          <w:sz w:val="30"/>
          <w:szCs w:val="30"/>
        </w:rPr>
        <w:t> </w:t>
      </w:r>
      <w:r w:rsidR="00FC163E" w:rsidRPr="00FC163E">
        <w:rPr>
          <w:rFonts w:ascii="Cambria" w:hAnsi="Cambria"/>
          <w:sz w:val="30"/>
          <w:szCs w:val="30"/>
        </w:rPr>
        <w:t>Разрешить закрепление исключительных прав на объекты интеллектуальной собственности, созданные за счет грантов, как за организацией, так и за автором (ученым) на основе</w:t>
      </w:r>
      <w:r w:rsidR="00884B17">
        <w:rPr>
          <w:rFonts w:ascii="Cambria" w:hAnsi="Cambria"/>
          <w:sz w:val="30"/>
          <w:szCs w:val="30"/>
          <w:lang w:val="uz-Cyrl-UZ"/>
        </w:rPr>
        <w:t xml:space="preserve"> </w:t>
      </w:r>
      <w:r w:rsidR="00FC163E" w:rsidRPr="00483C18">
        <w:rPr>
          <w:rFonts w:ascii="Cambria" w:hAnsi="Cambria"/>
          <w:sz w:val="30"/>
          <w:szCs w:val="30"/>
        </w:rPr>
        <w:t>соглашения</w:t>
      </w:r>
      <w:r w:rsidR="00884B17" w:rsidRPr="00483C18">
        <w:rPr>
          <w:rFonts w:ascii="Cambria" w:hAnsi="Cambria"/>
          <w:sz w:val="30"/>
          <w:szCs w:val="30"/>
        </w:rPr>
        <w:t xml:space="preserve"> с ними</w:t>
      </w:r>
      <w:r w:rsidR="00FC163E" w:rsidRPr="00483C18">
        <w:rPr>
          <w:rFonts w:ascii="Cambria" w:hAnsi="Cambria"/>
          <w:sz w:val="30"/>
          <w:szCs w:val="30"/>
        </w:rPr>
        <w:t>.</w:t>
      </w:r>
    </w:p>
    <w:p w14:paraId="3CD16916" w14:textId="77777777" w:rsidR="00FC163E" w:rsidRPr="00FC163E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lastRenderedPageBreak/>
        <w:t>1</w:t>
      </w:r>
      <w:r w:rsidR="00FA77C3">
        <w:rPr>
          <w:rFonts w:ascii="Cambria" w:hAnsi="Cambria"/>
          <w:sz w:val="30"/>
          <w:szCs w:val="30"/>
        </w:rPr>
        <w:t>2</w:t>
      </w:r>
      <w:r w:rsidR="00FC163E" w:rsidRPr="00FC163E">
        <w:rPr>
          <w:rFonts w:ascii="Cambria" w:hAnsi="Cambria"/>
          <w:sz w:val="30"/>
          <w:szCs w:val="30"/>
        </w:rPr>
        <w:t>.</w:t>
      </w:r>
      <w:r w:rsidR="0089485A">
        <w:rPr>
          <w:rFonts w:ascii="Cambria" w:hAnsi="Cambria"/>
          <w:sz w:val="30"/>
          <w:szCs w:val="30"/>
        </w:rPr>
        <w:t> </w:t>
      </w:r>
      <w:r w:rsidR="00FC163E" w:rsidRPr="00FC163E">
        <w:rPr>
          <w:rFonts w:ascii="Cambria" w:hAnsi="Cambria"/>
          <w:sz w:val="30"/>
          <w:szCs w:val="30"/>
        </w:rPr>
        <w:t>Установить для иностранных экспертов, привлекаемых участниками Кластера, специальный визовый режим «Innovation Visa» сроком на 3 года с оформлением в течение 5 рабочих дней.</w:t>
      </w:r>
    </w:p>
    <w:p w14:paraId="48B93CF8" w14:textId="77777777" w:rsidR="00FC163E" w:rsidRPr="00884B17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color w:val="FF0000"/>
          <w:sz w:val="30"/>
          <w:szCs w:val="30"/>
        </w:rPr>
      </w:pPr>
      <w:r>
        <w:rPr>
          <w:rFonts w:ascii="Cambria" w:hAnsi="Cambria"/>
          <w:sz w:val="30"/>
          <w:szCs w:val="30"/>
        </w:rPr>
        <w:t>1</w:t>
      </w:r>
      <w:r w:rsidR="00FA77C3">
        <w:rPr>
          <w:rFonts w:ascii="Cambria" w:hAnsi="Cambria"/>
          <w:sz w:val="30"/>
          <w:szCs w:val="30"/>
        </w:rPr>
        <w:t>3</w:t>
      </w:r>
      <w:r w:rsidR="00FC163E" w:rsidRPr="00FC163E">
        <w:rPr>
          <w:rFonts w:ascii="Cambria" w:hAnsi="Cambria"/>
          <w:sz w:val="30"/>
          <w:szCs w:val="30"/>
        </w:rPr>
        <w:t>.</w:t>
      </w:r>
      <w:r w:rsidR="0089485A">
        <w:rPr>
          <w:rFonts w:ascii="Cambria" w:hAnsi="Cambria"/>
          <w:sz w:val="30"/>
          <w:szCs w:val="30"/>
        </w:rPr>
        <w:t> </w:t>
      </w:r>
      <w:r w:rsidR="00FC163E" w:rsidRPr="00FC163E">
        <w:rPr>
          <w:rFonts w:ascii="Cambria" w:hAnsi="Cambria"/>
          <w:sz w:val="30"/>
          <w:szCs w:val="30"/>
        </w:rPr>
        <w:t xml:space="preserve">Разрешить участникам Кластера выплачивать дивиденды и заработную плату иностранным специалистам в иностранной валюте путем перечисления на счета в зарубежных банках </w:t>
      </w:r>
      <w:r w:rsidR="00FC163E" w:rsidRPr="00B979B2">
        <w:rPr>
          <w:rFonts w:ascii="Cambria" w:hAnsi="Cambria"/>
          <w:color w:val="FF0000"/>
          <w:sz w:val="30"/>
          <w:szCs w:val="30"/>
        </w:rPr>
        <w:t>без получения дополнительных разрешений</w:t>
      </w:r>
      <w:r w:rsidR="00FC163E" w:rsidRPr="00884B17">
        <w:rPr>
          <w:rFonts w:ascii="Cambria" w:hAnsi="Cambria"/>
          <w:color w:val="FF0000"/>
          <w:sz w:val="30"/>
          <w:szCs w:val="30"/>
        </w:rPr>
        <w:t>.</w:t>
      </w:r>
    </w:p>
    <w:p w14:paraId="0564D6FB" w14:textId="77777777" w:rsidR="0089485A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1</w:t>
      </w:r>
      <w:r w:rsidR="00FA77C3">
        <w:rPr>
          <w:rFonts w:ascii="Cambria" w:hAnsi="Cambria"/>
          <w:sz w:val="30"/>
          <w:szCs w:val="30"/>
        </w:rPr>
        <w:t>4</w:t>
      </w:r>
      <w:r w:rsidR="0089485A">
        <w:rPr>
          <w:rFonts w:ascii="Cambria" w:hAnsi="Cambria"/>
          <w:sz w:val="30"/>
          <w:szCs w:val="30"/>
        </w:rPr>
        <w:t>. </w:t>
      </w:r>
      <w:r w:rsidR="00FC163E" w:rsidRPr="00FC163E">
        <w:rPr>
          <w:rFonts w:ascii="Cambria" w:hAnsi="Cambria"/>
          <w:sz w:val="30"/>
          <w:szCs w:val="30"/>
        </w:rPr>
        <w:t>Министерству цифровых технологий в месячный срок обеспечить государственную регистрацию АО «Управляющая компания «Инновационный треугольник</w:t>
      </w:r>
      <w:r w:rsidR="00884B17">
        <w:rPr>
          <w:rFonts w:ascii="Cambria" w:hAnsi="Cambria"/>
          <w:sz w:val="30"/>
          <w:szCs w:val="30"/>
          <w:lang w:val="uz-Cyrl-UZ"/>
        </w:rPr>
        <w:t xml:space="preserve"> </w:t>
      </w:r>
      <w:r w:rsidR="00884B17" w:rsidRPr="00B979B2">
        <w:rPr>
          <w:rFonts w:ascii="Cambria" w:hAnsi="Cambria"/>
          <w:sz w:val="30"/>
          <w:szCs w:val="30"/>
          <w:lang w:val="uz-Cyrl-UZ"/>
        </w:rPr>
        <w:t>Ташкента</w:t>
      </w:r>
      <w:r w:rsidR="00FC163E" w:rsidRPr="00FC163E">
        <w:rPr>
          <w:rFonts w:ascii="Cambria" w:hAnsi="Cambria"/>
          <w:sz w:val="30"/>
          <w:szCs w:val="30"/>
        </w:rPr>
        <w:t xml:space="preserve">» и утвердить Положение о порядке регистрации участников Кластера. </w:t>
      </w:r>
    </w:p>
    <w:p w14:paraId="08980958" w14:textId="77777777" w:rsidR="00FC163E" w:rsidRDefault="00AA4598" w:rsidP="00FC163E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1</w:t>
      </w:r>
      <w:r w:rsidR="00FA77C3">
        <w:rPr>
          <w:rFonts w:ascii="Cambria" w:hAnsi="Cambria"/>
          <w:sz w:val="30"/>
          <w:szCs w:val="30"/>
        </w:rPr>
        <w:t>5</w:t>
      </w:r>
      <w:r w:rsidR="0089485A">
        <w:rPr>
          <w:rFonts w:ascii="Cambria" w:hAnsi="Cambria"/>
          <w:sz w:val="30"/>
          <w:szCs w:val="30"/>
        </w:rPr>
        <w:t>. </w:t>
      </w:r>
      <w:r w:rsidR="00FC163E" w:rsidRPr="00FC163E">
        <w:rPr>
          <w:rFonts w:ascii="Cambria" w:hAnsi="Cambria"/>
          <w:sz w:val="30"/>
          <w:szCs w:val="30"/>
        </w:rPr>
        <w:t xml:space="preserve">Контроль за исполнением настоящего постановления возложить на </w:t>
      </w:r>
      <w:r w:rsidR="0089485A">
        <w:rPr>
          <w:rFonts w:ascii="Cambria" w:hAnsi="Cambria"/>
          <w:sz w:val="30"/>
          <w:szCs w:val="30"/>
        </w:rPr>
        <w:t>______</w:t>
      </w:r>
      <w:r w:rsidR="00FC163E" w:rsidRPr="00FC163E">
        <w:rPr>
          <w:rFonts w:ascii="Cambria" w:hAnsi="Cambria"/>
          <w:sz w:val="30"/>
          <w:szCs w:val="30"/>
        </w:rPr>
        <w:t>.</w:t>
      </w:r>
    </w:p>
    <w:p w14:paraId="4BAB2440" w14:textId="77777777" w:rsidR="00FC163E" w:rsidRDefault="00FC163E" w:rsidP="001A0CDB">
      <w:pPr>
        <w:spacing w:before="120" w:after="120" w:line="252" w:lineRule="auto"/>
        <w:ind w:firstLine="567"/>
        <w:jc w:val="both"/>
        <w:rPr>
          <w:rFonts w:ascii="Cambria" w:hAnsi="Cambria"/>
          <w:sz w:val="30"/>
          <w:szCs w:val="3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238"/>
      </w:tblGrid>
      <w:tr w:rsidR="001A0CDB" w14:paraId="4869F4FA" w14:textId="77777777" w:rsidTr="001A0CDB">
        <w:tc>
          <w:tcPr>
            <w:tcW w:w="4390" w:type="dxa"/>
          </w:tcPr>
          <w:p w14:paraId="7F9A7653" w14:textId="77777777" w:rsidR="001A0CDB" w:rsidRPr="001A0CDB" w:rsidRDefault="001A0CDB" w:rsidP="001A0CDB">
            <w:pPr>
              <w:spacing w:before="120" w:after="120" w:line="252" w:lineRule="auto"/>
              <w:jc w:val="center"/>
              <w:rPr>
                <w:rFonts w:ascii="Cambria" w:hAnsi="Cambria"/>
                <w:b/>
                <w:sz w:val="30"/>
                <w:szCs w:val="30"/>
              </w:rPr>
            </w:pPr>
            <w:r w:rsidRPr="001A0CDB">
              <w:rPr>
                <w:rFonts w:ascii="Cambria" w:hAnsi="Cambria"/>
                <w:b/>
                <w:sz w:val="30"/>
                <w:szCs w:val="30"/>
              </w:rPr>
              <w:t xml:space="preserve">Премьер-министр </w:t>
            </w:r>
            <w:r w:rsidRPr="001A0CDB">
              <w:rPr>
                <w:rFonts w:ascii="Cambria" w:hAnsi="Cambria"/>
                <w:b/>
                <w:sz w:val="30"/>
                <w:szCs w:val="30"/>
              </w:rPr>
              <w:br/>
              <w:t>Республики Узбекистан</w:t>
            </w:r>
          </w:p>
        </w:tc>
        <w:tc>
          <w:tcPr>
            <w:tcW w:w="5238" w:type="dxa"/>
          </w:tcPr>
          <w:p w14:paraId="63BA4E81" w14:textId="77777777" w:rsidR="001A0CDB" w:rsidRPr="001A0CDB" w:rsidRDefault="001A0CDB" w:rsidP="001A0CDB">
            <w:pPr>
              <w:spacing w:before="120" w:after="120" w:line="252" w:lineRule="auto"/>
              <w:jc w:val="both"/>
              <w:rPr>
                <w:rFonts w:ascii="Cambria" w:hAnsi="Cambria"/>
                <w:b/>
                <w:sz w:val="30"/>
                <w:szCs w:val="30"/>
              </w:rPr>
            </w:pPr>
          </w:p>
          <w:p w14:paraId="7D628A8B" w14:textId="77777777" w:rsidR="001A0CDB" w:rsidRPr="001A0CDB" w:rsidRDefault="001A0CDB" w:rsidP="001A0CDB">
            <w:pPr>
              <w:spacing w:before="120" w:after="120" w:line="252" w:lineRule="auto"/>
              <w:jc w:val="right"/>
              <w:rPr>
                <w:rFonts w:ascii="Cambria" w:hAnsi="Cambria"/>
                <w:b/>
                <w:sz w:val="30"/>
                <w:szCs w:val="30"/>
              </w:rPr>
            </w:pPr>
            <w:r w:rsidRPr="001A0CDB">
              <w:rPr>
                <w:rFonts w:ascii="Cambria" w:hAnsi="Cambria"/>
                <w:b/>
                <w:sz w:val="30"/>
                <w:szCs w:val="30"/>
              </w:rPr>
              <w:t xml:space="preserve">А. </w:t>
            </w:r>
            <w:r w:rsidR="005B70F0" w:rsidRPr="001A0CDB">
              <w:rPr>
                <w:rFonts w:ascii="Cambria" w:hAnsi="Cambria"/>
                <w:b/>
                <w:sz w:val="30"/>
                <w:szCs w:val="30"/>
              </w:rPr>
              <w:t>Арипов</w:t>
            </w:r>
          </w:p>
        </w:tc>
      </w:tr>
    </w:tbl>
    <w:p w14:paraId="23E7E5AD" w14:textId="77777777" w:rsidR="001A0CDB" w:rsidRPr="001A0CDB" w:rsidRDefault="001A0CDB" w:rsidP="001A0CDB">
      <w:pPr>
        <w:spacing w:before="120" w:after="120" w:line="252" w:lineRule="auto"/>
        <w:jc w:val="both"/>
        <w:rPr>
          <w:rFonts w:ascii="Cambria" w:hAnsi="Cambria"/>
          <w:sz w:val="8"/>
          <w:szCs w:val="30"/>
        </w:rPr>
      </w:pPr>
    </w:p>
    <w:sectPr w:rsidR="001A0CDB" w:rsidRPr="001A0CDB" w:rsidSect="00F425A4">
      <w:headerReference w:type="default" r:id="rId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A05D" w14:textId="77777777" w:rsidR="00611E09" w:rsidRDefault="00611E09" w:rsidP="00F425A4">
      <w:pPr>
        <w:spacing w:after="0" w:line="240" w:lineRule="auto"/>
      </w:pPr>
      <w:r>
        <w:separator/>
      </w:r>
    </w:p>
  </w:endnote>
  <w:endnote w:type="continuationSeparator" w:id="0">
    <w:p w14:paraId="0844052A" w14:textId="77777777" w:rsidR="00611E09" w:rsidRDefault="00611E09" w:rsidP="00F4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EB72" w14:textId="77777777" w:rsidR="00611E09" w:rsidRDefault="00611E09" w:rsidP="00F425A4">
      <w:pPr>
        <w:spacing w:after="0" w:line="240" w:lineRule="auto"/>
      </w:pPr>
      <w:r>
        <w:separator/>
      </w:r>
    </w:p>
  </w:footnote>
  <w:footnote w:type="continuationSeparator" w:id="0">
    <w:p w14:paraId="11E75152" w14:textId="77777777" w:rsidR="00611E09" w:rsidRDefault="00611E09" w:rsidP="00F42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876219"/>
      <w:docPartObj>
        <w:docPartGallery w:val="Page Numbers (Top of Page)"/>
        <w:docPartUnique/>
      </w:docPartObj>
    </w:sdtPr>
    <w:sdtContent>
      <w:p w14:paraId="373D85ED" w14:textId="77777777" w:rsidR="00F425A4" w:rsidRDefault="00F425A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79B2">
          <w:rPr>
            <w:noProof/>
          </w:rPr>
          <w:t>3</w:t>
        </w:r>
        <w:r>
          <w:fldChar w:fldCharType="end"/>
        </w:r>
      </w:p>
    </w:sdtContent>
  </w:sdt>
  <w:p w14:paraId="4E47A352" w14:textId="77777777" w:rsidR="00F425A4" w:rsidRDefault="00F425A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07B8D"/>
    <w:multiLevelType w:val="multilevel"/>
    <w:tmpl w:val="560E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569C2"/>
    <w:multiLevelType w:val="multilevel"/>
    <w:tmpl w:val="F52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808275">
    <w:abstractNumId w:val="0"/>
  </w:num>
  <w:num w:numId="2" w16cid:durableId="182242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06"/>
    <w:rsid w:val="001A0CDB"/>
    <w:rsid w:val="001C1ABB"/>
    <w:rsid w:val="00235633"/>
    <w:rsid w:val="003B7A33"/>
    <w:rsid w:val="00483C18"/>
    <w:rsid w:val="005B70F0"/>
    <w:rsid w:val="00611E09"/>
    <w:rsid w:val="00650906"/>
    <w:rsid w:val="006D0909"/>
    <w:rsid w:val="00715A12"/>
    <w:rsid w:val="008249A6"/>
    <w:rsid w:val="00840BAA"/>
    <w:rsid w:val="00884B17"/>
    <w:rsid w:val="0089485A"/>
    <w:rsid w:val="00903AD8"/>
    <w:rsid w:val="009F06DF"/>
    <w:rsid w:val="00AA4598"/>
    <w:rsid w:val="00B80601"/>
    <w:rsid w:val="00B979B2"/>
    <w:rsid w:val="00BB6837"/>
    <w:rsid w:val="00C11C6D"/>
    <w:rsid w:val="00CA67E6"/>
    <w:rsid w:val="00F425A4"/>
    <w:rsid w:val="00F44589"/>
    <w:rsid w:val="00FA77C3"/>
    <w:rsid w:val="00FC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4A71"/>
  <w15:chartTrackingRefBased/>
  <w15:docId w15:val="{CC582209-D861-4DCD-9D15-F477E253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0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42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425A4"/>
  </w:style>
  <w:style w:type="paragraph" w:styleId="a6">
    <w:name w:val="footer"/>
    <w:basedOn w:val="a"/>
    <w:link w:val="a7"/>
    <w:uiPriority w:val="99"/>
    <w:unhideWhenUsed/>
    <w:rsid w:val="00F42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425A4"/>
  </w:style>
  <w:style w:type="paragraph" w:styleId="a8">
    <w:name w:val="Balloon Text"/>
    <w:basedOn w:val="a"/>
    <w:link w:val="a9"/>
    <w:uiPriority w:val="99"/>
    <w:semiHidden/>
    <w:unhideWhenUsed/>
    <w:rsid w:val="00B979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979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Axmedov Timur-(C3)</dc:creator>
  <cp:keywords/>
  <dc:description/>
  <cp:lastModifiedBy>Baxodir Ergashev</cp:lastModifiedBy>
  <cp:revision>2</cp:revision>
  <cp:lastPrinted>2025-12-30T11:54:00Z</cp:lastPrinted>
  <dcterms:created xsi:type="dcterms:W3CDTF">2026-01-05T06:07:00Z</dcterms:created>
  <dcterms:modified xsi:type="dcterms:W3CDTF">2026-01-05T06:07:00Z</dcterms:modified>
</cp:coreProperties>
</file>