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15"/>
        <w:pBdr/>
        <w:spacing/>
        <w:ind/>
        <w:jc w:val="center"/>
        <w:rPr/>
      </w:pPr>
      <w:r>
        <w:t xml:space="preserve">CR TP2</w:t>
      </w:r>
      <w:r/>
    </w:p>
    <w:p>
      <w:pPr>
        <w:pBdr/>
        <w:spacing/>
        <w:ind/>
        <w:rPr/>
      </w:pPr>
      <w:r/>
      <w:r/>
    </w:p>
    <w:p>
      <w:pPr>
        <w:pBdr/>
        <w:spacing/>
        <w:ind/>
        <w:rPr>
          <w:highlight w:val="none"/>
        </w:rPr>
      </w:pPr>
      <w:r>
        <w:t xml:space="preserve">Lors de la création du premier dockerfile, des problèmes sont survenus sur les droits de l’utilisateur. D’où le fait d’ajouter, lors de la commande COPY, le flag —chown=node:node</w:t>
      </w:r>
      <w:r>
        <w:rPr>
          <w:highlight w:val="none"/>
        </w:rPr>
      </w:r>
    </w:p>
    <w:p>
      <w:pPr>
        <w:pBdr/>
        <w:spacing/>
        <w:ind/>
        <w:rPr/>
      </w:pPr>
      <w:r/>
      <w:r/>
    </w:p>
    <w:p>
      <w:pPr>
        <w:pStyle w:val="796"/>
        <w:pBdr/>
        <w:spacing/>
        <w:ind/>
        <w:rPr>
          <w:highlight w:val="none"/>
        </w:rPr>
      </w:pPr>
      <w:r>
        <w:rPr>
          <w:highlight w:val="none"/>
        </w:rPr>
        <w:t xml:space="preserve">4.</w:t>
      </w:r>
      <w:r>
        <w:rPr>
          <w:highlight w:val="none"/>
        </w:rPr>
      </w:r>
      <w:r>
        <w:rPr>
          <w:highlight w:val="none"/>
        </w:rPr>
      </w:r>
    </w:p>
    <w:p>
      <w:pPr>
        <w:pBdr/>
        <w:spacing/>
        <w:ind/>
        <w:rPr>
          <w:highlight w:val="none"/>
        </w:rPr>
      </w:pPr>
      <w:r>
        <w:rPr>
          <w:highlight w:val="none"/>
        </w:rPr>
        <w:t xml:space="preserve">-p permet de faire une redirection de port :  en faisant –p 8123:8000, en dehors du docker, on se connecte au port 8000 et on est redirigé vers le port 8123 du docker, qui sera écouté par le serveur.</w:t>
      </w:r>
      <w:r>
        <w:rPr>
          <w:highlight w:val="none"/>
        </w:rPr>
      </w:r>
      <w:r>
        <w:rPr>
          <w:highlight w:val="none"/>
        </w:rPr>
      </w:r>
    </w:p>
    <w:p>
      <w:pPr>
        <w:pBdr/>
        <w:spacing/>
        <w:ind/>
        <w:rPr>
          <w:highlight w:val="none"/>
        </w:rPr>
      </w:pPr>
      <w:r>
        <w:rPr>
          <w:highlight w:val="none"/>
        </w:rPr>
        <w:t xml:space="preserve">-m permet de préciser la mémoire qu’on accorde au docker</w:t>
      </w:r>
      <w:r>
        <w:rPr>
          <w:highlight w:val="none"/>
        </w:rPr>
      </w:r>
      <w:r>
        <w:rPr>
          <w:highlight w:val="none"/>
        </w:rPr>
      </w:r>
    </w:p>
    <w:p>
      <w:pPr>
        <w:pBdr/>
        <w:spacing/>
        <w:ind/>
        <w:rPr>
          <w:highlight w:val="none"/>
        </w:rPr>
      </w:pPr>
      <w:r>
        <w:rPr>
          <w:highlight w:val="none"/>
        </w:rPr>
        <w:t xml:space="preserve">—cpus permet de préciser le nombre de cpu qu’on accorde au docker</w:t>
      </w:r>
      <w:r>
        <w:rPr>
          <w:highlight w:val="none"/>
        </w:rPr>
      </w:r>
      <w:r>
        <w:rPr>
          <w:highlight w:val="none"/>
        </w:rPr>
      </w:r>
    </w:p>
    <w:p>
      <w:pPr>
        <w:pBdr/>
        <w:spacing/>
        <w:ind/>
        <w:rPr>
          <w:highlight w:val="none"/>
        </w:rPr>
      </w:pPr>
      <w:r>
        <w:rPr>
          <w:highlight w:val="none"/>
        </w:rPr>
        <w:t xml:space="preserve">Faire varier leur valeur aura forcément un impact sur les performances du docker mais pas sur ce que api/v1/sysinfo renverra </w:t>
      </w:r>
      <w:r>
        <w:rPr>
          <w:highlight w:val="none"/>
        </w:rPr>
        <w:t xml:space="preserve">car sysinfo récupère les infos du noyau qui est entièrement partagé entre le pc et les dockers.</w:t>
      </w:r>
      <w:r>
        <w:rPr>
          <w:highlight w:val="none"/>
        </w:rPr>
      </w:r>
      <w:r>
        <w:rPr>
          <w:highlight w:val="none"/>
        </w:rPr>
      </w:r>
    </w:p>
    <w:p>
      <w:pPr>
        <w:pBdr/>
        <w:spacing/>
        <w:ind/>
        <w:rPr>
          <w:highlight w:val="none"/>
        </w:rPr>
      </w:pPr>
      <w:r>
        <w:rPr>
          <w:highlight w:val="none"/>
        </w:rPr>
        <w:t xml:space="preserve">On peut maintenant s’interroger sur la méthode de virtualisation qui permet à docker de partager le noyau avec le PC en ayant finalement des ressources limitées :</w:t>
      </w:r>
      <w:r>
        <w:rPr>
          <w:highlight w:val="none"/>
        </w:rPr>
      </w:r>
      <w:r>
        <w:rPr>
          <w:highlight w:val="none"/>
        </w:rPr>
      </w:r>
    </w:p>
    <w:p>
      <w:pPr>
        <w:pBdr/>
        <w:spacing/>
        <w:ind/>
        <w:rPr>
          <w:highlight w:val="none"/>
        </w:rPr>
      </w:pPr>
      <w:r>
        <w:rPr>
          <w:highlight w:val="none"/>
        </w:rPr>
      </w:r>
      <w:r>
        <w:rPr>
          <w:highlight w:val="none"/>
        </w:rPr>
      </w:r>
      <w:hyperlink r:id="rId9" w:tooltip="https://blog.lizzie.io/linux-containers-in-500-loc.html" w:history="1">
        <w:r>
          <w:rPr>
            <w:rStyle w:val="841"/>
            <w:highlight w:val="none"/>
          </w:rPr>
          <w:t xml:space="preserve">https://blog.lizzie.io/linux-containers-in-500-loc.html</w:t>
        </w:r>
        <w:r>
          <w:rPr>
            <w:rStyle w:val="841"/>
            <w:highlight w:val="none"/>
          </w:rPr>
        </w:r>
      </w:hyperlink>
      <w:r>
        <w:rPr>
          <w:highlight w:val="none"/>
        </w:rPr>
        <w:t xml:space="preserve"> explique quels mécanismes sont utilisés pour la virtualisation de Docker en C.</w:t>
      </w:r>
      <w:r>
        <w:rPr>
          <w:highlight w:val="none"/>
        </w:rPr>
      </w:r>
      <w:r>
        <w:rPr>
          <w:highlight w:val="none"/>
        </w:rPr>
      </w:r>
    </w:p>
    <w:p>
      <w:pPr>
        <w:pStyle w:val="849"/>
        <w:numPr>
          <w:ilvl w:val="0"/>
          <w:numId w:val="1"/>
        </w:numPr>
        <w:pBdr/>
        <w:spacing/>
        <w:ind/>
        <w:rPr>
          <w:highlight w:val="none"/>
        </w:rPr>
      </w:pPr>
      <w:r>
        <w:rPr>
          <w:highlight w:val="none"/>
        </w:rPr>
        <w:t xml:space="preserve">Namespaces qui permet de regrouper les objets du noyau. Par exemple avec le namespace des pid : tous les pid concernant le docker sont regroupés sous un seul namespace. Finalement dans le Docker, le premier process est pid=1 alors que pour le PC, cela va </w:t>
      </w:r>
      <w:r>
        <w:rPr>
          <w:highlight w:val="none"/>
        </w:rPr>
        <w:t xml:space="preserve">être un tout autre pid.</w:t>
      </w:r>
      <w:r>
        <w:rPr>
          <w:highlight w:val="none"/>
        </w:rPr>
      </w:r>
      <w:r>
        <w:rPr>
          <w:highlight w:val="none"/>
        </w:rPr>
      </w:r>
    </w:p>
    <w:p>
      <w:pPr>
        <w:pStyle w:val="849"/>
        <w:numPr>
          <w:ilvl w:val="0"/>
          <w:numId w:val="1"/>
        </w:numPr>
        <w:pBdr/>
        <w:tabs>
          <w:tab w:val="left" w:leader="none" w:pos="2569"/>
        </w:tabs>
        <w:spacing/>
        <w:ind/>
        <w:rPr>
          <w:highlight w:val="none"/>
        </w:rPr>
      </w:pPr>
      <w:r>
        <w:rPr>
          <w:highlight w:val="none"/>
        </w:rPr>
        <w:t xml:space="preserve">Capabilities qui donne les limites de ce que le process 0 peut faire</w:t>
      </w:r>
      <w:r>
        <w:rPr>
          <w:highlight w:val="none"/>
        </w:rPr>
      </w:r>
      <w:r>
        <w:rPr>
          <w:highlight w:val="none"/>
        </w:rPr>
      </w:r>
    </w:p>
    <w:p>
      <w:pPr>
        <w:pStyle w:val="849"/>
        <w:numPr>
          <w:ilvl w:val="0"/>
          <w:numId w:val="1"/>
        </w:numPr>
        <w:pBdr/>
        <w:tabs>
          <w:tab w:val="left" w:leader="none" w:pos="2569"/>
        </w:tabs>
        <w:spacing/>
        <w:ind/>
        <w:rPr>
          <w:highlight w:val="none"/>
        </w:rPr>
      </w:pPr>
      <w:r>
        <w:rPr>
          <w:highlight w:val="none"/>
        </w:rPr>
      </w:r>
      <w:r>
        <w:t xml:space="preserve">Cgroups qui permet de limiter les ressources cpu mémoire etc... Par notre docker</w:t>
      </w:r>
      <w:r>
        <w:rPr>
          <w:highlight w:val="none"/>
        </w:rPr>
      </w:r>
      <w:r>
        <w:rPr>
          <w:highlight w:val="none"/>
        </w:rPr>
      </w:r>
      <w:r>
        <w:rPr>
          <w:highlight w:val="none"/>
        </w:rPr>
      </w:r>
      <w:r>
        <w:rPr>
          <w:highlight w:val="none"/>
        </w:rPr>
      </w:r>
      <w:r>
        <w:rPr>
          <w:highlight w:val="none"/>
        </w:rPr>
      </w:r>
    </w:p>
    <w:p>
      <w:pPr>
        <w:pStyle w:val="849"/>
        <w:numPr>
          <w:ilvl w:val="0"/>
          <w:numId w:val="1"/>
        </w:numPr>
        <w:pBdr/>
        <w:tabs>
          <w:tab w:val="left" w:leader="none" w:pos="2569"/>
        </w:tabs>
        <w:spacing/>
        <w:ind/>
        <w:rPr>
          <w:highlight w:val="none"/>
        </w:rPr>
      </w:pPr>
      <w:r>
        <w:rPr>
          <w:highlight w:val="none"/>
        </w:rPr>
        <w:t xml:space="preserve">Setrlimit qui fait un peu plus de</w:t>
      </w:r>
      <w:r>
        <w:rPr>
          <w:highlight w:val="none"/>
        </w:rPr>
        <w:t xml:space="preserve"> choses que cgroups mais qui est plus vieux.</w:t>
      </w:r>
      <w:r>
        <w:rPr>
          <w:highlight w:val="none"/>
        </w:rPr>
      </w:r>
      <w:r>
        <w:rPr>
          <w:highlight w:val="none"/>
        </w:rPr>
      </w:r>
      <w:r>
        <w:rPr>
          <w:highlight w:val="none"/>
        </w:rPr>
      </w:r>
      <w:r>
        <w:rPr>
          <w:highlight w:val="none"/>
        </w:rPr>
      </w:r>
    </w:p>
    <w:p>
      <w:pPr>
        <w:pBdr/>
        <w:tabs>
          <w:tab w:val="left" w:leader="none" w:pos="2569"/>
        </w:tabs>
        <w:spacing/>
        <w:ind/>
        <w:rPr>
          <w:highlight w:val="none"/>
        </w:rPr>
      </w:pPr>
      <w:r>
        <w:rPr>
          <w:highlight w:val="none"/>
        </w:rPr>
      </w:r>
      <w:r>
        <w:rPr>
          <w:highlight w:val="none"/>
        </w:rPr>
      </w:r>
    </w:p>
    <w:p>
      <w:pPr>
        <w:pBdr/>
        <w:tabs>
          <w:tab w:val="left" w:leader="none" w:pos="2569"/>
        </w:tabs>
        <w:spacing/>
        <w:ind/>
        <w:rPr>
          <w:highlight w:val="none"/>
        </w:rPr>
      </w:pPr>
      <w:r>
        <w:rPr>
          <w:highlight w:val="none"/>
        </w:rPr>
        <w:t xml:space="preserve">Alors on comprend que le docker a l’illusion d’</w:t>
      </w:r>
      <w:r>
        <w:rPr>
          <w:highlight w:val="none"/>
        </w:rPr>
        <w:t xml:space="preserve">être un système à part entière alors qu’il occupe simplement les ressources du système mère comme n’importe quel process. Il n’y a pas d’émulation d’un système (contrairement aux machines virtuelles).</w:t>
      </w:r>
      <w:r>
        <w:rPr>
          <w:highlight w:val="none"/>
        </w:rPr>
      </w:r>
      <w:r>
        <w:rPr>
          <w:highlight w:val="none"/>
        </w:rPr>
      </w:r>
      <w:r>
        <w:rPr>
          <w:highlight w:val="none"/>
        </w:rPr>
      </w:r>
      <w:r>
        <w:rPr>
          <w:highlight w:val="none"/>
        </w:rPr>
      </w:r>
      <w:r>
        <w:rPr>
          <w:highlight w:val="none"/>
        </w:rPr>
      </w:r>
      <w:r>
        <w:rPr>
          <w:highlight w:val="none"/>
        </w:rPr>
      </w:r>
      <w:r>
        <w:rPr>
          <w:highlight w:val="none"/>
        </w:rPr>
      </w:r>
      <w:r>
        <w:rPr>
          <w:highlight w:val="none"/>
        </w:rPr>
      </w:r>
    </w:p>
    <w:p>
      <w:pPr>
        <w:pStyle w:val="796"/>
        <w:pBdr/>
        <w:spacing/>
        <w:ind/>
        <w:rPr>
          <w:highlight w:val="none"/>
        </w:rPr>
      </w:pPr>
      <w:r>
        <w:rPr>
          <w:highlight w:val="none"/>
        </w:rPr>
        <w:t xml:space="preserve">5.</w:t>
      </w:r>
      <w:r>
        <w:rPr>
          <w:highlight w:val="none"/>
        </w:rPr>
      </w:r>
      <w:r>
        <w:rPr>
          <w:highlight w:val="none"/>
        </w:rPr>
      </w:r>
    </w:p>
    <w:p>
      <w:pPr>
        <w:pBdr/>
        <w:spacing/>
        <w:ind/>
        <w:rPr>
          <w:highlight w:val="none"/>
        </w:rPr>
      </w:pPr>
      <w:r>
        <w:rPr>
          <w:highlight w:val="none"/>
        </w:rPr>
        <w:t xml:space="preserve">En regardant avec dive, on se rend compte que l’image que l’on a créé est lourde :</w:t>
      </w:r>
      <w:r>
        <w:rPr>
          <w:highlight w:val="none"/>
        </w:rPr>
        <w:t xml:space="preserve"> 206 MB, et dive nous dit en plus que au moins 14 MB ne servent pas.</w:t>
      </w:r>
      <w:r>
        <w:rPr>
          <w:highlight w:val="none"/>
        </w:rPr>
      </w:r>
      <w:r>
        <w:rPr>
          <w:highlight w:val="none"/>
        </w:rPr>
      </w:r>
      <w:r>
        <w:rPr>
          <w:highlight w:val="none"/>
        </w:rPr>
      </w:r>
      <w:r>
        <w:rPr>
          <w:highlight w:val="none"/>
        </w:rPr>
      </w:r>
      <w:r>
        <w:rPr>
          <w:highlight w:val="none"/>
        </w:rPr>
      </w:r>
      <w:r>
        <w:rPr>
          <w:highlight w:val="none"/>
        </w:rPr>
      </w:r>
      <w:r>
        <w:rPr>
          <w:highlight w:val="none"/>
        </w:rPr>
      </w:r>
      <w:r>
        <w:rPr>
          <w:highlight w:val="none"/>
        </w:rPr>
      </w:r>
      <w:r>
        <w:rPr>
          <w:highlight w:val="none"/>
        </w:rPr>
      </w:r>
    </w:p>
    <w:p>
      <w:pPr>
        <w:pStyle w:val="796"/>
        <w:pBdr/>
        <w:spacing/>
        <w:ind/>
        <w:rPr>
          <w:highlight w:val="none"/>
        </w:rPr>
      </w:pPr>
      <w:r>
        <w:rPr>
          <w:highlight w:val="none"/>
        </w:rPr>
      </w:r>
      <w:r>
        <w:rPr>
          <w:highlight w:val="none"/>
        </w:rPr>
      </w:r>
    </w:p>
    <w:p>
      <w:pPr>
        <w:pStyle w:val="796"/>
        <w:pBdr/>
        <w:spacing/>
        <w:ind/>
        <w:rPr>
          <w:highlight w:val="none"/>
        </w:rPr>
      </w:pPr>
      <w:r>
        <w:rPr>
          <w:highlight w:val="none"/>
        </w:rPr>
        <w:t xml:space="preserve">6.</w:t>
      </w:r>
      <w:r>
        <w:rPr>
          <w:highlight w:val="none"/>
        </w:rPr>
      </w:r>
      <w:r>
        <w:rPr>
          <w:highlight w:val="none"/>
        </w:rPr>
      </w:r>
    </w:p>
    <w:p>
      <w:pPr>
        <w:pBdr/>
        <w:spacing/>
        <w:ind/>
        <w:rPr/>
      </w:pPr>
      <w:r/>
      <w:r/>
    </w:p>
    <w:p>
      <w:pPr>
        <w:pBdr/>
        <w:spacing/>
        <w:ind/>
        <w:rPr>
          <w:highlight w:val="none"/>
        </w:rPr>
      </w:pPr>
      <w:r>
        <w:rPr>
          <w:highlight w:val="none"/>
        </w:rPr>
        <w:t xml:space="preserve">On peut se rendre compte que finalement, une fois l’application construite on n’a </w:t>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254251</wp:posOffset>
                </wp:positionH>
                <wp:positionV relativeFrom="paragraph">
                  <wp:posOffset>3709410</wp:posOffset>
                </wp:positionV>
                <wp:extent cx="952500" cy="311727"/>
                <wp:effectExtent l="6350" t="6350" r="6350" b="6350"/>
                <wp:wrapNone/>
                <wp:docPr id="1" name=""/>
                <wp:cNvGraphicFramePr/>
                <a:graphic xmlns:a="http://schemas.openxmlformats.org/drawingml/2006/main">
                  <a:graphicData uri="http://schemas.microsoft.com/office/word/2010/wordprocessingShape">
                    <wps:wsp>
                      <wps:cNvPr id="0" name=""/>
                      <wps:cNvSpPr/>
                      <wps:spPr bwMode="auto">
                        <a:xfrm flipH="0" flipV="0">
                          <a:off x="0" y="0"/>
                          <a:ext cx="952499" cy="311727"/>
                        </a:xfrm>
                        <a:prstGeom prst="rect">
                          <a:avLst/>
                        </a:prstGeom>
                        <a:noFill/>
                        <a:ln w="12699" cap="flat" cmpd="sng" algn="ctr">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0" o:spid="_x0000_s0" o:spt="1" type="#_x0000_t1" style="position:absolute;z-index:3072;o:allowoverlap:true;o:allowincell:true;mso-position-horizontal-relative:text;margin-left:20.02pt;mso-position-horizontal:absolute;mso-position-vertical-relative:text;margin-top:292.08pt;mso-position-vertical:absolute;width:75.00pt;height:24.55pt;mso-wrap-distance-left:9.07pt;mso-wrap-distance-top:0.00pt;mso-wrap-distance-right:9.07pt;mso-wrap-distance-bottom:0.00pt;visibility:visible;" filled="f" strokecolor="#FF0000"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392796</wp:posOffset>
                </wp:positionH>
                <wp:positionV relativeFrom="paragraph">
                  <wp:posOffset>5283856</wp:posOffset>
                </wp:positionV>
                <wp:extent cx="952500" cy="311727"/>
                <wp:effectExtent l="0" t="0" r="0" b="0"/>
                <wp:wrapNone/>
                <wp:docPr id="2" name=""/>
                <wp:cNvGraphicFramePr/>
                <a:graphic xmlns:a="http://schemas.openxmlformats.org/drawingml/2006/main">
                  <a:graphicData uri="http://schemas.microsoft.com/office/word/2010/wordprocessingShape">
                    <wps:wsp>
                      <wps:cNvPr id="0" name=""/>
                      <wps:cNvSpPr/>
                      <wps:spPr bwMode="auto">
                        <a:xfrm rot="0" flipH="0" flipV="0">
                          <a:off x="0" y="0"/>
                          <a:ext cx="952499" cy="311726"/>
                        </a:xfrm>
                        <a:prstGeom prst="rect">
                          <a:avLst/>
                        </a:prstGeom>
                        <a:noFill/>
                        <a:ln w="12699" cap="flat" cmpd="sng" algn="ctr">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 o:spid="_x0000_s1" o:spt="1" type="#_x0000_t1" style="position:absolute;z-index:3072;o:allowoverlap:true;o:allowincell:true;mso-position-horizontal-relative:text;margin-left:30.93pt;mso-position-horizontal:absolute;mso-position-vertical-relative:text;margin-top:416.05pt;mso-position-vertical:absolute;width:75.00pt;height:24.55pt;mso-wrap-distance-left:9.07pt;mso-wrap-distance-top:0.00pt;mso-wrap-distance-right:9.07pt;mso-wrap-distance-bottom:0.00pt;rotation:0;visibility:visible;" filled="f" strokecolor="#FF0000" strokeweight="1.00pt">
                <v:stroke dashstyle="solid"/>
              </v:shape>
            </w:pict>
          </mc:Fallback>
        </mc:AlternateContent>
        <w:t xml:space="preserve">pas besoin de npm et devDependencies. DevDependencies qui ne sert que pour le développement, et npm ne sert plus non plus car en prod, il ne sert qu’à lancer npm run start, qui est finalement la commande </w:t>
      </w:r>
      <w:r>
        <w:t xml:space="preserve">node dist/index.js.</w:t>
      </w:r>
      <w:r/>
      <w:r>
        <w:rPr>
          <w:highlight w:val="none"/>
        </w:rPr>
      </w:r>
      <w:r>
        <w:rPr>
          <w:highlight w:val="none"/>
        </w:rPr>
      </w:r>
    </w:p>
    <w:p>
      <w:pPr>
        <w:pBdr/>
        <w:spacing/>
        <w:ind/>
        <w:rPr>
          <w:highlight w:val="none"/>
        </w:rPr>
      </w:pPr>
      <w:r>
        <w:rPr>
          <w:highlight w:val="none"/>
        </w:rPr>
        <w:t xml:space="preserve">Alors, dans la première image, on construit l’image lourde dans laquelle on va exécuter npm run build, et récupérer le dossier dist et node_modules.</w:t>
      </w:r>
      <w:r>
        <w:rPr>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Une fois construite, cette image ne fait plus que 66.8 MB, 3 fois plus légère que la précédente.</w:t>
      </w:r>
      <w:r>
        <w:rPr>
          <w:highlight w:val="none"/>
        </w:rPr>
      </w:r>
    </w:p>
    <w:p>
      <w:pPr>
        <w:pBdr/>
        <w:spacing/>
        <w:ind/>
        <w:rPr>
          <w:highlight w:val="none"/>
        </w:rPr>
      </w:pPr>
      <w:r>
        <w:rPr>
          <w:highlight w:val="none"/>
        </w:rPr>
        <w:t xml:space="preserve">Les deux conséquences que cela peut avoir : l’image est plus simple à déployer et elle occupera moins de ressources disque (donc possiblement moins cher).</w:t>
      </w:r>
      <w:r>
        <w:rPr>
          <w:highlight w:val="none"/>
        </w:rPr>
      </w:r>
    </w:p>
    <w:p>
      <w:pPr>
        <w:pStyle w:val="796"/>
        <w:pBdr/>
        <w:spacing/>
        <w:ind/>
        <w:rPr>
          <w:highlight w:val="none"/>
        </w:rPr>
      </w:pPr>
      <w:r>
        <w:rPr>
          <w:highlight w:val="none"/>
        </w:rPr>
        <w:t xml:space="preserve">8. </w:t>
      </w:r>
      <w:r>
        <w:rPr>
          <w:highlight w:val="none"/>
        </w:rPr>
      </w:r>
      <w:r>
        <w:rPr>
          <w:highlight w:val="none"/>
        </w:rPr>
      </w:r>
    </w:p>
    <w:p>
      <w:pPr>
        <w:pBdr/>
        <w:spacing/>
        <w:ind/>
        <w:rPr/>
      </w:pPr>
      <w:r>
        <w:t xml:space="preserve">Docker pull</w:t>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70">
    <w:name w:val="Table Grid"/>
    <w:basedOn w:val="84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1">
    <w:name w:val="Table Grid Light"/>
    <w:basedOn w:val="8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2">
    <w:name w:val="Plain Table 1"/>
    <w:basedOn w:val="8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Plain Table 2"/>
    <w:basedOn w:val="84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Plain Table 3"/>
    <w:basedOn w:val="8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Plain Table 4"/>
    <w:basedOn w:val="8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Plain Table 5"/>
    <w:basedOn w:val="8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Grid Table 1 Light"/>
    <w:basedOn w:val="84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Grid Table 1 Light - Accent 1"/>
    <w:basedOn w:val="8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1 Light - Accent 2"/>
    <w:basedOn w:val="8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1 Light - Accent 3"/>
    <w:basedOn w:val="8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1 Light - Accent 4"/>
    <w:basedOn w:val="8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1 Light - Accent 5"/>
    <w:basedOn w:val="8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1 Light - Accent 6"/>
    <w:basedOn w:val="8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2"/>
    <w:basedOn w:val="8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2 - Accent 1"/>
    <w:basedOn w:val="8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2 - Accent 2"/>
    <w:basedOn w:val="8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2 - Accent 3"/>
    <w:basedOn w:val="8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2 - Accent 4"/>
    <w:basedOn w:val="8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2 - Accent 5"/>
    <w:basedOn w:val="8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2 - Accent 6"/>
    <w:basedOn w:val="8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3"/>
    <w:basedOn w:val="8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3 - Accent 1"/>
    <w:basedOn w:val="8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3 - Accent 2"/>
    <w:basedOn w:val="8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3 - Accent 3"/>
    <w:basedOn w:val="8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3 - Accent 4"/>
    <w:basedOn w:val="8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3 - Accent 5"/>
    <w:basedOn w:val="8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3 - Accent 6"/>
    <w:basedOn w:val="8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4"/>
    <w:basedOn w:val="84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4 - Accent 1"/>
    <w:basedOn w:val="84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4 - Accent 2"/>
    <w:basedOn w:val="84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4 - Accent 3"/>
    <w:basedOn w:val="84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4 - Accent 4"/>
    <w:basedOn w:val="84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4 - Accent 5"/>
    <w:basedOn w:val="84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4 - Accent 6"/>
    <w:basedOn w:val="84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5 Dark"/>
    <w:basedOn w:val="8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5 Dark- Accent 1"/>
    <w:basedOn w:val="8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5 Dark - Accent 2"/>
    <w:basedOn w:val="8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5 Dark - Accent 3"/>
    <w:basedOn w:val="8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5 Dark- Accent 4"/>
    <w:basedOn w:val="8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5 Dark - Accent 5"/>
    <w:basedOn w:val="8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5 Dark - Accent 6"/>
    <w:basedOn w:val="8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6 Colorful"/>
    <w:basedOn w:val="84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13">
    <w:name w:val="Grid Table 6 Colorful - Accent 1"/>
    <w:basedOn w:val="84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14">
    <w:name w:val="Grid Table 6 Colorful - Accent 2"/>
    <w:basedOn w:val="8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15">
    <w:name w:val="Grid Table 6 Colorful - Accent 3"/>
    <w:basedOn w:val="84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16">
    <w:name w:val="Grid Table 6 Colorful - Accent 4"/>
    <w:basedOn w:val="8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17">
    <w:name w:val="Grid Table 6 Colorful - Accent 5"/>
    <w:basedOn w:val="84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8">
    <w:name w:val="Grid Table 6 Colorful - Accent 6"/>
    <w:basedOn w:val="84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9">
    <w:name w:val="Grid Table 7 Colorful"/>
    <w:basedOn w:val="84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7 Colorful - Accent 1"/>
    <w:basedOn w:val="84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7 Colorful - Accent 2"/>
    <w:basedOn w:val="84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7 Colorful - Accent 3"/>
    <w:basedOn w:val="84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7 Colorful - Accent 4"/>
    <w:basedOn w:val="84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7 Colorful - Accent 5"/>
    <w:basedOn w:val="84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7 Colorful - Accent 6"/>
    <w:basedOn w:val="84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List Table 1 Light"/>
    <w:basedOn w:val="8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List Table 1 Light - Accent 1"/>
    <w:basedOn w:val="8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1 Light - Accent 2"/>
    <w:basedOn w:val="8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1 Light - Accent 3"/>
    <w:basedOn w:val="8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1 Light - Accent 4"/>
    <w:basedOn w:val="8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1 Light - Accent 5"/>
    <w:basedOn w:val="8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1 Light - Accent 6"/>
    <w:basedOn w:val="8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2"/>
    <w:basedOn w:val="84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2 - Accent 1"/>
    <w:basedOn w:val="84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2 - Accent 2"/>
    <w:basedOn w:val="84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2 - Accent 3"/>
    <w:basedOn w:val="84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2 - Accent 4"/>
    <w:basedOn w:val="84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2 - Accent 5"/>
    <w:basedOn w:val="84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2 - Accent 6"/>
    <w:basedOn w:val="84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3"/>
    <w:basedOn w:val="8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3 - Accent 1"/>
    <w:basedOn w:val="84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3 - Accent 2"/>
    <w:basedOn w:val="8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3 - Accent 3"/>
    <w:basedOn w:val="84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3 - Accent 4"/>
    <w:basedOn w:val="8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3 - Accent 5"/>
    <w:basedOn w:val="84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3 - Accent 6"/>
    <w:basedOn w:val="84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4"/>
    <w:basedOn w:val="8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4 - Accent 1"/>
    <w:basedOn w:val="84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4 - Accent 2"/>
    <w:basedOn w:val="84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4 - Accent 3"/>
    <w:basedOn w:val="84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4 - Accent 4"/>
    <w:basedOn w:val="84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4 - Accent 5"/>
    <w:basedOn w:val="84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4 - Accent 6"/>
    <w:basedOn w:val="84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5 Dark"/>
    <w:basedOn w:val="84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5">
    <w:name w:val="List Table 5 Dark - Accent 1"/>
    <w:basedOn w:val="84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6">
    <w:name w:val="List Table 5 Dark - Accent 2"/>
    <w:basedOn w:val="84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7">
    <w:name w:val="List Table 5 Dark - Accent 3"/>
    <w:basedOn w:val="84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8">
    <w:name w:val="List Table 5 Dark - Accent 4"/>
    <w:basedOn w:val="84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9">
    <w:name w:val="List Table 5 Dark - Accent 5"/>
    <w:basedOn w:val="84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0">
    <w:name w:val="List Table 5 Dark - Accent 6"/>
    <w:basedOn w:val="84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1">
    <w:name w:val="List Table 6 Colorful"/>
    <w:basedOn w:val="84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6 Colorful - Accent 1"/>
    <w:basedOn w:val="84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6 Colorful - Accent 2"/>
    <w:basedOn w:val="84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6 Colorful - Accent 3"/>
    <w:basedOn w:val="84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6 Colorful - Accent 4"/>
    <w:basedOn w:val="84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6 Colorful - Accent 5"/>
    <w:basedOn w:val="84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6 Colorful - Accent 6"/>
    <w:basedOn w:val="84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7 Colorful"/>
    <w:basedOn w:val="84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69">
    <w:name w:val="List Table 7 Colorful - Accent 1"/>
    <w:basedOn w:val="84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70">
    <w:name w:val="List Table 7 Colorful - Accent 2"/>
    <w:basedOn w:val="84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71">
    <w:name w:val="List Table 7 Colorful - Accent 3"/>
    <w:basedOn w:val="84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72">
    <w:name w:val="List Table 7 Colorful - Accent 4"/>
    <w:basedOn w:val="84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73">
    <w:name w:val="List Table 7 Colorful - Accent 5"/>
    <w:basedOn w:val="84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74">
    <w:name w:val="List Table 7 Colorful - Accent 6"/>
    <w:basedOn w:val="84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75">
    <w:name w:val="Lined - Accent"/>
    <w:basedOn w:val="8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ned - Accent 1"/>
    <w:basedOn w:val="8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ned - Accent 2"/>
    <w:basedOn w:val="8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ned - Accent 3"/>
    <w:basedOn w:val="8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ned - Accent 4"/>
    <w:basedOn w:val="8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ned - Accent 5"/>
    <w:basedOn w:val="8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ned - Accent 6"/>
    <w:basedOn w:val="8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Bordered &amp; Lined - Accent"/>
    <w:basedOn w:val="84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Bordered &amp; Lined - Accent 1"/>
    <w:basedOn w:val="84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Bordered &amp; Lined - Accent 2"/>
    <w:basedOn w:val="84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Bordered &amp; Lined - Accent 3"/>
    <w:basedOn w:val="84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Bordered &amp; Lined - Accent 4"/>
    <w:basedOn w:val="84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Bordered &amp; Lined - Accent 5"/>
    <w:basedOn w:val="84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amp; Lined - Accent 6"/>
    <w:basedOn w:val="84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Bordered"/>
    <w:basedOn w:val="84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 Accent 1"/>
    <w:basedOn w:val="8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 Accent 2"/>
    <w:basedOn w:val="8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Bordered - Accent 3"/>
    <w:basedOn w:val="8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Bordered - Accent 4"/>
    <w:basedOn w:val="8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Bordered - Accent 5"/>
    <w:basedOn w:val="8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Bordered - Accent 6"/>
    <w:basedOn w:val="8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96">
    <w:name w:val="Heading 1"/>
    <w:basedOn w:val="845"/>
    <w:next w:val="845"/>
    <w:link w:val="806"/>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797">
    <w:name w:val="Heading 2"/>
    <w:basedOn w:val="845"/>
    <w:next w:val="845"/>
    <w:link w:val="807"/>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798">
    <w:name w:val="Heading 3"/>
    <w:basedOn w:val="845"/>
    <w:next w:val="845"/>
    <w:link w:val="808"/>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799">
    <w:name w:val="Heading 4"/>
    <w:basedOn w:val="845"/>
    <w:next w:val="845"/>
    <w:link w:val="809"/>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00">
    <w:name w:val="Heading 5"/>
    <w:basedOn w:val="845"/>
    <w:next w:val="845"/>
    <w:link w:val="81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01">
    <w:name w:val="Heading 6"/>
    <w:basedOn w:val="845"/>
    <w:next w:val="845"/>
    <w:link w:val="81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02">
    <w:name w:val="Heading 7"/>
    <w:basedOn w:val="845"/>
    <w:next w:val="845"/>
    <w:link w:val="81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03">
    <w:name w:val="Heading 8"/>
    <w:basedOn w:val="845"/>
    <w:next w:val="845"/>
    <w:link w:val="81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04">
    <w:name w:val="Heading 9"/>
    <w:basedOn w:val="845"/>
    <w:next w:val="845"/>
    <w:link w:val="81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05" w:default="1">
    <w:name w:val="Default Paragraph Font"/>
    <w:uiPriority w:val="1"/>
    <w:semiHidden/>
    <w:unhideWhenUsed/>
    <w:pPr>
      <w:pBdr/>
      <w:spacing/>
      <w:ind/>
    </w:pPr>
  </w:style>
  <w:style w:type="character" w:styleId="806">
    <w:name w:val="Heading 1 Char"/>
    <w:basedOn w:val="805"/>
    <w:link w:val="796"/>
    <w:uiPriority w:val="9"/>
    <w:pPr>
      <w:pBdr/>
      <w:spacing/>
      <w:ind/>
    </w:pPr>
    <w:rPr>
      <w:rFonts w:ascii="Arial" w:hAnsi="Arial" w:eastAsia="Arial" w:cs="Arial"/>
      <w:color w:val="0f4761" w:themeColor="accent1" w:themeShade="BF"/>
      <w:sz w:val="40"/>
      <w:szCs w:val="40"/>
    </w:rPr>
  </w:style>
  <w:style w:type="character" w:styleId="807">
    <w:name w:val="Heading 2 Char"/>
    <w:basedOn w:val="805"/>
    <w:link w:val="797"/>
    <w:uiPriority w:val="9"/>
    <w:pPr>
      <w:pBdr/>
      <w:spacing/>
      <w:ind/>
    </w:pPr>
    <w:rPr>
      <w:rFonts w:ascii="Arial" w:hAnsi="Arial" w:eastAsia="Arial" w:cs="Arial"/>
      <w:color w:val="0f4761" w:themeColor="accent1" w:themeShade="BF"/>
      <w:sz w:val="32"/>
      <w:szCs w:val="32"/>
    </w:rPr>
  </w:style>
  <w:style w:type="character" w:styleId="808">
    <w:name w:val="Heading 3 Char"/>
    <w:basedOn w:val="805"/>
    <w:link w:val="798"/>
    <w:uiPriority w:val="9"/>
    <w:pPr>
      <w:pBdr/>
      <w:spacing/>
      <w:ind/>
    </w:pPr>
    <w:rPr>
      <w:rFonts w:ascii="Arial" w:hAnsi="Arial" w:eastAsia="Arial" w:cs="Arial"/>
      <w:color w:val="0f4761" w:themeColor="accent1" w:themeShade="BF"/>
      <w:sz w:val="28"/>
      <w:szCs w:val="28"/>
    </w:rPr>
  </w:style>
  <w:style w:type="character" w:styleId="809">
    <w:name w:val="Heading 4 Char"/>
    <w:basedOn w:val="805"/>
    <w:link w:val="799"/>
    <w:uiPriority w:val="9"/>
    <w:pPr>
      <w:pBdr/>
      <w:spacing/>
      <w:ind/>
    </w:pPr>
    <w:rPr>
      <w:rFonts w:ascii="Arial" w:hAnsi="Arial" w:eastAsia="Arial" w:cs="Arial"/>
      <w:i/>
      <w:iCs/>
      <w:color w:val="0f4761" w:themeColor="accent1" w:themeShade="BF"/>
    </w:rPr>
  </w:style>
  <w:style w:type="character" w:styleId="810">
    <w:name w:val="Heading 5 Char"/>
    <w:basedOn w:val="805"/>
    <w:link w:val="800"/>
    <w:uiPriority w:val="9"/>
    <w:pPr>
      <w:pBdr/>
      <w:spacing/>
      <w:ind/>
    </w:pPr>
    <w:rPr>
      <w:rFonts w:ascii="Arial" w:hAnsi="Arial" w:eastAsia="Arial" w:cs="Arial"/>
      <w:color w:val="0f4761" w:themeColor="accent1" w:themeShade="BF"/>
    </w:rPr>
  </w:style>
  <w:style w:type="character" w:styleId="811">
    <w:name w:val="Heading 6 Char"/>
    <w:basedOn w:val="805"/>
    <w:link w:val="801"/>
    <w:uiPriority w:val="9"/>
    <w:pPr>
      <w:pBdr/>
      <w:spacing/>
      <w:ind/>
    </w:pPr>
    <w:rPr>
      <w:rFonts w:ascii="Arial" w:hAnsi="Arial" w:eastAsia="Arial" w:cs="Arial"/>
      <w:i/>
      <w:iCs/>
      <w:color w:val="595959" w:themeColor="text1" w:themeTint="A6"/>
    </w:rPr>
  </w:style>
  <w:style w:type="character" w:styleId="812">
    <w:name w:val="Heading 7 Char"/>
    <w:basedOn w:val="805"/>
    <w:link w:val="802"/>
    <w:uiPriority w:val="9"/>
    <w:pPr>
      <w:pBdr/>
      <w:spacing/>
      <w:ind/>
    </w:pPr>
    <w:rPr>
      <w:rFonts w:ascii="Arial" w:hAnsi="Arial" w:eastAsia="Arial" w:cs="Arial"/>
      <w:color w:val="595959" w:themeColor="text1" w:themeTint="A6"/>
    </w:rPr>
  </w:style>
  <w:style w:type="character" w:styleId="813">
    <w:name w:val="Heading 8 Char"/>
    <w:basedOn w:val="805"/>
    <w:link w:val="803"/>
    <w:uiPriority w:val="9"/>
    <w:pPr>
      <w:pBdr/>
      <w:spacing/>
      <w:ind/>
    </w:pPr>
    <w:rPr>
      <w:rFonts w:ascii="Arial" w:hAnsi="Arial" w:eastAsia="Arial" w:cs="Arial"/>
      <w:i/>
      <w:iCs/>
      <w:color w:val="272727" w:themeColor="text1" w:themeTint="D8"/>
    </w:rPr>
  </w:style>
  <w:style w:type="character" w:styleId="814">
    <w:name w:val="Heading 9 Char"/>
    <w:basedOn w:val="805"/>
    <w:link w:val="804"/>
    <w:uiPriority w:val="9"/>
    <w:pPr>
      <w:pBdr/>
      <w:spacing/>
      <w:ind/>
    </w:pPr>
    <w:rPr>
      <w:rFonts w:ascii="Arial" w:hAnsi="Arial" w:eastAsia="Arial" w:cs="Arial"/>
      <w:i/>
      <w:iCs/>
      <w:color w:val="272727" w:themeColor="text1" w:themeTint="D8"/>
    </w:rPr>
  </w:style>
  <w:style w:type="paragraph" w:styleId="815">
    <w:name w:val="Title"/>
    <w:basedOn w:val="845"/>
    <w:next w:val="845"/>
    <w:link w:val="816"/>
    <w:uiPriority w:val="10"/>
    <w:qFormat/>
    <w:pPr>
      <w:pBdr/>
      <w:spacing w:after="80" w:line="240" w:lineRule="auto"/>
      <w:ind/>
      <w:contextualSpacing w:val="true"/>
    </w:pPr>
    <w:rPr>
      <w:rFonts w:ascii="Arial" w:hAnsi="Arial" w:eastAsia="Arial" w:cs="Arial"/>
      <w:spacing w:val="-10"/>
      <w:sz w:val="56"/>
      <w:szCs w:val="56"/>
    </w:rPr>
  </w:style>
  <w:style w:type="character" w:styleId="816">
    <w:name w:val="Title Char"/>
    <w:basedOn w:val="805"/>
    <w:link w:val="815"/>
    <w:uiPriority w:val="10"/>
    <w:pPr>
      <w:pBdr/>
      <w:spacing/>
      <w:ind/>
    </w:pPr>
    <w:rPr>
      <w:rFonts w:ascii="Arial" w:hAnsi="Arial" w:eastAsia="Arial" w:cs="Arial"/>
      <w:spacing w:val="-10"/>
      <w:sz w:val="56"/>
      <w:szCs w:val="56"/>
    </w:rPr>
  </w:style>
  <w:style w:type="paragraph" w:styleId="817">
    <w:name w:val="Subtitle"/>
    <w:basedOn w:val="845"/>
    <w:next w:val="845"/>
    <w:link w:val="818"/>
    <w:uiPriority w:val="11"/>
    <w:qFormat/>
    <w:pPr>
      <w:numPr>
        <w:ilvl w:val="1"/>
      </w:numPr>
      <w:pBdr/>
      <w:spacing/>
      <w:ind/>
    </w:pPr>
    <w:rPr>
      <w:color w:val="595959" w:themeColor="text1" w:themeTint="A6"/>
      <w:spacing w:val="15"/>
      <w:sz w:val="28"/>
      <w:szCs w:val="28"/>
    </w:rPr>
  </w:style>
  <w:style w:type="character" w:styleId="818">
    <w:name w:val="Subtitle Char"/>
    <w:basedOn w:val="805"/>
    <w:link w:val="817"/>
    <w:uiPriority w:val="11"/>
    <w:pPr>
      <w:pBdr/>
      <w:spacing/>
      <w:ind/>
    </w:pPr>
    <w:rPr>
      <w:color w:val="595959" w:themeColor="text1" w:themeTint="A6"/>
      <w:spacing w:val="15"/>
      <w:sz w:val="28"/>
      <w:szCs w:val="28"/>
    </w:rPr>
  </w:style>
  <w:style w:type="paragraph" w:styleId="819">
    <w:name w:val="Quote"/>
    <w:basedOn w:val="845"/>
    <w:next w:val="845"/>
    <w:link w:val="820"/>
    <w:uiPriority w:val="29"/>
    <w:qFormat/>
    <w:pPr>
      <w:pBdr/>
      <w:spacing w:before="160"/>
      <w:ind/>
      <w:jc w:val="center"/>
    </w:pPr>
    <w:rPr>
      <w:i/>
      <w:iCs/>
      <w:color w:val="404040" w:themeColor="text1" w:themeTint="BF"/>
    </w:rPr>
  </w:style>
  <w:style w:type="character" w:styleId="820">
    <w:name w:val="Quote Char"/>
    <w:basedOn w:val="805"/>
    <w:link w:val="819"/>
    <w:uiPriority w:val="29"/>
    <w:pPr>
      <w:pBdr/>
      <w:spacing/>
      <w:ind/>
    </w:pPr>
    <w:rPr>
      <w:i/>
      <w:iCs/>
      <w:color w:val="404040" w:themeColor="text1" w:themeTint="BF"/>
    </w:rPr>
  </w:style>
  <w:style w:type="character" w:styleId="821">
    <w:name w:val="Intense Emphasis"/>
    <w:basedOn w:val="805"/>
    <w:uiPriority w:val="21"/>
    <w:qFormat/>
    <w:pPr>
      <w:pBdr/>
      <w:spacing/>
      <w:ind/>
    </w:pPr>
    <w:rPr>
      <w:i/>
      <w:iCs/>
      <w:color w:val="0f4761" w:themeColor="accent1" w:themeShade="BF"/>
    </w:rPr>
  </w:style>
  <w:style w:type="paragraph" w:styleId="822">
    <w:name w:val="Intense Quote"/>
    <w:basedOn w:val="845"/>
    <w:next w:val="845"/>
    <w:link w:val="82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23">
    <w:name w:val="Intense Quote Char"/>
    <w:basedOn w:val="805"/>
    <w:link w:val="822"/>
    <w:uiPriority w:val="30"/>
    <w:pPr>
      <w:pBdr/>
      <w:spacing/>
      <w:ind/>
    </w:pPr>
    <w:rPr>
      <w:i/>
      <w:iCs/>
      <w:color w:val="0f4761" w:themeColor="accent1" w:themeShade="BF"/>
    </w:rPr>
  </w:style>
  <w:style w:type="character" w:styleId="824">
    <w:name w:val="Intense Reference"/>
    <w:basedOn w:val="805"/>
    <w:uiPriority w:val="32"/>
    <w:qFormat/>
    <w:pPr>
      <w:pBdr/>
      <w:spacing/>
      <w:ind/>
    </w:pPr>
    <w:rPr>
      <w:b/>
      <w:bCs/>
      <w:smallCaps/>
      <w:color w:val="0f4761" w:themeColor="accent1" w:themeShade="BF"/>
      <w:spacing w:val="5"/>
    </w:rPr>
  </w:style>
  <w:style w:type="character" w:styleId="825">
    <w:name w:val="Subtle Emphasis"/>
    <w:basedOn w:val="805"/>
    <w:uiPriority w:val="19"/>
    <w:qFormat/>
    <w:pPr>
      <w:pBdr/>
      <w:spacing/>
      <w:ind/>
    </w:pPr>
    <w:rPr>
      <w:i/>
      <w:iCs/>
      <w:color w:val="404040" w:themeColor="text1" w:themeTint="BF"/>
    </w:rPr>
  </w:style>
  <w:style w:type="character" w:styleId="826">
    <w:name w:val="Emphasis"/>
    <w:basedOn w:val="805"/>
    <w:uiPriority w:val="20"/>
    <w:qFormat/>
    <w:pPr>
      <w:pBdr/>
      <w:spacing/>
      <w:ind/>
    </w:pPr>
    <w:rPr>
      <w:i/>
      <w:iCs/>
    </w:rPr>
  </w:style>
  <w:style w:type="character" w:styleId="827">
    <w:name w:val="Strong"/>
    <w:basedOn w:val="805"/>
    <w:uiPriority w:val="22"/>
    <w:qFormat/>
    <w:pPr>
      <w:pBdr/>
      <w:spacing/>
      <w:ind/>
    </w:pPr>
    <w:rPr>
      <w:b/>
      <w:bCs/>
    </w:rPr>
  </w:style>
  <w:style w:type="character" w:styleId="828">
    <w:name w:val="Subtle Reference"/>
    <w:basedOn w:val="805"/>
    <w:uiPriority w:val="31"/>
    <w:qFormat/>
    <w:pPr>
      <w:pBdr/>
      <w:spacing/>
      <w:ind/>
    </w:pPr>
    <w:rPr>
      <w:smallCaps/>
      <w:color w:val="5a5a5a" w:themeColor="text1" w:themeTint="A5"/>
    </w:rPr>
  </w:style>
  <w:style w:type="character" w:styleId="829">
    <w:name w:val="Book Title"/>
    <w:basedOn w:val="805"/>
    <w:uiPriority w:val="33"/>
    <w:qFormat/>
    <w:pPr>
      <w:pBdr/>
      <w:spacing/>
      <w:ind/>
    </w:pPr>
    <w:rPr>
      <w:b/>
      <w:bCs/>
      <w:i/>
      <w:iCs/>
      <w:spacing w:val="5"/>
    </w:rPr>
  </w:style>
  <w:style w:type="paragraph" w:styleId="830">
    <w:name w:val="Header"/>
    <w:basedOn w:val="845"/>
    <w:link w:val="831"/>
    <w:uiPriority w:val="99"/>
    <w:unhideWhenUsed/>
    <w:pPr>
      <w:pBdr/>
      <w:tabs>
        <w:tab w:val="center" w:leader="none" w:pos="4844"/>
        <w:tab w:val="right" w:leader="none" w:pos="9689"/>
      </w:tabs>
      <w:spacing w:after="0" w:line="240" w:lineRule="auto"/>
      <w:ind/>
    </w:pPr>
  </w:style>
  <w:style w:type="character" w:styleId="831">
    <w:name w:val="Header Char"/>
    <w:basedOn w:val="805"/>
    <w:link w:val="830"/>
    <w:uiPriority w:val="99"/>
    <w:pPr>
      <w:pBdr/>
      <w:spacing/>
      <w:ind/>
    </w:pPr>
  </w:style>
  <w:style w:type="paragraph" w:styleId="832">
    <w:name w:val="Footer"/>
    <w:basedOn w:val="845"/>
    <w:link w:val="833"/>
    <w:uiPriority w:val="99"/>
    <w:unhideWhenUsed/>
    <w:pPr>
      <w:pBdr/>
      <w:tabs>
        <w:tab w:val="center" w:leader="none" w:pos="4844"/>
        <w:tab w:val="right" w:leader="none" w:pos="9689"/>
      </w:tabs>
      <w:spacing w:after="0" w:line="240" w:lineRule="auto"/>
      <w:ind/>
    </w:pPr>
  </w:style>
  <w:style w:type="character" w:styleId="833">
    <w:name w:val="Footer Char"/>
    <w:basedOn w:val="805"/>
    <w:link w:val="832"/>
    <w:uiPriority w:val="99"/>
    <w:pPr>
      <w:pBdr/>
      <w:spacing/>
      <w:ind/>
    </w:pPr>
  </w:style>
  <w:style w:type="paragraph" w:styleId="834">
    <w:name w:val="Caption"/>
    <w:basedOn w:val="845"/>
    <w:next w:val="845"/>
    <w:uiPriority w:val="35"/>
    <w:unhideWhenUsed/>
    <w:qFormat/>
    <w:pPr>
      <w:pBdr/>
      <w:spacing w:after="200" w:line="240" w:lineRule="auto"/>
      <w:ind/>
    </w:pPr>
    <w:rPr>
      <w:i/>
      <w:iCs/>
      <w:color w:val="0e2841" w:themeColor="text2"/>
      <w:sz w:val="18"/>
      <w:szCs w:val="18"/>
    </w:rPr>
  </w:style>
  <w:style w:type="paragraph" w:styleId="835">
    <w:name w:val="footnote text"/>
    <w:basedOn w:val="845"/>
    <w:link w:val="836"/>
    <w:uiPriority w:val="99"/>
    <w:semiHidden/>
    <w:unhideWhenUsed/>
    <w:pPr>
      <w:pBdr/>
      <w:spacing w:after="0" w:line="240" w:lineRule="auto"/>
      <w:ind/>
    </w:pPr>
    <w:rPr>
      <w:sz w:val="20"/>
      <w:szCs w:val="20"/>
    </w:rPr>
  </w:style>
  <w:style w:type="character" w:styleId="836">
    <w:name w:val="Footnote Text Char"/>
    <w:basedOn w:val="805"/>
    <w:link w:val="835"/>
    <w:uiPriority w:val="99"/>
    <w:semiHidden/>
    <w:pPr>
      <w:pBdr/>
      <w:spacing/>
      <w:ind/>
    </w:pPr>
    <w:rPr>
      <w:sz w:val="20"/>
      <w:szCs w:val="20"/>
    </w:rPr>
  </w:style>
  <w:style w:type="character" w:styleId="837">
    <w:name w:val="footnote reference"/>
    <w:basedOn w:val="805"/>
    <w:uiPriority w:val="99"/>
    <w:semiHidden/>
    <w:unhideWhenUsed/>
    <w:pPr>
      <w:pBdr/>
      <w:spacing/>
      <w:ind/>
    </w:pPr>
    <w:rPr>
      <w:vertAlign w:val="superscript"/>
    </w:rPr>
  </w:style>
  <w:style w:type="paragraph" w:styleId="838">
    <w:name w:val="endnote text"/>
    <w:basedOn w:val="845"/>
    <w:link w:val="839"/>
    <w:uiPriority w:val="99"/>
    <w:semiHidden/>
    <w:unhideWhenUsed/>
    <w:pPr>
      <w:pBdr/>
      <w:spacing w:after="0" w:line="240" w:lineRule="auto"/>
      <w:ind/>
    </w:pPr>
    <w:rPr>
      <w:sz w:val="20"/>
      <w:szCs w:val="20"/>
    </w:rPr>
  </w:style>
  <w:style w:type="character" w:styleId="839">
    <w:name w:val="Endnote Text Char"/>
    <w:basedOn w:val="805"/>
    <w:link w:val="838"/>
    <w:uiPriority w:val="99"/>
    <w:semiHidden/>
    <w:pPr>
      <w:pBdr/>
      <w:spacing/>
      <w:ind/>
    </w:pPr>
    <w:rPr>
      <w:sz w:val="20"/>
      <w:szCs w:val="20"/>
    </w:rPr>
  </w:style>
  <w:style w:type="character" w:styleId="840">
    <w:name w:val="endnote reference"/>
    <w:basedOn w:val="805"/>
    <w:uiPriority w:val="99"/>
    <w:semiHidden/>
    <w:unhideWhenUsed/>
    <w:pPr>
      <w:pBdr/>
      <w:spacing/>
      <w:ind/>
    </w:pPr>
    <w:rPr>
      <w:vertAlign w:val="superscript"/>
    </w:rPr>
  </w:style>
  <w:style w:type="character" w:styleId="841">
    <w:name w:val="Hyperlink"/>
    <w:basedOn w:val="805"/>
    <w:uiPriority w:val="99"/>
    <w:unhideWhenUsed/>
    <w:pPr>
      <w:pBdr/>
      <w:spacing/>
      <w:ind/>
    </w:pPr>
    <w:rPr>
      <w:color w:val="0563c1" w:themeColor="hyperlink"/>
      <w:u w:val="single"/>
    </w:rPr>
  </w:style>
  <w:style w:type="character" w:styleId="842">
    <w:name w:val="FollowedHyperlink"/>
    <w:basedOn w:val="805"/>
    <w:uiPriority w:val="99"/>
    <w:semiHidden/>
    <w:unhideWhenUsed/>
    <w:pPr>
      <w:pBdr/>
      <w:spacing/>
      <w:ind/>
    </w:pPr>
    <w:rPr>
      <w:color w:val="954f72" w:themeColor="followedHyperlink"/>
      <w:u w:val="single"/>
    </w:rPr>
  </w:style>
  <w:style w:type="paragraph" w:styleId="843">
    <w:name w:val="TOC Heading"/>
    <w:uiPriority w:val="39"/>
    <w:unhideWhenUsed/>
    <w:pPr>
      <w:pBdr/>
      <w:spacing/>
      <w:ind/>
    </w:pPr>
  </w:style>
  <w:style w:type="paragraph" w:styleId="844">
    <w:name w:val="table of figures"/>
    <w:basedOn w:val="845"/>
    <w:next w:val="845"/>
    <w:uiPriority w:val="99"/>
    <w:unhideWhenUsed/>
    <w:pPr>
      <w:pBdr/>
      <w:spacing w:after="0" w:afterAutospacing="0"/>
      <w:ind/>
    </w:pPr>
  </w:style>
  <w:style w:type="paragraph" w:styleId="845" w:default="1">
    <w:name w:val="Normal"/>
    <w:qFormat/>
    <w:pPr>
      <w:pBdr/>
      <w:spacing/>
      <w:ind/>
    </w:pPr>
  </w:style>
  <w:style w:type="table" w:styleId="84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7" w:default="1">
    <w:name w:val="No List"/>
    <w:uiPriority w:val="99"/>
    <w:semiHidden/>
    <w:unhideWhenUsed/>
    <w:pPr>
      <w:pBdr/>
      <w:spacing/>
      <w:ind/>
    </w:pPr>
  </w:style>
  <w:style w:type="paragraph" w:styleId="848">
    <w:name w:val="No Spacing"/>
    <w:basedOn w:val="845"/>
    <w:uiPriority w:val="1"/>
    <w:qFormat/>
    <w:pPr>
      <w:pBdr/>
      <w:spacing w:after="0" w:line="240" w:lineRule="auto"/>
      <w:ind/>
    </w:pPr>
  </w:style>
  <w:style w:type="paragraph" w:styleId="849">
    <w:name w:val="List Paragraph"/>
    <w:basedOn w:val="845"/>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blog.lizzie.io/linux-containers-in-500-loc.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2024-10-26T16:25:21Z</dcterms:modified>
</cp:coreProperties>
</file>