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05" w:rsidRPr="004448C8" w:rsidRDefault="00661105" w:rsidP="00661105">
      <w:pPr>
        <w:jc w:val="right"/>
        <w:rPr>
          <w:rFonts w:ascii="Arial" w:hAnsi="Arial" w:cs="Arial"/>
          <w:b/>
          <w:sz w:val="32"/>
        </w:rPr>
      </w:pPr>
      <w:proofErr w:type="spellStart"/>
      <w:r w:rsidRPr="004448C8">
        <w:rPr>
          <w:rFonts w:ascii="Arial" w:hAnsi="Arial" w:cs="Arial"/>
          <w:b/>
          <w:sz w:val="32"/>
        </w:rPr>
        <w:t>Шульпов</w:t>
      </w:r>
      <w:proofErr w:type="spellEnd"/>
      <w:r w:rsidRPr="004448C8">
        <w:rPr>
          <w:rFonts w:ascii="Arial" w:hAnsi="Arial" w:cs="Arial"/>
          <w:b/>
          <w:sz w:val="32"/>
        </w:rPr>
        <w:t xml:space="preserve"> Виктор</w:t>
      </w:r>
    </w:p>
    <w:p w:rsidR="00661105" w:rsidRPr="004448C8" w:rsidRDefault="00661105" w:rsidP="00661105">
      <w:pPr>
        <w:jc w:val="right"/>
        <w:rPr>
          <w:rFonts w:ascii="Arial" w:hAnsi="Arial" w:cs="Arial"/>
          <w:b/>
          <w:sz w:val="32"/>
          <w:szCs w:val="24"/>
        </w:rPr>
      </w:pPr>
      <w:r w:rsidRPr="004448C8">
        <w:rPr>
          <w:rFonts w:ascii="Arial" w:hAnsi="Arial" w:cs="Arial"/>
          <w:b/>
          <w:sz w:val="32"/>
          <w:szCs w:val="24"/>
        </w:rPr>
        <w:t>ПИ-92</w:t>
      </w:r>
    </w:p>
    <w:p w:rsidR="001E06C8" w:rsidRPr="001E06C8" w:rsidRDefault="00661105" w:rsidP="001E06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</w:pPr>
      <w:r w:rsidRPr="00661105"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  <w:t>Чем экономическая политика Екатерины II отличалась от экономической политика Петра I? Какие мероприятия были реализованы в рамках экономической политики Екатерины II? Каковы были последствия этих мероприятий?</w:t>
      </w:r>
    </w:p>
    <w:p w:rsidR="001E06C8" w:rsidRDefault="001E06C8" w:rsidP="00661105">
      <w:pPr>
        <w:spacing w:before="100" w:beforeAutospacing="1" w:after="100" w:afterAutospacing="1" w:line="240" w:lineRule="auto"/>
        <w:rPr>
          <w:color w:val="444444"/>
          <w:sz w:val="21"/>
          <w:szCs w:val="21"/>
        </w:rPr>
      </w:pPr>
      <w:r w:rsidRPr="00B610E5">
        <w:rPr>
          <w:rFonts w:ascii="Arial" w:hAnsi="Arial" w:cs="Arial"/>
          <w:b/>
          <w:color w:val="444444"/>
          <w:sz w:val="24"/>
          <w:szCs w:val="24"/>
        </w:rPr>
        <w:t>При Петре</w:t>
      </w:r>
      <w:r>
        <w:rPr>
          <w:rFonts w:ascii="Arial" w:hAnsi="Arial" w:cs="Arial"/>
          <w:b/>
          <w:color w:val="444444"/>
          <w:sz w:val="24"/>
          <w:szCs w:val="24"/>
        </w:rPr>
        <w:t xml:space="preserve">: </w:t>
      </w:r>
      <w:r w:rsidRPr="001E06C8">
        <w:rPr>
          <w:rFonts w:ascii="Arial" w:hAnsi="Arial" w:cs="Arial"/>
          <w:color w:val="444444"/>
          <w:sz w:val="24"/>
          <w:szCs w:val="24"/>
        </w:rPr>
        <w:t>п</w:t>
      </w:r>
      <w:r w:rsidRPr="001E06C8">
        <w:rPr>
          <w:rFonts w:ascii="Arial" w:hAnsi="Arial" w:cs="Arial"/>
          <w:color w:val="444444"/>
          <w:sz w:val="24"/>
          <w:szCs w:val="24"/>
        </w:rPr>
        <w:t>оощрение частного предпринимательства. Привилегии на поиск полезных ископаемых. Льготы промышленникам. Послабления для внешней торговли.</w:t>
      </w:r>
    </w:p>
    <w:p w:rsidR="009916ED" w:rsidRDefault="001E06C8" w:rsidP="006611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10E5">
        <w:rPr>
          <w:rFonts w:ascii="Arial" w:hAnsi="Arial" w:cs="Arial"/>
          <w:b/>
          <w:color w:val="444444"/>
          <w:sz w:val="24"/>
          <w:szCs w:val="24"/>
        </w:rPr>
        <w:t>При Екатерине</w:t>
      </w:r>
      <w:r w:rsidRPr="001E06C8">
        <w:rPr>
          <w:rFonts w:ascii="Arial" w:hAnsi="Arial" w:cs="Arial"/>
          <w:b/>
          <w:color w:val="444444"/>
          <w:sz w:val="24"/>
          <w:szCs w:val="24"/>
        </w:rPr>
        <w:t>:</w:t>
      </w:r>
      <w:r>
        <w:rPr>
          <w:rFonts w:ascii="Arial" w:hAnsi="Arial" w:cs="Arial"/>
          <w:color w:val="444444"/>
          <w:sz w:val="24"/>
          <w:szCs w:val="24"/>
        </w:rPr>
        <w:t xml:space="preserve"> </w:t>
      </w:r>
      <w:r w:rsidR="004448C8" w:rsidRPr="004448C8">
        <w:rPr>
          <w:rFonts w:ascii="Arial" w:hAnsi="Arial" w:cs="Arial"/>
          <w:color w:val="444444"/>
          <w:sz w:val="24"/>
          <w:szCs w:val="24"/>
        </w:rPr>
        <w:t>расширение пахотных площадей, увеличение количества мануфактур. Появление первых кредитных учреждений (банка и ссудной кассы). Увеличение сбыта – но предметами сбыта были главным образом сырье и полуфабрикаты. Появление бумажных ассигнаций.</w:t>
      </w:r>
      <w:r w:rsidR="004448C8" w:rsidRPr="004448C8">
        <w:rPr>
          <w:rFonts w:ascii="Arial" w:hAnsi="Arial" w:cs="Arial"/>
          <w:color w:val="444444"/>
          <w:sz w:val="24"/>
          <w:szCs w:val="24"/>
        </w:rPr>
        <w:br/>
      </w:r>
      <w:r w:rsidR="004448C8" w:rsidRPr="004448C8">
        <w:rPr>
          <w:rFonts w:ascii="Arial" w:hAnsi="Arial" w:cs="Arial"/>
          <w:color w:val="444444"/>
          <w:sz w:val="24"/>
          <w:szCs w:val="24"/>
        </w:rPr>
        <w:br/>
      </w:r>
      <w:r w:rsidR="00661105" w:rsidRPr="004448C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Екатерина вела политику очень </w:t>
      </w:r>
      <w:r w:rsidR="00661105" w:rsidRPr="00F27070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аккуратно</w:t>
      </w:r>
      <w:r w:rsidR="009916E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(поэтому медленно)</w:t>
      </w:r>
      <w:r w:rsidR="00661105" w:rsidRPr="004448C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перед тем, как </w:t>
      </w:r>
      <w:r w:rsidR="004448C8" w:rsidRPr="004448C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изменить какой-либо закон/издать новый, долго подготавливала народ. Она считала, что </w:t>
      </w:r>
      <w:r w:rsidR="004448C8" w:rsidRPr="00F27070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законов нужно совсем немного</w:t>
      </w:r>
      <w:r w:rsidR="004448C8" w:rsidRPr="004448C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и они должны оставаться неизменными для </w:t>
      </w:r>
      <w:r w:rsidR="004448C8" w:rsidRPr="00F27070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стабильности</w:t>
      </w:r>
      <w:r w:rsidR="004448C8" w:rsidRPr="004448C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общества, что законы должны быть </w:t>
      </w:r>
      <w:r w:rsidR="004448C8" w:rsidRPr="00F27070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просты для понимания</w:t>
      </w:r>
      <w:r w:rsidR="004448C8" w:rsidRPr="004448C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(она хорошо понимала народ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знала, чего он хочет, как отреагирует</w:t>
      </w:r>
      <w:r w:rsidR="004448C8" w:rsidRPr="004448C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Считала, что освобождать крестьян без подготовки нельзя, потому что они «лентяи, пьяницы и т.д.», их нужно сначала просветить, а только потом можно освобо</w:t>
      </w:r>
      <w:r w:rsidR="009916E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ждать.</w:t>
      </w:r>
    </w:p>
    <w:p w:rsidR="009916ED" w:rsidRPr="00661105" w:rsidRDefault="009916ED" w:rsidP="006611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Мне кажется, что после очень быстрого поднятия России Петром Екатерина продолжала его политику (увеличение привилегий дворян, закабаление крестьян, подчинение церкви и развитие внешней торговли)</w:t>
      </w:r>
    </w:p>
    <w:p w:rsidR="009916ED" w:rsidRDefault="00661105" w:rsidP="009916E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</w:pPr>
      <w:r w:rsidRPr="00661105"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  <w:t>Каковы были причины созыва Уложенной комиссии? Почему Уложенная комиссия была распущена? В чем заключались положительные результаты работы Уложенной комиссии?</w:t>
      </w:r>
    </w:p>
    <w:p w:rsidR="00B610E5" w:rsidRDefault="00B610E5" w:rsidP="00B610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Екатерине нужно было </w:t>
      </w:r>
      <w:r w:rsidRPr="00F27070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узнать «нужды и недостатки нашего народа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за счет всесословного представительства, чтобы составить проект Нового Уложения – обновленного свода законов взамен устаревшему Соборному уложению 1649 года.</w:t>
      </w:r>
    </w:p>
    <w:p w:rsidR="00B610E5" w:rsidRDefault="00B610E5" w:rsidP="00B610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27070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Наказы отражали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крестьяне жаловались на налоговый гнет, бесправие и малоземелье. Дворяне требовали расширения своих прав, дворянского самоуправления и суда. Купцы хотели освобождения от телесных наказаний и рекрутчины, предоставления монопольных прав на торговлю. Однако весь комплекс подобных наказов не нашел применения в работе Комиссии.</w:t>
      </w:r>
    </w:p>
    <w:p w:rsidR="00F27070" w:rsidRDefault="00B610E5" w:rsidP="00B610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27070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Распалась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потому что начались войны, отсутствовала организованность и взаимопонимание в работе депутатов, общество не было готов к мирному изменению отношений между сословиями.</w:t>
      </w:r>
    </w:p>
    <w:p w:rsidR="00F27070" w:rsidRDefault="00F27070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 w:type="page"/>
      </w:r>
    </w:p>
    <w:p w:rsidR="00B610E5" w:rsidRPr="00B610E5" w:rsidRDefault="00B610E5" w:rsidP="00B610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FE6D43" w:rsidRPr="00FE6D43" w:rsidRDefault="00661105" w:rsidP="00FE6D4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</w:pPr>
      <w:r w:rsidRPr="00661105"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  <w:t>Были ли у Екатерины II попытки решения крестьянского вопроса? Почему Екатерина II не решила крестьянский вопрос?</w:t>
      </w:r>
    </w:p>
    <w:p w:rsidR="00FE6D43" w:rsidRPr="00FE6D43" w:rsidRDefault="00FE6D43" w:rsidP="00F27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6D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Екатерина хотела объявлять свободными только новых родившихся крестьян (проект остался без исполнения).</w:t>
      </w:r>
    </w:p>
    <w:p w:rsidR="00FE6D43" w:rsidRPr="00FE6D43" w:rsidRDefault="00FE6D43" w:rsidP="00F27070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E6D43">
        <w:rPr>
          <w:rFonts w:ascii="Arial" w:hAnsi="Arial" w:cs="Arial"/>
          <w:color w:val="333333"/>
          <w:sz w:val="24"/>
          <w:szCs w:val="24"/>
          <w:shd w:val="clear" w:color="auto" w:fill="FFFFFF"/>
        </w:rPr>
        <w:t>Императрица охотно поднимала в обществе вопрос об уничтожении крепостного права</w:t>
      </w:r>
      <w:r w:rsidRPr="00FE6D43">
        <w:rPr>
          <w:rFonts w:ascii="Arial" w:hAnsi="Arial" w:cs="Arial"/>
          <w:color w:val="333333"/>
          <w:sz w:val="24"/>
          <w:szCs w:val="24"/>
          <w:shd w:val="clear" w:color="auto" w:fill="FFFFFF"/>
        </w:rPr>
        <w:t>, но оставалась без поддержки.</w:t>
      </w:r>
    </w:p>
    <w:p w:rsidR="00FE6D43" w:rsidRDefault="00FE6D43" w:rsidP="00F27070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E6D43">
        <w:rPr>
          <w:rFonts w:ascii="Arial" w:hAnsi="Arial" w:cs="Arial"/>
          <w:color w:val="333333"/>
          <w:sz w:val="24"/>
          <w:szCs w:val="24"/>
          <w:shd w:val="clear" w:color="auto" w:fill="FFFFFF"/>
        </w:rPr>
        <w:t>Екатерина не могла порвать союз с главенствующим в стране дворянским сословием и поневоле вела дворянскую политику в вопросе о крепостном праве.</w:t>
      </w:r>
    </w:p>
    <w:p w:rsidR="00FE6D43" w:rsidRPr="00FE6D43" w:rsidRDefault="00FE6D43" w:rsidP="00F27070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E6D43">
        <w:rPr>
          <w:rFonts w:ascii="Arial" w:hAnsi="Arial" w:cs="Arial"/>
          <w:color w:val="333333"/>
          <w:sz w:val="24"/>
          <w:szCs w:val="24"/>
          <w:shd w:val="clear" w:color="auto" w:fill="FFFFFF"/>
        </w:rPr>
        <w:t>запрещала продажу крестьян в рекруты во время рекрутских наборов</w:t>
      </w:r>
    </w:p>
    <w:p w:rsidR="00FE6D43" w:rsidRPr="00FE6D43" w:rsidRDefault="00FE6D43" w:rsidP="00F27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6D43">
        <w:rPr>
          <w:rFonts w:ascii="Arial" w:hAnsi="Arial" w:cs="Arial"/>
          <w:color w:val="333333"/>
          <w:sz w:val="24"/>
          <w:szCs w:val="24"/>
          <w:shd w:val="clear" w:color="auto" w:fill="FFFFFF"/>
        </w:rPr>
        <w:t>изъяла из владения духовенства около миллиона крестьян и превратила их в особый разряд государственных крестьян, подчинив управлению особой «коллегии экономии»</w:t>
      </w:r>
    </w:p>
    <w:p w:rsidR="00F27070" w:rsidRPr="00661105" w:rsidRDefault="00F27070" w:rsidP="00F27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</w:pPr>
      <w:r w:rsidRPr="00FE6D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Правительница очень хотела решить этот вопрос, но никто не знал, что бы было с государственным и землевладельческим хозяйством, если бы крестьяне трудились </w:t>
      </w:r>
      <w:r w:rsidR="00FE6D43" w:rsidRPr="00FE6D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 даром, а за оплату.</w:t>
      </w:r>
    </w:p>
    <w:p w:rsidR="00E66B86" w:rsidRPr="00E66B86" w:rsidRDefault="00661105" w:rsidP="00E66B8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</w:pPr>
      <w:r w:rsidRPr="00661105"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  <w:t>Каковы были причины губернской реформы 1775 г.? Какие изменения произошли в России в результате реализации этой реформы?</w:t>
      </w:r>
    </w:p>
    <w:p w:rsidR="00E66B86" w:rsidRDefault="00E66B86" w:rsidP="00FE6D43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66B8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Задачей было укрепление власти дворянства на местах с целью предотвращения крестьянских восстаний, </w:t>
      </w:r>
      <w:r w:rsidRPr="00E66B86">
        <w:rPr>
          <w:rFonts w:ascii="Arial" w:hAnsi="Arial" w:cs="Arial"/>
          <w:color w:val="333333"/>
          <w:sz w:val="24"/>
          <w:szCs w:val="24"/>
          <w:shd w:val="clear" w:color="auto" w:fill="FFFFFF"/>
        </w:rPr>
        <w:t>приспособление нового административного аппарата к фискальным и полицейским делам</w:t>
      </w:r>
    </w:p>
    <w:p w:rsidR="00E66B86" w:rsidRPr="00E66B86" w:rsidRDefault="00E66B86" w:rsidP="00FE6D43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Судебная власть стала как отдельная ветвь власти</w:t>
      </w:r>
    </w:p>
    <w:p w:rsidR="00FE6D43" w:rsidRPr="00E66B86" w:rsidRDefault="00E66B86" w:rsidP="00FE6D43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66B8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E6D43" w:rsidRPr="00E66B86"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полностью изменилась судебная система. Она была построена по сословному принципу: для каждого сословия — свой выборный суд.</w:t>
      </w:r>
    </w:p>
    <w:p w:rsidR="00E66B86" w:rsidRPr="00661105" w:rsidRDefault="00E66B86" w:rsidP="00FE6D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</w:pPr>
      <w:r w:rsidRPr="00E66B86">
        <w:rPr>
          <w:rFonts w:ascii="Arial" w:hAnsi="Arial" w:cs="Arial"/>
          <w:color w:val="333333"/>
          <w:sz w:val="24"/>
          <w:szCs w:val="24"/>
          <w:shd w:val="clear" w:color="auto" w:fill="FFFFFF"/>
        </w:rPr>
        <w:t>ликвидации коллегий, за исключением Иностранной, Военной и Адмиралтейской. Функции коллегий перешли к местным губернским органам</w:t>
      </w:r>
    </w:p>
    <w:p w:rsidR="00661105" w:rsidRDefault="00661105" w:rsidP="006611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</w:pPr>
      <w:bookmarkStart w:id="0" w:name="_GoBack"/>
      <w:r w:rsidRPr="00661105"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  <w:t>В чем, по мнению экспертов, заключаются уроки внутренней политики Екатерины II? Какие факторы ограничивали политику реформ Екатерины II?</w:t>
      </w:r>
    </w:p>
    <w:bookmarkEnd w:id="0"/>
    <w:p w:rsidR="00A6275F" w:rsidRPr="00A6275F" w:rsidRDefault="00A6275F" w:rsidP="00E66B86">
      <w:pPr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A6275F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уроки потомкам:</w:t>
      </w:r>
    </w:p>
    <w:p w:rsidR="00A6275F" w:rsidRDefault="00A6275F" w:rsidP="00E66B86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возможность осуществления в России реформ, основанных на праве, законе, попытка создания «правового гос-ва», социальные конфликты, бунты</w:t>
      </w:r>
    </w:p>
    <w:p w:rsidR="00A6275F" w:rsidRPr="00661105" w:rsidRDefault="00A6275F" w:rsidP="00E66B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ru-RU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разочарование в многих идеях просветительства вынудило подходить к реформированию очень осторожно</w:t>
      </w:r>
    </w:p>
    <w:p w:rsidR="000B4CB6" w:rsidRPr="00661105" w:rsidRDefault="000B4CB6" w:rsidP="00661105">
      <w:pPr>
        <w:jc w:val="both"/>
        <w:rPr>
          <w:rFonts w:ascii="Arial" w:hAnsi="Arial"/>
          <w:sz w:val="24"/>
        </w:rPr>
      </w:pPr>
    </w:p>
    <w:sectPr w:rsidR="000B4CB6" w:rsidRPr="00661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BD1" w:rsidRDefault="008A6BD1" w:rsidP="00661105">
      <w:pPr>
        <w:spacing w:after="0" w:line="240" w:lineRule="auto"/>
      </w:pPr>
      <w:r>
        <w:separator/>
      </w:r>
    </w:p>
  </w:endnote>
  <w:endnote w:type="continuationSeparator" w:id="0">
    <w:p w:rsidR="008A6BD1" w:rsidRDefault="008A6BD1" w:rsidP="0066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BD1" w:rsidRDefault="008A6BD1" w:rsidP="00661105">
      <w:pPr>
        <w:spacing w:after="0" w:line="240" w:lineRule="auto"/>
      </w:pPr>
      <w:r>
        <w:separator/>
      </w:r>
    </w:p>
  </w:footnote>
  <w:footnote w:type="continuationSeparator" w:id="0">
    <w:p w:rsidR="008A6BD1" w:rsidRDefault="008A6BD1" w:rsidP="00661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8B5"/>
    <w:multiLevelType w:val="multilevel"/>
    <w:tmpl w:val="BDF2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DB"/>
    <w:rsid w:val="000B4CB6"/>
    <w:rsid w:val="00163FDB"/>
    <w:rsid w:val="001E06C8"/>
    <w:rsid w:val="004448C8"/>
    <w:rsid w:val="00661105"/>
    <w:rsid w:val="008A6BD1"/>
    <w:rsid w:val="009916ED"/>
    <w:rsid w:val="00A6275F"/>
    <w:rsid w:val="00B610E5"/>
    <w:rsid w:val="00E66B86"/>
    <w:rsid w:val="00F27070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0EE3"/>
  <w15:chartTrackingRefBased/>
  <w15:docId w15:val="{ED86D473-9324-48E0-94A1-CB16E4AA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105"/>
  </w:style>
  <w:style w:type="paragraph" w:styleId="a5">
    <w:name w:val="footer"/>
    <w:basedOn w:val="a"/>
    <w:link w:val="a6"/>
    <w:uiPriority w:val="99"/>
    <w:unhideWhenUsed/>
    <w:rsid w:val="00661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105"/>
  </w:style>
  <w:style w:type="paragraph" w:styleId="a7">
    <w:name w:val="List Paragraph"/>
    <w:basedOn w:val="a"/>
    <w:uiPriority w:val="34"/>
    <w:qFormat/>
    <w:rsid w:val="00B6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2020-03-31T14:30:00Z</dcterms:created>
  <dcterms:modified xsi:type="dcterms:W3CDTF">2020-03-31T16:07:00Z</dcterms:modified>
</cp:coreProperties>
</file>