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C9" w:rsidRPr="00C73CEB" w:rsidRDefault="00471AC9" w:rsidP="00471AC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</w:pPr>
      <w:r w:rsidRPr="00C73CEB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Вопросы для самоконтроля:</w:t>
      </w:r>
    </w:p>
    <w:p w:rsidR="00471AC9" w:rsidRPr="00986365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Дайте определение риторики.</w:t>
      </w:r>
    </w:p>
    <w:p w:rsidR="00986365" w:rsidRPr="00986365" w:rsidRDefault="00986365" w:rsidP="006505F5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88" w:lineRule="auto"/>
        <w:ind w:left="993"/>
        <w:jc w:val="both"/>
        <w:rPr>
          <w:rFonts w:ascii="Verdana" w:hAnsi="Verdana" w:cs="Arial"/>
          <w:kern w:val="2"/>
          <w:sz w:val="21"/>
          <w:szCs w:val="21"/>
        </w:rPr>
      </w:pPr>
      <w:r w:rsidRPr="000958AA">
        <w:rPr>
          <w:rFonts w:ascii="Verdana" w:hAnsi="Verdana" w:cs="Arial"/>
          <w:bCs/>
          <w:sz w:val="21"/>
          <w:szCs w:val="21"/>
          <w:u w:val="single"/>
          <w:shd w:val="clear" w:color="auto" w:fill="FFFFFF"/>
        </w:rPr>
        <w:t>РИТОРИКА</w:t>
      </w:r>
      <w:r>
        <w:rPr>
          <w:rFonts w:ascii="Verdana" w:hAnsi="Verdana" w:cs="Arial"/>
          <w:bCs/>
          <w:sz w:val="21"/>
          <w:szCs w:val="21"/>
          <w:shd w:val="clear" w:color="auto" w:fill="FFFFFF"/>
        </w:rPr>
        <w:t xml:space="preserve"> - </w:t>
      </w:r>
      <w:r w:rsidRPr="00986365">
        <w:rPr>
          <w:rFonts w:ascii="Verdana" w:hAnsi="Verdana" w:cs="Arial"/>
          <w:bCs/>
          <w:sz w:val="21"/>
          <w:szCs w:val="21"/>
          <w:shd w:val="clear" w:color="auto" w:fill="FFFFFF"/>
        </w:rPr>
        <w:t xml:space="preserve">наука о публичном речевом воздействии, </w:t>
      </w:r>
      <w:r w:rsidRPr="00986365">
        <w:rPr>
          <w:rFonts w:ascii="Verdana" w:hAnsi="Verdana" w:cs="Arial"/>
          <w:sz w:val="21"/>
          <w:szCs w:val="21"/>
          <w:shd w:val="clear" w:color="auto" w:fill="FFFFFF"/>
        </w:rPr>
        <w:t>об ораторском искусстве, умение красиво и доходчиво говорить, вызывая интерес</w:t>
      </w:r>
      <w:r>
        <w:rPr>
          <w:rFonts w:ascii="Verdana" w:hAnsi="Verdana" w:cs="Arial"/>
          <w:sz w:val="21"/>
          <w:szCs w:val="21"/>
          <w:shd w:val="clear" w:color="auto" w:fill="FFFFFF"/>
        </w:rPr>
        <w:t xml:space="preserve"> и доверие</w:t>
      </w:r>
      <w:r w:rsidRPr="00986365">
        <w:rPr>
          <w:rFonts w:ascii="Verdana" w:hAnsi="Verdana" w:cs="Arial"/>
          <w:sz w:val="21"/>
          <w:szCs w:val="21"/>
          <w:shd w:val="clear" w:color="auto" w:fill="FFFFFF"/>
        </w:rPr>
        <w:t xml:space="preserve"> у слушателей.</w:t>
      </w: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Какие факторы влияют на действенность общения?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состав аудитории, ее культурно-образовательные, национальные, возрастные и профессиональные особенности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содержание и характер выступления. Здесь недопустим авторитарный тон, безапелляционность высказываний. Необходимо проявлять доверие к людям, советоваться с ними в процессе выступления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объективная оценка докладчиком своих личностно-деловых качеств, компетенции в тех вопросах, с которыми он выступает перед людьми</w:t>
      </w: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Перечислите стили общения оратора с аудиторией.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«менторский стиль» – поучительно-назидательный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«одухотворяющий стиль» – возвышающий людей, вселяющий в них веру в свои духовные силы и личностные качества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«конфронтационный стиль» –вызывающий у людей желание возражать, не соглашаться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«информационный стиль» – ориентированный на передачу слушателям определенных сведений, восстановление в их памяти каких-либо фактов</w:t>
      </w: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Перечислите принципы речевого воздействия на личность.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принцип доступности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принцип ассоциативности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Style w:val="ilctextinlinestrong"/>
          <w:rFonts w:ascii="Verdana" w:hAnsi="Verdana"/>
          <w:bCs/>
          <w:color w:val="2E3C50"/>
          <w:sz w:val="21"/>
          <w:szCs w:val="21"/>
          <w:shd w:val="clear" w:color="auto" w:fill="FFFFFF"/>
        </w:rPr>
        <w:t>принцип экспрессивности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принцип интенсивности</w:t>
      </w:r>
    </w:p>
    <w:p w:rsidR="00D10773" w:rsidRPr="00D10773" w:rsidRDefault="00471AC9" w:rsidP="00D1077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Какими основными правилами следует руководствоваться при жестикуляции?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Жесты должны быть естественными. Нужно прибегать к жесту только по мере ощущения потребности в нем.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Жестикуляция не должна быть непрерывной. Не нужно жестикулировать на протяжении всей речи. Не каждая фраза нуждается в подчеркивании жестом.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Нужно управлять жестами. Жест не должен отставать от подкрепляемого им слова.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Нужно вносить разнообразие в жестикуляцию и не пользоваться без разбора одним и тем же жестом во всех случаях, когда нужно придать словам выразительность.</w:t>
      </w:r>
    </w:p>
    <w:p w:rsidR="006505F5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Жесты должны отвечать своему назначению. Их количество и интенсивность должны соответствовать характеру речи и аудитории.</w:t>
      </w:r>
    </w:p>
    <w:p w:rsidR="00D10773" w:rsidRPr="006505F5" w:rsidRDefault="006505F5" w:rsidP="006505F5">
      <w:pPr>
        <w:rPr>
          <w:rFonts w:ascii="Verdana" w:hAnsi="Verdana"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br w:type="page"/>
      </w:r>
    </w:p>
    <w:p w:rsidR="00D10773" w:rsidRDefault="00471AC9" w:rsidP="00D1077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lastRenderedPageBreak/>
        <w:t>Перечислите основные коммуникационные эффекты.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Style w:val="ilctextinlinestrong"/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визуального имиджа</w:t>
      </w:r>
      <w:r w:rsidRPr="006505F5">
        <w:rPr>
          <w:rFonts w:ascii="Verdana" w:hAnsi="Verdana"/>
          <w:color w:val="2E3C50"/>
          <w:sz w:val="21"/>
          <w:szCs w:val="21"/>
          <w:shd w:val="clear" w:color="auto" w:fill="FFFFFF"/>
        </w:rPr>
        <w:t>.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первых фраз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аргументации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художественной выразительности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релаксации</w:t>
      </w:r>
    </w:p>
    <w:p w:rsidR="00D10773" w:rsidRPr="00986365" w:rsidRDefault="00D10773" w:rsidP="00D10773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Перечислите составляющие техники речи.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постановка дыхания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дикция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орфоэпия (т.е. правильное литературное произношение)</w:t>
      </w:r>
    </w:p>
    <w:p w:rsid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темп речи</w:t>
      </w:r>
    </w:p>
    <w:p w:rsidR="006505F5" w:rsidRPr="006505F5" w:rsidRDefault="006505F5" w:rsidP="006505F5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Каковы основные советы оратору при произнесении публичных выступлений?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Выступайте только тогда, когда вам есть что сказать и когда вы уверены в важности или полезности вашей речи.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Не начинайте свою речь сразу, как только вам дали слово. Немного подождите. Дайте слушателям на вас посмотреть секунд 15-20. Затем посмотрите на аудиторию, улыбнитесь и скажите «здравствуйте».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Если вы решили прочесть свою речь, делайте это так, словно вы говорите с собеседником. Если вы говорите «без бумажки», все равно время от времени зачитывайте короткие справки и цифры, пусть даже вы их помните. Это снимет сомнения слушателей в достоверности вашей информации.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Речь должна быть ограничена предметом обсуждения и опираться на строго проверенные и отобранные факты.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Не останавливайте взгляд на отдельных лицах. Помните, что долгий пристальный взгляд оставляет неприятное чувство. Поэтому скользите взглядом по отдельным слушателям. Это привлекает внимание слушающих и вызывает их расположение.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Говорите выразительно, ибо выразительная речь способна передать огромную массу оттенков мысли.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Используйте весь запас слов своего лексикона. Старайтесь исключить из своей речи канцеляризмы и вульгаризмы. Избегайте также книжного стиля.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Возбуждайте внимание слушателей. Ожидание вызывает интерес и эмоции сильнее, чем что-то неожиданное. В начале речи намекните, что главное будет впереди и несколько раз напомните об этом. Надо с первых же слов посадить слушателя на «крючок» интереса, на ожидание «сюрприза».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Научитесь держать паузу. Это поможет сосредоточить внимание на важных мыслях, подчеркнуть неожиданность выводов, обобщить изложенное.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Соединяйте слово с жестом. Часто выразительный жест понятен без слов. Жесты должны быть скупыми, точными и выразительными. Мимика должна быть умеренной и доброжелательной.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Меняйте темп речи. Это придает ей выразительность. Смена темпа речи меняет и скорость восприятия, не давая слушателю отвлечься. Меняйте также и тон голоса — он должен то повышаться, то понижаться. Внезапное повышение или понижение тона голоса выделяют слово или фразу на общем фоне.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lastRenderedPageBreak/>
        <w:t>Говорите громко, внятно, отчетливо, выразительно, но не повышайте голоса без особой необходимости.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Стремитесь избегать менторского тона, поучительно-назидательных ноток в голосе.</w:t>
      </w:r>
    </w:p>
    <w:p w:rsidR="006505F5" w:rsidRPr="006505F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Имейте в запасе юмористические истории, шутки, байки и анекдоты, которые в трудных случаях могут вас выручить.</w:t>
      </w:r>
      <w:bookmarkStart w:id="0" w:name="_GoBack"/>
      <w:bookmarkEnd w:id="0"/>
    </w:p>
    <w:p w:rsidR="006505F5" w:rsidRPr="00986365" w:rsidRDefault="006505F5" w:rsidP="00C934FF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Всегда старайтесь начать выступление с чего-то необычного, а конец его сделать ярким и насыщенным, поскольку лучше всего запоминается то, что находится с краю, т.е. начало и конец выступления. Если все же главные тезисы по логике изложения попадают на середину, то следует в конце выступления резюмировать их.</w:t>
      </w:r>
    </w:p>
    <w:p w:rsidR="003E2E41" w:rsidRDefault="003E2E41"/>
    <w:sectPr w:rsidR="003E2E41" w:rsidSect="003E2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D36"/>
      </v:shape>
    </w:pict>
  </w:numPicBullet>
  <w:abstractNum w:abstractNumId="0" w15:restartNumberingAfterBreak="0">
    <w:nsid w:val="015E228D"/>
    <w:multiLevelType w:val="multilevel"/>
    <w:tmpl w:val="49E2E5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D79C3"/>
    <w:multiLevelType w:val="hybridMultilevel"/>
    <w:tmpl w:val="EECA3B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93752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3D0A5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9B27FB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3F143A"/>
    <w:multiLevelType w:val="hybridMultilevel"/>
    <w:tmpl w:val="48E8736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B5D04"/>
    <w:multiLevelType w:val="multilevel"/>
    <w:tmpl w:val="333A8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63F85"/>
    <w:multiLevelType w:val="hybridMultilevel"/>
    <w:tmpl w:val="3CA02A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B1C97"/>
    <w:multiLevelType w:val="hybridMultilevel"/>
    <w:tmpl w:val="E7DC88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269FC"/>
    <w:multiLevelType w:val="hybridMultilevel"/>
    <w:tmpl w:val="67CEC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60E1B"/>
    <w:multiLevelType w:val="hybridMultilevel"/>
    <w:tmpl w:val="C56657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AD000A"/>
    <w:multiLevelType w:val="hybridMultilevel"/>
    <w:tmpl w:val="52F2724A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A14FF5"/>
    <w:multiLevelType w:val="hybridMultilevel"/>
    <w:tmpl w:val="F214691C"/>
    <w:lvl w:ilvl="0" w:tplc="A2C4E1C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2E3C5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3E6A"/>
    <w:multiLevelType w:val="hybridMultilevel"/>
    <w:tmpl w:val="77461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6220AA"/>
    <w:multiLevelType w:val="hybridMultilevel"/>
    <w:tmpl w:val="8E32767E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A4D2F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74391"/>
    <w:multiLevelType w:val="hybridMultilevel"/>
    <w:tmpl w:val="C744EF04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CB21F4"/>
    <w:multiLevelType w:val="hybridMultilevel"/>
    <w:tmpl w:val="A516A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720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4212D2"/>
    <w:multiLevelType w:val="hybridMultilevel"/>
    <w:tmpl w:val="4B183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4C7CC0"/>
    <w:multiLevelType w:val="multilevel"/>
    <w:tmpl w:val="49E2E5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592AA2"/>
    <w:multiLevelType w:val="hybridMultilevel"/>
    <w:tmpl w:val="A1C0C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C46D8"/>
    <w:multiLevelType w:val="hybridMultilevel"/>
    <w:tmpl w:val="0A965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0A448F"/>
    <w:multiLevelType w:val="multilevel"/>
    <w:tmpl w:val="E57C6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48435C"/>
    <w:multiLevelType w:val="multilevel"/>
    <w:tmpl w:val="333A8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2"/>
  </w:num>
  <w:num w:numId="3">
    <w:abstractNumId w:val="7"/>
  </w:num>
  <w:num w:numId="4">
    <w:abstractNumId w:val="21"/>
  </w:num>
  <w:num w:numId="5">
    <w:abstractNumId w:val="10"/>
  </w:num>
  <w:num w:numId="6">
    <w:abstractNumId w:val="18"/>
  </w:num>
  <w:num w:numId="7">
    <w:abstractNumId w:val="4"/>
  </w:num>
  <w:num w:numId="8">
    <w:abstractNumId w:val="2"/>
  </w:num>
  <w:num w:numId="9">
    <w:abstractNumId w:val="15"/>
  </w:num>
  <w:num w:numId="10">
    <w:abstractNumId w:val="3"/>
  </w:num>
  <w:num w:numId="11">
    <w:abstractNumId w:val="9"/>
  </w:num>
  <w:num w:numId="12">
    <w:abstractNumId w:val="17"/>
  </w:num>
  <w:num w:numId="13">
    <w:abstractNumId w:val="19"/>
  </w:num>
  <w:num w:numId="14">
    <w:abstractNumId w:val="24"/>
  </w:num>
  <w:num w:numId="15">
    <w:abstractNumId w:val="13"/>
  </w:num>
  <w:num w:numId="16">
    <w:abstractNumId w:val="6"/>
  </w:num>
  <w:num w:numId="17">
    <w:abstractNumId w:val="1"/>
  </w:num>
  <w:num w:numId="18">
    <w:abstractNumId w:val="16"/>
  </w:num>
  <w:num w:numId="19">
    <w:abstractNumId w:val="8"/>
  </w:num>
  <w:num w:numId="20">
    <w:abstractNumId w:val="11"/>
  </w:num>
  <w:num w:numId="21">
    <w:abstractNumId w:val="14"/>
  </w:num>
  <w:num w:numId="22">
    <w:abstractNumId w:val="5"/>
  </w:num>
  <w:num w:numId="23">
    <w:abstractNumId w:val="20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C9"/>
    <w:rsid w:val="00067C28"/>
    <w:rsid w:val="000958AA"/>
    <w:rsid w:val="003E2E41"/>
    <w:rsid w:val="00471AC9"/>
    <w:rsid w:val="006505F5"/>
    <w:rsid w:val="00986365"/>
    <w:rsid w:val="00C934FF"/>
    <w:rsid w:val="00D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CEE32A-FE87-4113-A3EA-745A5FF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C9"/>
    <w:pPr>
      <w:ind w:left="720"/>
      <w:contextualSpacing/>
    </w:pPr>
  </w:style>
  <w:style w:type="character" w:customStyle="1" w:styleId="ilctextinlinestrong">
    <w:name w:val="ilc_text_inline_strong"/>
    <w:basedOn w:val="a0"/>
    <w:rsid w:val="00D1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6FB31-BDF1-4E80-885E-C3272229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Victor</cp:lastModifiedBy>
  <cp:revision>4</cp:revision>
  <dcterms:created xsi:type="dcterms:W3CDTF">2020-10-18T07:22:00Z</dcterms:created>
  <dcterms:modified xsi:type="dcterms:W3CDTF">2020-10-18T07:24:00Z</dcterms:modified>
</cp:coreProperties>
</file>