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EC22" w14:textId="77777777" w:rsidR="007213DB" w:rsidRPr="007213DB" w:rsidRDefault="007213DB" w:rsidP="007213DB">
      <w:pPr>
        <w:pStyle w:val="a8"/>
        <w:numPr>
          <w:ilvl w:val="0"/>
          <w:numId w:val="2"/>
        </w:numPr>
        <w:spacing w:line="259" w:lineRule="auto"/>
        <w:rPr>
          <w:lang w:val="en-US"/>
        </w:rPr>
      </w:pPr>
      <w:r w:rsidRPr="007213DB">
        <w:rPr>
          <w:lang w:val="en-US"/>
        </w:rPr>
        <w:t xml:space="preserve">What differences between encryption and tokenization have been mentioned? </w:t>
      </w:r>
    </w:p>
    <w:p w14:paraId="40CBAE6A" w14:textId="77777777" w:rsidR="007213DB" w:rsidRDefault="007213DB" w:rsidP="007213DB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are advantages/disadvantages of these means of data protection?</w:t>
      </w:r>
    </w:p>
    <w:p w14:paraId="60EEFF15" w14:textId="77777777" w:rsidR="007213DB" w:rsidRDefault="007213DB" w:rsidP="007213DB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In what spheres/environment can both of them be used?</w:t>
      </w:r>
    </w:p>
    <w:p w14:paraId="4BBCBC05" w14:textId="77777777" w:rsidR="007213DB" w:rsidRPr="007213DB" w:rsidRDefault="007213DB" w:rsidP="007213DB">
      <w:pPr>
        <w:rPr>
          <w:lang w:val="en-US"/>
        </w:rPr>
      </w:pPr>
      <w:r>
        <w:rPr>
          <w:lang w:val="en-US"/>
        </w:rPr>
        <w:t>Difference between encryption and tokenization is in using of keys and tokens.</w:t>
      </w:r>
    </w:p>
    <w:p w14:paraId="2285DB2B" w14:textId="77777777" w:rsidR="007213DB" w:rsidRDefault="007213DB" w:rsidP="007213DB">
      <w:pPr>
        <w:rPr>
          <w:lang w:val="en-US"/>
        </w:rPr>
      </w:pPr>
      <w:r>
        <w:rPr>
          <w:lang w:val="en-US"/>
        </w:rPr>
        <w:t>Advantage of encryption is presence of key that is needed for encryption/decryption process.</w:t>
      </w:r>
    </w:p>
    <w:p w14:paraId="0435C1D0" w14:textId="77777777" w:rsidR="007213DB" w:rsidRDefault="007213DB" w:rsidP="007213DB">
      <w:pPr>
        <w:rPr>
          <w:lang w:val="en-US"/>
        </w:rPr>
      </w:pPr>
      <w:r>
        <w:rPr>
          <w:lang w:val="en-US"/>
        </w:rPr>
        <w:t>Advantage of tokenization is that</w:t>
      </w:r>
      <w:r w:rsidRPr="007213DB">
        <w:rPr>
          <w:lang w:val="en-US"/>
        </w:rPr>
        <w:t xml:space="preserve"> </w:t>
      </w:r>
      <w:r>
        <w:rPr>
          <w:lang w:val="en-US"/>
        </w:rPr>
        <w:t>the stolen token is useless.</w:t>
      </w:r>
    </w:p>
    <w:p w14:paraId="1D58FD17" w14:textId="77777777" w:rsidR="007213DB" w:rsidRPr="007213DB" w:rsidRDefault="007213DB" w:rsidP="007213DB">
      <w:pPr>
        <w:rPr>
          <w:lang w:val="en-US"/>
        </w:rPr>
      </w:pPr>
      <w:r>
        <w:rPr>
          <w:lang w:val="en-US"/>
        </w:rPr>
        <w:t>These means of data protection are used in companies that want to secure their data.</w:t>
      </w:r>
    </w:p>
    <w:p w14:paraId="79F21B7E" w14:textId="77777777" w:rsidR="007213DB" w:rsidRPr="004D2189" w:rsidRDefault="007213DB" w:rsidP="007213DB">
      <w:pPr>
        <w:rPr>
          <w:lang w:val="en-US"/>
        </w:rPr>
      </w:pPr>
    </w:p>
    <w:p w14:paraId="58159D32" w14:textId="77777777" w:rsidR="007213DB" w:rsidRPr="00521018" w:rsidRDefault="007213DB" w:rsidP="007213DB">
      <w:pPr>
        <w:pStyle w:val="a6"/>
        <w:spacing w:line="398" w:lineRule="auto"/>
        <w:ind w:firstLine="709"/>
        <w:rPr>
          <w:b/>
          <w:bCs/>
          <w:color w:val="00B050"/>
          <w:sz w:val="72"/>
          <w:szCs w:val="72"/>
          <w:lang w:val="en-US"/>
        </w:rPr>
      </w:pPr>
    </w:p>
    <w:p w14:paraId="51F60640" w14:textId="66279416" w:rsidR="00586AFF" w:rsidRPr="00521018" w:rsidRDefault="007213DB" w:rsidP="00521018">
      <w:pPr>
        <w:pStyle w:val="a6"/>
        <w:spacing w:line="398" w:lineRule="auto"/>
        <w:ind w:firstLine="709"/>
        <w:rPr>
          <w:b/>
          <w:bCs/>
          <w:color w:val="00B050"/>
          <w:sz w:val="72"/>
          <w:szCs w:val="72"/>
        </w:rPr>
      </w:pPr>
      <w:r>
        <w:rPr>
          <w:noProof/>
          <w:color w:val="000000" w:themeColor="text1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3AF0F57" wp14:editId="09ABCD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8963025"/>
            <wp:effectExtent l="0" t="0" r="9525" b="9525"/>
            <wp:wrapThrough wrapText="bothSides">
              <wp:wrapPolygon edited="0">
                <wp:start x="0" y="0"/>
                <wp:lineTo x="0" y="21577"/>
                <wp:lineTo x="21569" y="21577"/>
                <wp:lineTo x="2156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96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86AFF" w:rsidRPr="00521018" w:rsidSect="00586A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E06BA"/>
    <w:multiLevelType w:val="hybridMultilevel"/>
    <w:tmpl w:val="6E32E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BC2165"/>
    <w:multiLevelType w:val="hybridMultilevel"/>
    <w:tmpl w:val="32F06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EF"/>
    <w:rsid w:val="000D63EF"/>
    <w:rsid w:val="004D2189"/>
    <w:rsid w:val="00521018"/>
    <w:rsid w:val="00586AFF"/>
    <w:rsid w:val="007213DB"/>
    <w:rsid w:val="00B55C51"/>
    <w:rsid w:val="00DE4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33A2D"/>
  <w15:chartTrackingRefBased/>
  <w15:docId w15:val="{C11C20CA-3124-4F94-BDF7-948B09AF7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AF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6AF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86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">
    <w:name w:val="Стиль1 Знак"/>
    <w:basedOn w:val="a0"/>
    <w:link w:val="10"/>
    <w:semiHidden/>
    <w:locked/>
    <w:rsid w:val="00586AFF"/>
    <w:rPr>
      <w:rFonts w:ascii="Times New Roman" w:hAnsi="Times New Roman" w:cs="Times New Roman"/>
      <w:sz w:val="28"/>
      <w:lang w:val="en-US"/>
    </w:rPr>
  </w:style>
  <w:style w:type="paragraph" w:customStyle="1" w:styleId="10">
    <w:name w:val="Стиль1"/>
    <w:basedOn w:val="a"/>
    <w:link w:val="1"/>
    <w:semiHidden/>
    <w:qFormat/>
    <w:rsid w:val="00586AFF"/>
    <w:pPr>
      <w:spacing w:after="0" w:line="360" w:lineRule="auto"/>
      <w:jc w:val="both"/>
    </w:pPr>
    <w:rPr>
      <w:rFonts w:ascii="Times New Roman" w:eastAsiaTheme="minorHAnsi" w:hAnsi="Times New Roman" w:cs="Times New Roman"/>
      <w:sz w:val="28"/>
      <w:lang w:val="en-US" w:eastAsia="en-US"/>
    </w:rPr>
  </w:style>
  <w:style w:type="character" w:customStyle="1" w:styleId="a5">
    <w:name w:val="Все по ГОСТу Знак"/>
    <w:basedOn w:val="a0"/>
    <w:link w:val="a6"/>
    <w:semiHidden/>
    <w:locked/>
    <w:rsid w:val="00586AFF"/>
    <w:rPr>
      <w:rFonts w:ascii="Times New Roman" w:hAnsi="Times New Roman" w:cs="Times New Roman"/>
      <w:sz w:val="28"/>
      <w:szCs w:val="24"/>
    </w:rPr>
  </w:style>
  <w:style w:type="paragraph" w:customStyle="1" w:styleId="a6">
    <w:name w:val="Все по ГОСТу"/>
    <w:basedOn w:val="a"/>
    <w:link w:val="a5"/>
    <w:semiHidden/>
    <w:qFormat/>
    <w:rsid w:val="00586AFF"/>
    <w:pPr>
      <w:spacing w:after="0" w:line="240" w:lineRule="auto"/>
      <w:ind w:firstLine="720"/>
      <w:contextualSpacing/>
      <w:jc w:val="both"/>
    </w:pPr>
    <w:rPr>
      <w:rFonts w:ascii="Times New Roman" w:eastAsiaTheme="minorHAnsi" w:hAnsi="Times New Roman" w:cs="Times New Roman"/>
      <w:sz w:val="28"/>
      <w:szCs w:val="24"/>
      <w:lang w:eastAsia="en-US"/>
    </w:rPr>
  </w:style>
  <w:style w:type="character" w:styleId="a7">
    <w:name w:val="Strong"/>
    <w:basedOn w:val="a0"/>
    <w:uiPriority w:val="22"/>
    <w:qFormat/>
    <w:rsid w:val="00586AFF"/>
    <w:rPr>
      <w:b/>
      <w:bCs/>
    </w:rPr>
  </w:style>
  <w:style w:type="paragraph" w:styleId="a8">
    <w:name w:val="List Paragraph"/>
    <w:basedOn w:val="a"/>
    <w:uiPriority w:val="34"/>
    <w:qFormat/>
    <w:rsid w:val="00521018"/>
    <w:pPr>
      <w:spacing w:after="160" w:line="256" w:lineRule="auto"/>
      <w:ind w:left="720"/>
      <w:contextualSpacing/>
    </w:pPr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3</cp:revision>
  <cp:lastPrinted>2021-11-11T05:15:00Z</cp:lastPrinted>
  <dcterms:created xsi:type="dcterms:W3CDTF">2021-11-11T05:13:00Z</dcterms:created>
  <dcterms:modified xsi:type="dcterms:W3CDTF">2021-11-11T07:51:00Z</dcterms:modified>
</cp:coreProperties>
</file>