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b w:val="1"/>
          <w:rtl w:val="0"/>
        </w:rPr>
        <w:t xml:space="preserve">Анализ ЭОР</w:t>
      </w:r>
    </w:p>
    <w:tbl>
      <w:tblPr>
        <w:tblStyle w:val="Table1"/>
        <w:tblW w:w="15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175"/>
        <w:gridCol w:w="3795"/>
        <w:gridCol w:w="7215"/>
        <w:tblGridChange w:id="0">
          <w:tblGrid>
            <w:gridCol w:w="2505"/>
            <w:gridCol w:w="2175"/>
            <w:gridCol w:w="3795"/>
            <w:gridCol w:w="721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Название</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Ссылка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Особенности ЭОР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Интерфейс</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06">
            <w:pPr>
              <w:spacing w:after="0" w:line="240" w:lineRule="auto"/>
              <w:rPr/>
            </w:pPr>
            <w:r w:rsidDel="00000000" w:rsidR="00000000" w:rsidRPr="00000000">
              <w:rPr>
                <w:rtl w:val="0"/>
              </w:rPr>
              <w:t xml:space="preserve">BBC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https://www.bbc.co.uk/learningenglish/english/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BBC всегда отличалась высокими стандартами, поэтому неудивительно, что такие же стандарты выдержаны и на сайте «BBC Learning English» это также значит, что уроки предназначены для людей с определенным базовым уровнем английского, для новичков они не подойдут.</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Целевая аудитория сайта – студенты среднего и продвинутого уровней. Здесь предлагается изучать английский язык с помощью видеороликов и радиопередач, выполненных в стиле BBC. В них обсуждаются различные новости и новые английские слова, а в видеороликах разбираются мельчайшие тонкости английского произношения.</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Хотя здесь нет функции интерактивного проговаривания слов, во всех подкастах и видеороликах есть упражнения по аудированию, позволяющие проверить понимание слов. В целом это отличный ресурс для практики в аудировании.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84238" cy="431905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84238" cy="431905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0C">
            <w:pPr>
              <w:spacing w:after="0" w:line="240" w:lineRule="auto"/>
              <w:rPr/>
            </w:pPr>
            <w:r w:rsidDel="00000000" w:rsidR="00000000" w:rsidRPr="00000000">
              <w:rPr>
                <w:rtl w:val="0"/>
              </w:rPr>
              <w:t xml:space="preserve">LinguaLeo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https://lingualeo.com/ru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Вместо сухого учебного материала и рутины в LinguaLeo применяется игровой метод. В распоряжение пользователя дается персонаж — лев Лео, которого нужно ежедневно «подкармливать» для поддержания формы. Кормом являются фрикадельки, внутренняя «валюта» на сервисе, которой вы также можете оплачивать платные функции на сервисе. Чем больше полезных действий вы совершаете, тем быстрее утоляете голод персонажа.</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В среднем, рекомендуемая продолжительность занятий в день — не меньше часа. К слову, регулярность — это один из наиболее важных векторов при изучении языка, среди прочих создатели LinguaLeo называют мотивацию к изучению, восприятие живого языка, копирование носителей языка, регулярность и оптимальную интенсивность.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48175" cy="34036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48175" cy="3403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1">
            <w:pPr>
              <w:spacing w:after="0" w:line="240" w:lineRule="auto"/>
              <w:rPr/>
            </w:pPr>
            <w:r w:rsidDel="00000000" w:rsidR="00000000" w:rsidRPr="00000000">
              <w:rPr>
                <w:rtl w:val="0"/>
              </w:rPr>
              <w:t xml:space="preserve">British Council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http://learnenglishkids.britishcouncil.org/en/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Британский совет – авторитетная организация, чьей миссией является развитие сотрудничества в области образования, культуры и искусства между Соединенным Королевством и другими странами. Сайт совета является одним из самых посещаемых  и популярных веб-ресурсов среди изучающих и преподающих английский язык.</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Домашняя страница сайта приглашает нас познакомиться с новостями из мира культуры и лингвистики англоязычного мира. Секция Learn English содержит множество полезных ссылок на платформы и мобильные приложения для изучения языка для детей, подростков и взрослых.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Здесь учебные материалы на любой вкус – от бизнес английского до футбольного сленга. Большинство предлагаемых курсов, видео, уроков абсолютно бесплатны. На странице есть не только текстовые задания, но и подкасты и видео. Есть и раздел с информацией для подготовки к мега-популярному экзамену IELTS. Можно потренировать скилы и узнать, какой навык требует “прокачки”. Учителя смогут усовершенствовать свои знания методики благодаря представленным здесь открытым курсам, например, “Becoming a Better Teacher: Exploring Professional Development” или “Professional practices for English language teaching”.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48175" cy="4470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48175" cy="447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7">
            <w:pPr>
              <w:spacing w:after="0" w:line="240" w:lineRule="auto"/>
              <w:rPr/>
            </w:pPr>
            <w:r w:rsidDel="00000000" w:rsidR="00000000" w:rsidRPr="00000000">
              <w:rPr>
                <w:rtl w:val="0"/>
              </w:rPr>
              <w:t xml:space="preserve">Школьная коллекция ЦОР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http://school-collection.edu.ru/catalog/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В Единой коллекции цифровых образовательных ресурсов для учреждений общего и начального профессионального образования размещены учебно-методические материалы, которые ориентируют учителя на внедрение современных методов обучения, основанных на использовании информационно-коммуникационных технологий. В ее состав вошли наборы цифровых ресурсов к большому количеству учебников, используемых в школах России, разнообразные тематические и предметные коллекции, а также другие учебные, культурно-просветительские и познавательные материалы. Представлены в Коллекции и инновационные учебно-методические разработки, мотивирующие к использованию образовательных технологий, принципиально изменяющих образовательную среду, делающих ее адекватной требованиям информационного общества. Возможен поиск ресурсов по предметам школьной программы, по классам, по типам ресурсов, контексту в названии или описании ресурса.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48175" cy="3810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48175" cy="381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B">
      <w:pPr>
        <w:jc w:val="left"/>
        <w:rPr>
          <w:rFonts w:ascii="Arial" w:cs="Arial" w:eastAsia="Arial" w:hAnsi="Arial"/>
        </w:rPr>
      </w:pPr>
      <w:r w:rsidDel="00000000" w:rsidR="00000000" w:rsidRPr="00000000">
        <w:rPr>
          <w:rtl w:val="0"/>
        </w:rPr>
      </w:r>
    </w:p>
    <w:sectPr>
      <w:pgSz w:h="11906" w:w="16838" w:orient="landscape"/>
      <w:pgMar w:bottom="1133.8582677165355" w:top="1417.3228346456694"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