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3A2E" w14:textId="77777777" w:rsidR="009A5C50" w:rsidRPr="009A5C50" w:rsidRDefault="009A5C50" w:rsidP="009A5C50">
      <w:pPr>
        <w:pStyle w:val="Heading1"/>
      </w:pPr>
      <w:r w:rsidRPr="009A5C50">
        <w:t>ETL and Data Cleaning Process</w:t>
      </w:r>
    </w:p>
    <w:p w14:paraId="768BA47D" w14:textId="77777777" w:rsidR="009A5C50" w:rsidRPr="009A5C50" w:rsidRDefault="009A5C50" w:rsidP="009A5C50">
      <w:pPr>
        <w:rPr>
          <w:b/>
          <w:bCs/>
        </w:rPr>
      </w:pPr>
      <w:r w:rsidRPr="009A5C50">
        <w:rPr>
          <w:b/>
          <w:bCs/>
        </w:rPr>
        <w:t>Overview</w:t>
      </w:r>
    </w:p>
    <w:p w14:paraId="66324EF0" w14:textId="77777777" w:rsidR="009A5C50" w:rsidRPr="009A5C50" w:rsidRDefault="009A5C50" w:rsidP="009A5C50">
      <w:r w:rsidRPr="009A5C50">
        <w:t>Before creating SQL queries, Python visualisations, and the Power BI dashboard, the raw datasets were cleaned and prepared using the ETL (Extract, Transform, Load) process. This ensured the data was accurate, consistent, and ready for analysis.</w:t>
      </w:r>
    </w:p>
    <w:p w14:paraId="330B2D06" w14:textId="77777777" w:rsidR="009A5C50" w:rsidRPr="009A5C50" w:rsidRDefault="009A5C50" w:rsidP="009A5C50">
      <w:r w:rsidRPr="009A5C50">
        <w:pict w14:anchorId="1D3FABC0">
          <v:rect id="_x0000_i1061" style="width:0;height:1.5pt" o:hralign="center" o:hrstd="t" o:hr="t" fillcolor="#a0a0a0" stroked="f"/>
        </w:pict>
      </w:r>
    </w:p>
    <w:p w14:paraId="4ECAFEDE" w14:textId="77777777" w:rsidR="009A5C50" w:rsidRPr="009A5C50" w:rsidRDefault="009A5C50" w:rsidP="009A5C50">
      <w:pPr>
        <w:pStyle w:val="Heading1"/>
      </w:pPr>
      <w:r w:rsidRPr="009A5C50">
        <w:t>ETL Workflow</w:t>
      </w:r>
    </w:p>
    <w:p w14:paraId="5CA0739F" w14:textId="40F84BD0" w:rsidR="009A5C50" w:rsidRPr="009A5C50" w:rsidRDefault="009A5C50" w:rsidP="009A5C50">
      <w:r w:rsidRPr="009A5C50">
        <w:t xml:space="preserve">            </w:t>
      </w:r>
      <w:r w:rsidRPr="009A5C50">
        <w:drawing>
          <wp:inline distT="0" distB="0" distL="0" distR="0" wp14:anchorId="10812FCD" wp14:editId="2AD192F5">
            <wp:extent cx="4324350" cy="5953125"/>
            <wp:effectExtent l="0" t="0" r="0" b="9525"/>
            <wp:docPr id="4298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2550" name=""/>
                    <pic:cNvPicPr/>
                  </pic:nvPicPr>
                  <pic:blipFill>
                    <a:blip r:embed="rId5"/>
                    <a:stretch>
                      <a:fillRect/>
                    </a:stretch>
                  </pic:blipFill>
                  <pic:spPr>
                    <a:xfrm>
                      <a:off x="0" y="0"/>
                      <a:ext cx="4324955" cy="5953958"/>
                    </a:xfrm>
                    <a:prstGeom prst="rect">
                      <a:avLst/>
                    </a:prstGeom>
                  </pic:spPr>
                </pic:pic>
              </a:graphicData>
            </a:graphic>
          </wp:inline>
        </w:drawing>
      </w:r>
    </w:p>
    <w:p w14:paraId="128086F6" w14:textId="77777777" w:rsidR="009A5C50" w:rsidRPr="009A5C50" w:rsidRDefault="009A5C50" w:rsidP="009A5C50">
      <w:r w:rsidRPr="009A5C50">
        <w:pict w14:anchorId="2EACA710">
          <v:rect id="_x0000_i1062" style="width:0;height:1.5pt" o:hralign="center" o:hrstd="t" o:hr="t" fillcolor="#a0a0a0" stroked="f"/>
        </w:pict>
      </w:r>
    </w:p>
    <w:p w14:paraId="67C649EE" w14:textId="77777777" w:rsidR="009A5C50" w:rsidRPr="009A5C50" w:rsidRDefault="009A5C50" w:rsidP="009A5C50">
      <w:pPr>
        <w:pStyle w:val="Heading1"/>
      </w:pPr>
      <w:r w:rsidRPr="009A5C50">
        <w:lastRenderedPageBreak/>
        <w:t>Data Cleaning Activities</w:t>
      </w:r>
    </w:p>
    <w:p w14:paraId="3D0F2300" w14:textId="77777777" w:rsidR="009A5C50" w:rsidRPr="009A5C50" w:rsidRDefault="009A5C50" w:rsidP="009A5C50">
      <w:pPr>
        <w:rPr>
          <w:b/>
          <w:bCs/>
        </w:rPr>
      </w:pPr>
      <w:r w:rsidRPr="009A5C50">
        <w:rPr>
          <w:b/>
          <w:bCs/>
        </w:rPr>
        <w:t>Movies Dataset</w:t>
      </w:r>
    </w:p>
    <w:p w14:paraId="08BE944A" w14:textId="77777777" w:rsidR="009A5C50" w:rsidRPr="009A5C50" w:rsidRDefault="009A5C50" w:rsidP="009A5C50">
      <w:pPr>
        <w:numPr>
          <w:ilvl w:val="0"/>
          <w:numId w:val="1"/>
        </w:numPr>
      </w:pPr>
      <w:r w:rsidRPr="009A5C50">
        <w:t xml:space="preserve">Checked for missing values. </w:t>
      </w:r>
    </w:p>
    <w:p w14:paraId="124B93D5" w14:textId="77777777" w:rsidR="009A5C50" w:rsidRPr="009A5C50" w:rsidRDefault="009A5C50" w:rsidP="009A5C50">
      <w:pPr>
        <w:numPr>
          <w:ilvl w:val="0"/>
          <w:numId w:val="1"/>
        </w:numPr>
      </w:pPr>
      <w:r w:rsidRPr="009A5C50">
        <w:t xml:space="preserve">Removed duplicate records. </w:t>
      </w:r>
    </w:p>
    <w:p w14:paraId="787307A6" w14:textId="77777777" w:rsidR="009A5C50" w:rsidRPr="009A5C50" w:rsidRDefault="009A5C50" w:rsidP="009A5C50">
      <w:pPr>
        <w:numPr>
          <w:ilvl w:val="0"/>
          <w:numId w:val="1"/>
        </w:numPr>
      </w:pPr>
      <w:r w:rsidRPr="009A5C50">
        <w:t xml:space="preserve">Standardised text formatting. </w:t>
      </w:r>
    </w:p>
    <w:p w14:paraId="6FF97120" w14:textId="77777777" w:rsidR="009A5C50" w:rsidRPr="009A5C50" w:rsidRDefault="009A5C50" w:rsidP="009A5C50">
      <w:pPr>
        <w:numPr>
          <w:ilvl w:val="0"/>
          <w:numId w:val="1"/>
        </w:numPr>
      </w:pPr>
      <w:r w:rsidRPr="009A5C50">
        <w:t xml:space="preserve">Extracted the release year from the movie title. </w:t>
      </w:r>
    </w:p>
    <w:p w14:paraId="4F75C259" w14:textId="77777777" w:rsidR="009A5C50" w:rsidRPr="009A5C50" w:rsidRDefault="009A5C50" w:rsidP="009A5C50">
      <w:pPr>
        <w:numPr>
          <w:ilvl w:val="0"/>
          <w:numId w:val="1"/>
        </w:numPr>
      </w:pPr>
      <w:r w:rsidRPr="009A5C50">
        <w:t xml:space="preserve">Verified genres, language, and country values. </w:t>
      </w:r>
    </w:p>
    <w:p w14:paraId="73ADB58F" w14:textId="77777777" w:rsidR="009A5C50" w:rsidRPr="009A5C50" w:rsidRDefault="009A5C50" w:rsidP="009A5C50">
      <w:pPr>
        <w:numPr>
          <w:ilvl w:val="0"/>
          <w:numId w:val="1"/>
        </w:numPr>
      </w:pPr>
      <w:r w:rsidRPr="009A5C50">
        <w:t xml:space="preserve">Validated total views. </w:t>
      </w:r>
    </w:p>
    <w:p w14:paraId="6A1B17FF" w14:textId="77777777" w:rsidR="009A5C50" w:rsidRPr="009A5C50" w:rsidRDefault="009A5C50" w:rsidP="009A5C50">
      <w:r w:rsidRPr="009A5C50">
        <w:pict w14:anchorId="3091E123">
          <v:rect id="_x0000_i1063" style="width:0;height:1.5pt" o:hralign="center" o:hrstd="t" o:hr="t" fillcolor="#a0a0a0" stroked="f"/>
        </w:pict>
      </w:r>
    </w:p>
    <w:p w14:paraId="2C7484F4" w14:textId="77777777" w:rsidR="009A5C50" w:rsidRPr="009A5C50" w:rsidRDefault="009A5C50" w:rsidP="009A5C50">
      <w:pPr>
        <w:rPr>
          <w:b/>
          <w:bCs/>
        </w:rPr>
      </w:pPr>
      <w:r w:rsidRPr="009A5C50">
        <w:rPr>
          <w:b/>
          <w:bCs/>
        </w:rPr>
        <w:t>Users Dataset</w:t>
      </w:r>
    </w:p>
    <w:p w14:paraId="0D1D4D06" w14:textId="77777777" w:rsidR="009A5C50" w:rsidRPr="009A5C50" w:rsidRDefault="009A5C50" w:rsidP="009A5C50">
      <w:pPr>
        <w:numPr>
          <w:ilvl w:val="0"/>
          <w:numId w:val="2"/>
        </w:numPr>
      </w:pPr>
      <w:r w:rsidRPr="009A5C50">
        <w:t xml:space="preserve">Checked age values. </w:t>
      </w:r>
    </w:p>
    <w:p w14:paraId="3820A47D" w14:textId="77777777" w:rsidR="009A5C50" w:rsidRPr="009A5C50" w:rsidRDefault="009A5C50" w:rsidP="009A5C50">
      <w:pPr>
        <w:numPr>
          <w:ilvl w:val="0"/>
          <w:numId w:val="2"/>
        </w:numPr>
      </w:pPr>
      <w:r w:rsidRPr="009A5C50">
        <w:t xml:space="preserve">Reviewed gender information. </w:t>
      </w:r>
    </w:p>
    <w:p w14:paraId="575329EC" w14:textId="77777777" w:rsidR="009A5C50" w:rsidRPr="009A5C50" w:rsidRDefault="009A5C50" w:rsidP="009A5C50">
      <w:pPr>
        <w:numPr>
          <w:ilvl w:val="0"/>
          <w:numId w:val="2"/>
        </w:numPr>
      </w:pPr>
      <w:r w:rsidRPr="009A5C50">
        <w:t xml:space="preserve">Validated country names. </w:t>
      </w:r>
    </w:p>
    <w:p w14:paraId="2C7C2CC2" w14:textId="77777777" w:rsidR="009A5C50" w:rsidRPr="009A5C50" w:rsidRDefault="009A5C50" w:rsidP="009A5C50">
      <w:pPr>
        <w:numPr>
          <w:ilvl w:val="0"/>
          <w:numId w:val="2"/>
        </w:numPr>
      </w:pPr>
      <w:r w:rsidRPr="009A5C50">
        <w:t xml:space="preserve">Standardised subscription status. </w:t>
      </w:r>
    </w:p>
    <w:p w14:paraId="32CDE924" w14:textId="77777777" w:rsidR="009A5C50" w:rsidRPr="009A5C50" w:rsidRDefault="009A5C50" w:rsidP="009A5C50">
      <w:pPr>
        <w:numPr>
          <w:ilvl w:val="0"/>
          <w:numId w:val="2"/>
        </w:numPr>
      </w:pPr>
      <w:r w:rsidRPr="009A5C50">
        <w:t xml:space="preserve">Reviewed device categories. </w:t>
      </w:r>
    </w:p>
    <w:p w14:paraId="2075DBAD" w14:textId="77777777" w:rsidR="009A5C50" w:rsidRPr="009A5C50" w:rsidRDefault="009A5C50" w:rsidP="009A5C50">
      <w:pPr>
        <w:numPr>
          <w:ilvl w:val="0"/>
          <w:numId w:val="2"/>
        </w:numPr>
      </w:pPr>
      <w:r w:rsidRPr="009A5C50">
        <w:t xml:space="preserve">Validated total watch time. </w:t>
      </w:r>
    </w:p>
    <w:p w14:paraId="64794E44" w14:textId="77777777" w:rsidR="009A5C50" w:rsidRPr="009A5C50" w:rsidRDefault="009A5C50" w:rsidP="009A5C50">
      <w:r w:rsidRPr="009A5C50">
        <w:pict w14:anchorId="6776CAC3">
          <v:rect id="_x0000_i1064" style="width:0;height:1.5pt" o:hralign="center" o:hrstd="t" o:hr="t" fillcolor="#a0a0a0" stroked="f"/>
        </w:pict>
      </w:r>
    </w:p>
    <w:p w14:paraId="1CBC7F6A" w14:textId="77777777" w:rsidR="009A5C50" w:rsidRPr="009A5C50" w:rsidRDefault="009A5C50" w:rsidP="009A5C50">
      <w:pPr>
        <w:rPr>
          <w:b/>
          <w:bCs/>
        </w:rPr>
      </w:pPr>
      <w:r w:rsidRPr="009A5C50">
        <w:rPr>
          <w:b/>
          <w:bCs/>
        </w:rPr>
        <w:t>Ratings Dataset</w:t>
      </w:r>
    </w:p>
    <w:p w14:paraId="0670D0E4" w14:textId="77777777" w:rsidR="009A5C50" w:rsidRPr="009A5C50" w:rsidRDefault="009A5C50" w:rsidP="009A5C50">
      <w:pPr>
        <w:numPr>
          <w:ilvl w:val="0"/>
          <w:numId w:val="3"/>
        </w:numPr>
      </w:pPr>
      <w:r w:rsidRPr="009A5C50">
        <w:t xml:space="preserve">Verified rating values. </w:t>
      </w:r>
    </w:p>
    <w:p w14:paraId="310A63F7" w14:textId="77777777" w:rsidR="009A5C50" w:rsidRPr="009A5C50" w:rsidRDefault="009A5C50" w:rsidP="009A5C50">
      <w:pPr>
        <w:numPr>
          <w:ilvl w:val="0"/>
          <w:numId w:val="3"/>
        </w:numPr>
      </w:pPr>
      <w:r w:rsidRPr="009A5C50">
        <w:t xml:space="preserve">Checked timestamp format. </w:t>
      </w:r>
    </w:p>
    <w:p w14:paraId="76A9C9DA" w14:textId="77777777" w:rsidR="009A5C50" w:rsidRPr="009A5C50" w:rsidRDefault="009A5C50" w:rsidP="009A5C50">
      <w:pPr>
        <w:numPr>
          <w:ilvl w:val="0"/>
          <w:numId w:val="3"/>
        </w:numPr>
      </w:pPr>
      <w:r w:rsidRPr="009A5C50">
        <w:t xml:space="preserve">Confirmed Movie ID and User ID relationships. </w:t>
      </w:r>
    </w:p>
    <w:p w14:paraId="6AB1A934" w14:textId="77777777" w:rsidR="009A5C50" w:rsidRPr="009A5C50" w:rsidRDefault="009A5C50" w:rsidP="009A5C50">
      <w:pPr>
        <w:numPr>
          <w:ilvl w:val="0"/>
          <w:numId w:val="3"/>
        </w:numPr>
      </w:pPr>
      <w:r w:rsidRPr="009A5C50">
        <w:t xml:space="preserve">Ensured referential integrity with SQL foreign keys. </w:t>
      </w:r>
    </w:p>
    <w:p w14:paraId="3CB51738" w14:textId="77777777" w:rsidR="009A5C50" w:rsidRPr="009A5C50" w:rsidRDefault="009A5C50" w:rsidP="009A5C50">
      <w:r w:rsidRPr="009A5C50">
        <w:pict w14:anchorId="534D8CE1">
          <v:rect id="_x0000_i1065" style="width:0;height:1.5pt" o:hralign="center" o:hrstd="t" o:hr="t" fillcolor="#a0a0a0" stroked="f"/>
        </w:pict>
      </w:r>
    </w:p>
    <w:p w14:paraId="6E417997" w14:textId="77777777" w:rsidR="009A5C50" w:rsidRDefault="009A5C50" w:rsidP="009A5C50">
      <w:pPr>
        <w:rPr>
          <w:b/>
          <w:bCs/>
        </w:rPr>
      </w:pPr>
    </w:p>
    <w:p w14:paraId="6D142CAE" w14:textId="77777777" w:rsidR="009A5C50" w:rsidRDefault="009A5C50" w:rsidP="009A5C50">
      <w:pPr>
        <w:rPr>
          <w:b/>
          <w:bCs/>
        </w:rPr>
      </w:pPr>
    </w:p>
    <w:p w14:paraId="2081DDB5" w14:textId="77777777" w:rsidR="009A5C50" w:rsidRDefault="009A5C50" w:rsidP="009A5C50">
      <w:pPr>
        <w:rPr>
          <w:b/>
          <w:bCs/>
        </w:rPr>
      </w:pPr>
    </w:p>
    <w:p w14:paraId="2A9FF960" w14:textId="77777777" w:rsidR="009A5C50" w:rsidRDefault="009A5C50" w:rsidP="009A5C50">
      <w:pPr>
        <w:rPr>
          <w:b/>
          <w:bCs/>
        </w:rPr>
      </w:pPr>
    </w:p>
    <w:p w14:paraId="55B58A0F" w14:textId="77777777" w:rsidR="009A5C50" w:rsidRDefault="009A5C50" w:rsidP="009A5C50">
      <w:pPr>
        <w:rPr>
          <w:b/>
          <w:bCs/>
        </w:rPr>
      </w:pPr>
    </w:p>
    <w:p w14:paraId="0A488555" w14:textId="562E9FCE" w:rsidR="009A5C50" w:rsidRPr="009A5C50" w:rsidRDefault="009A5C50" w:rsidP="009A5C50">
      <w:pPr>
        <w:pStyle w:val="Heading1"/>
      </w:pPr>
      <w:r w:rsidRPr="009A5C50">
        <w:lastRenderedPageBreak/>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3366"/>
      </w:tblGrid>
      <w:tr w:rsidR="009A5C50" w:rsidRPr="009A5C50" w14:paraId="4D02EBC9" w14:textId="77777777" w:rsidTr="009A5C50">
        <w:trPr>
          <w:tblHeader/>
          <w:tblCellSpacing w:w="15" w:type="dxa"/>
        </w:trPr>
        <w:tc>
          <w:tcPr>
            <w:tcW w:w="0" w:type="auto"/>
            <w:vAlign w:val="center"/>
            <w:hideMark/>
          </w:tcPr>
          <w:p w14:paraId="1B2FB405" w14:textId="77777777" w:rsidR="009A5C50" w:rsidRPr="009A5C50" w:rsidRDefault="009A5C50" w:rsidP="009A5C50">
            <w:pPr>
              <w:rPr>
                <w:b/>
                <w:bCs/>
              </w:rPr>
            </w:pPr>
            <w:r w:rsidRPr="009A5C50">
              <w:rPr>
                <w:b/>
                <w:bCs/>
              </w:rPr>
              <w:t>Phase</w:t>
            </w:r>
          </w:p>
        </w:tc>
        <w:tc>
          <w:tcPr>
            <w:tcW w:w="0" w:type="auto"/>
            <w:vAlign w:val="center"/>
            <w:hideMark/>
          </w:tcPr>
          <w:p w14:paraId="1019E8C1" w14:textId="77777777" w:rsidR="009A5C50" w:rsidRPr="009A5C50" w:rsidRDefault="009A5C50" w:rsidP="009A5C50">
            <w:pPr>
              <w:rPr>
                <w:b/>
                <w:bCs/>
              </w:rPr>
            </w:pPr>
            <w:r w:rsidRPr="009A5C50">
              <w:rPr>
                <w:b/>
                <w:bCs/>
              </w:rPr>
              <w:t>Tool</w:t>
            </w:r>
          </w:p>
        </w:tc>
      </w:tr>
      <w:tr w:rsidR="009A5C50" w:rsidRPr="009A5C50" w14:paraId="4A5044E7" w14:textId="77777777" w:rsidTr="009A5C50">
        <w:trPr>
          <w:tblCellSpacing w:w="15" w:type="dxa"/>
        </w:trPr>
        <w:tc>
          <w:tcPr>
            <w:tcW w:w="0" w:type="auto"/>
            <w:vAlign w:val="center"/>
            <w:hideMark/>
          </w:tcPr>
          <w:p w14:paraId="041C564A" w14:textId="77777777" w:rsidR="009A5C50" w:rsidRPr="009A5C50" w:rsidRDefault="009A5C50" w:rsidP="009A5C50">
            <w:r w:rsidRPr="009A5C50">
              <w:t>Data Review</w:t>
            </w:r>
          </w:p>
        </w:tc>
        <w:tc>
          <w:tcPr>
            <w:tcW w:w="0" w:type="auto"/>
            <w:vAlign w:val="center"/>
            <w:hideMark/>
          </w:tcPr>
          <w:p w14:paraId="4E27074F" w14:textId="77777777" w:rsidR="009A5C50" w:rsidRPr="009A5C50" w:rsidRDefault="009A5C50" w:rsidP="009A5C50">
            <w:r w:rsidRPr="009A5C50">
              <w:t>Microsoft Excel</w:t>
            </w:r>
          </w:p>
        </w:tc>
      </w:tr>
      <w:tr w:rsidR="009A5C50" w:rsidRPr="009A5C50" w14:paraId="1F435EA5" w14:textId="77777777" w:rsidTr="009A5C50">
        <w:trPr>
          <w:tblCellSpacing w:w="15" w:type="dxa"/>
        </w:trPr>
        <w:tc>
          <w:tcPr>
            <w:tcW w:w="0" w:type="auto"/>
            <w:vAlign w:val="center"/>
            <w:hideMark/>
          </w:tcPr>
          <w:p w14:paraId="04703EA5" w14:textId="77777777" w:rsidR="009A5C50" w:rsidRPr="009A5C50" w:rsidRDefault="009A5C50" w:rsidP="009A5C50">
            <w:r w:rsidRPr="009A5C50">
              <w:t>Data Cleaning</w:t>
            </w:r>
          </w:p>
        </w:tc>
        <w:tc>
          <w:tcPr>
            <w:tcW w:w="0" w:type="auto"/>
            <w:vAlign w:val="center"/>
            <w:hideMark/>
          </w:tcPr>
          <w:p w14:paraId="611FE28E" w14:textId="77777777" w:rsidR="009A5C50" w:rsidRPr="009A5C50" w:rsidRDefault="009A5C50" w:rsidP="009A5C50">
            <w:r w:rsidRPr="009A5C50">
              <w:t>Excel / Power Query</w:t>
            </w:r>
          </w:p>
        </w:tc>
      </w:tr>
      <w:tr w:rsidR="009A5C50" w:rsidRPr="009A5C50" w14:paraId="1DDCCC1B" w14:textId="77777777" w:rsidTr="009A5C50">
        <w:trPr>
          <w:tblCellSpacing w:w="15" w:type="dxa"/>
        </w:trPr>
        <w:tc>
          <w:tcPr>
            <w:tcW w:w="0" w:type="auto"/>
            <w:vAlign w:val="center"/>
            <w:hideMark/>
          </w:tcPr>
          <w:p w14:paraId="7692997C" w14:textId="77777777" w:rsidR="009A5C50" w:rsidRPr="009A5C50" w:rsidRDefault="009A5C50" w:rsidP="009A5C50">
            <w:r w:rsidRPr="009A5C50">
              <w:t>Database</w:t>
            </w:r>
          </w:p>
        </w:tc>
        <w:tc>
          <w:tcPr>
            <w:tcW w:w="0" w:type="auto"/>
            <w:vAlign w:val="center"/>
            <w:hideMark/>
          </w:tcPr>
          <w:p w14:paraId="71171711" w14:textId="77777777" w:rsidR="009A5C50" w:rsidRPr="009A5C50" w:rsidRDefault="009A5C50" w:rsidP="009A5C50">
            <w:r w:rsidRPr="009A5C50">
              <w:t>SQL Server Management Studio</w:t>
            </w:r>
          </w:p>
        </w:tc>
      </w:tr>
      <w:tr w:rsidR="009A5C50" w:rsidRPr="009A5C50" w14:paraId="7EF8E893" w14:textId="77777777" w:rsidTr="009A5C50">
        <w:trPr>
          <w:tblCellSpacing w:w="15" w:type="dxa"/>
        </w:trPr>
        <w:tc>
          <w:tcPr>
            <w:tcW w:w="0" w:type="auto"/>
            <w:vAlign w:val="center"/>
            <w:hideMark/>
          </w:tcPr>
          <w:p w14:paraId="3A8EF50F" w14:textId="77777777" w:rsidR="009A5C50" w:rsidRPr="009A5C50" w:rsidRDefault="009A5C50" w:rsidP="009A5C50">
            <w:r w:rsidRPr="009A5C50">
              <w:t>Data Import</w:t>
            </w:r>
          </w:p>
        </w:tc>
        <w:tc>
          <w:tcPr>
            <w:tcW w:w="0" w:type="auto"/>
            <w:vAlign w:val="center"/>
            <w:hideMark/>
          </w:tcPr>
          <w:p w14:paraId="195C24B5" w14:textId="77777777" w:rsidR="009A5C50" w:rsidRPr="009A5C50" w:rsidRDefault="009A5C50" w:rsidP="009A5C50">
            <w:r w:rsidRPr="009A5C50">
              <w:t>SQL Server Import Wizard</w:t>
            </w:r>
          </w:p>
        </w:tc>
      </w:tr>
      <w:tr w:rsidR="009A5C50" w:rsidRPr="009A5C50" w14:paraId="5AAE7B67" w14:textId="77777777" w:rsidTr="009A5C50">
        <w:trPr>
          <w:tblCellSpacing w:w="15" w:type="dxa"/>
        </w:trPr>
        <w:tc>
          <w:tcPr>
            <w:tcW w:w="0" w:type="auto"/>
            <w:vAlign w:val="center"/>
            <w:hideMark/>
          </w:tcPr>
          <w:p w14:paraId="2DFF51C7" w14:textId="77777777" w:rsidR="009A5C50" w:rsidRPr="009A5C50" w:rsidRDefault="009A5C50" w:rsidP="009A5C50">
            <w:r w:rsidRPr="009A5C50">
              <w:t>Data Analysis</w:t>
            </w:r>
          </w:p>
        </w:tc>
        <w:tc>
          <w:tcPr>
            <w:tcW w:w="0" w:type="auto"/>
            <w:vAlign w:val="center"/>
            <w:hideMark/>
          </w:tcPr>
          <w:p w14:paraId="36F11B3B" w14:textId="77777777" w:rsidR="009A5C50" w:rsidRPr="009A5C50" w:rsidRDefault="009A5C50" w:rsidP="009A5C50">
            <w:r w:rsidRPr="009A5C50">
              <w:t>SQL</w:t>
            </w:r>
          </w:p>
        </w:tc>
      </w:tr>
      <w:tr w:rsidR="009A5C50" w:rsidRPr="009A5C50" w14:paraId="1B1E0FCA" w14:textId="77777777" w:rsidTr="009A5C50">
        <w:trPr>
          <w:tblCellSpacing w:w="15" w:type="dxa"/>
        </w:trPr>
        <w:tc>
          <w:tcPr>
            <w:tcW w:w="0" w:type="auto"/>
            <w:vAlign w:val="center"/>
            <w:hideMark/>
          </w:tcPr>
          <w:p w14:paraId="72C0F781" w14:textId="77777777" w:rsidR="009A5C50" w:rsidRPr="009A5C50" w:rsidRDefault="009A5C50" w:rsidP="009A5C50">
            <w:r w:rsidRPr="009A5C50">
              <w:t>Data Visualisation</w:t>
            </w:r>
          </w:p>
        </w:tc>
        <w:tc>
          <w:tcPr>
            <w:tcW w:w="0" w:type="auto"/>
            <w:vAlign w:val="center"/>
            <w:hideMark/>
          </w:tcPr>
          <w:p w14:paraId="6FE40EF0" w14:textId="77777777" w:rsidR="009A5C50" w:rsidRPr="009A5C50" w:rsidRDefault="009A5C50" w:rsidP="009A5C50">
            <w:r w:rsidRPr="009A5C50">
              <w:t>Python (Pandas &amp; Matplotlib)</w:t>
            </w:r>
          </w:p>
        </w:tc>
      </w:tr>
      <w:tr w:rsidR="009A5C50" w:rsidRPr="009A5C50" w14:paraId="69760F15" w14:textId="77777777" w:rsidTr="009A5C50">
        <w:trPr>
          <w:tblCellSpacing w:w="15" w:type="dxa"/>
        </w:trPr>
        <w:tc>
          <w:tcPr>
            <w:tcW w:w="0" w:type="auto"/>
            <w:vAlign w:val="center"/>
            <w:hideMark/>
          </w:tcPr>
          <w:p w14:paraId="6B5082EF" w14:textId="77777777" w:rsidR="009A5C50" w:rsidRPr="009A5C50" w:rsidRDefault="009A5C50" w:rsidP="009A5C50">
            <w:r w:rsidRPr="009A5C50">
              <w:t>Dashboard</w:t>
            </w:r>
          </w:p>
        </w:tc>
        <w:tc>
          <w:tcPr>
            <w:tcW w:w="0" w:type="auto"/>
            <w:vAlign w:val="center"/>
            <w:hideMark/>
          </w:tcPr>
          <w:p w14:paraId="0ABC00C4" w14:textId="77777777" w:rsidR="009A5C50" w:rsidRPr="009A5C50" w:rsidRDefault="009A5C50" w:rsidP="009A5C50">
            <w:r w:rsidRPr="009A5C50">
              <w:t>Microsoft Power BI</w:t>
            </w:r>
          </w:p>
        </w:tc>
      </w:tr>
    </w:tbl>
    <w:p w14:paraId="712D7516" w14:textId="77777777" w:rsidR="009A5C50" w:rsidRPr="009A5C50" w:rsidRDefault="009A5C50" w:rsidP="009A5C50">
      <w:r w:rsidRPr="009A5C50">
        <w:pict w14:anchorId="61227F1C">
          <v:rect id="_x0000_i1066" style="width:0;height:1.5pt" o:hralign="center" o:hrstd="t" o:hr="t" fillcolor="#a0a0a0" stroked="f"/>
        </w:pict>
      </w:r>
    </w:p>
    <w:p w14:paraId="77F1D2BC" w14:textId="77777777" w:rsidR="009A5C50" w:rsidRPr="009A5C50" w:rsidRDefault="009A5C50" w:rsidP="009A5C50">
      <w:pPr>
        <w:pStyle w:val="Heading1"/>
      </w:pPr>
      <w:r w:rsidRPr="009A5C50">
        <w:t>Outcome</w:t>
      </w:r>
    </w:p>
    <w:p w14:paraId="132E7F58" w14:textId="77777777" w:rsidR="009A5C50" w:rsidRPr="009A5C50" w:rsidRDefault="009A5C50" w:rsidP="009A5C50">
      <w:r w:rsidRPr="009A5C50">
        <w:t>The cleaned datasets were successfully loaded into SQL Server, analysed using SQL and Python, and visualised through an interactive Power BI dashboard. The ETL process ensured that all reporting and business insights were based on accurate and consistent data.</w:t>
      </w:r>
    </w:p>
    <w:p w14:paraId="579A9035" w14:textId="77777777" w:rsidR="002F3412" w:rsidRDefault="002F3412"/>
    <w:sectPr w:rsidR="002F3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6476B"/>
    <w:multiLevelType w:val="multilevel"/>
    <w:tmpl w:val="21C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E666F"/>
    <w:multiLevelType w:val="multilevel"/>
    <w:tmpl w:val="144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01D09"/>
    <w:multiLevelType w:val="multilevel"/>
    <w:tmpl w:val="220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26678">
    <w:abstractNumId w:val="0"/>
  </w:num>
  <w:num w:numId="2" w16cid:durableId="414211574">
    <w:abstractNumId w:val="1"/>
  </w:num>
  <w:num w:numId="3" w16cid:durableId="1659991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412"/>
    <w:rsid w:val="002F3412"/>
    <w:rsid w:val="009A5C50"/>
    <w:rsid w:val="00CC1D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E555"/>
  <w15:chartTrackingRefBased/>
  <w15:docId w15:val="{AA014C43-671A-4118-B679-688AF30A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412"/>
    <w:rPr>
      <w:rFonts w:eastAsiaTheme="majorEastAsia" w:cstheme="majorBidi"/>
      <w:color w:val="272727" w:themeColor="text1" w:themeTint="D8"/>
    </w:rPr>
  </w:style>
  <w:style w:type="paragraph" w:styleId="Title">
    <w:name w:val="Title"/>
    <w:basedOn w:val="Normal"/>
    <w:next w:val="Normal"/>
    <w:link w:val="TitleChar"/>
    <w:uiPriority w:val="10"/>
    <w:qFormat/>
    <w:rsid w:val="002F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412"/>
    <w:pPr>
      <w:spacing w:before="160"/>
      <w:jc w:val="center"/>
    </w:pPr>
    <w:rPr>
      <w:i/>
      <w:iCs/>
      <w:color w:val="404040" w:themeColor="text1" w:themeTint="BF"/>
    </w:rPr>
  </w:style>
  <w:style w:type="character" w:customStyle="1" w:styleId="QuoteChar">
    <w:name w:val="Quote Char"/>
    <w:basedOn w:val="DefaultParagraphFont"/>
    <w:link w:val="Quote"/>
    <w:uiPriority w:val="29"/>
    <w:rsid w:val="002F3412"/>
    <w:rPr>
      <w:i/>
      <w:iCs/>
      <w:color w:val="404040" w:themeColor="text1" w:themeTint="BF"/>
    </w:rPr>
  </w:style>
  <w:style w:type="paragraph" w:styleId="ListParagraph">
    <w:name w:val="List Paragraph"/>
    <w:basedOn w:val="Normal"/>
    <w:uiPriority w:val="34"/>
    <w:qFormat/>
    <w:rsid w:val="002F3412"/>
    <w:pPr>
      <w:ind w:left="720"/>
      <w:contextualSpacing/>
    </w:pPr>
  </w:style>
  <w:style w:type="character" w:styleId="IntenseEmphasis">
    <w:name w:val="Intense Emphasis"/>
    <w:basedOn w:val="DefaultParagraphFont"/>
    <w:uiPriority w:val="21"/>
    <w:qFormat/>
    <w:rsid w:val="002F3412"/>
    <w:rPr>
      <w:i/>
      <w:iCs/>
      <w:color w:val="0F4761" w:themeColor="accent1" w:themeShade="BF"/>
    </w:rPr>
  </w:style>
  <w:style w:type="paragraph" w:styleId="IntenseQuote">
    <w:name w:val="Intense Quote"/>
    <w:basedOn w:val="Normal"/>
    <w:next w:val="Normal"/>
    <w:link w:val="IntenseQuoteChar"/>
    <w:uiPriority w:val="30"/>
    <w:qFormat/>
    <w:rsid w:val="002F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412"/>
    <w:rPr>
      <w:i/>
      <w:iCs/>
      <w:color w:val="0F4761" w:themeColor="accent1" w:themeShade="BF"/>
    </w:rPr>
  </w:style>
  <w:style w:type="character" w:styleId="IntenseReference">
    <w:name w:val="Intense Reference"/>
    <w:basedOn w:val="DefaultParagraphFont"/>
    <w:uiPriority w:val="32"/>
    <w:qFormat/>
    <w:rsid w:val="002F3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186</Words>
  <Characters>1284</Characters>
  <Application>Microsoft Office Word</Application>
  <DocSecurity>0</DocSecurity>
  <Lines>53</Lines>
  <Paragraphs>28</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Shumaila Anjum</dc:creator>
  <cp:keywords/>
  <dc:description/>
  <cp:lastModifiedBy>Shumaila Anjum</cp:lastModifiedBy>
  <cp:revision>2</cp:revision>
  <dcterms:created xsi:type="dcterms:W3CDTF">2026-06-30T09:32:00Z</dcterms:created>
  <dcterms:modified xsi:type="dcterms:W3CDTF">2026-06-30T09:36:00Z</dcterms:modified>
</cp:coreProperties>
</file>