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4B6A" w:rsidRDefault="004B112D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:rsidR="00F24B6A" w:rsidRDefault="004B112D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F24B6A" w:rsidRDefault="004B112D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 xml:space="preserve">«Московский технический университет связи и </w:t>
      </w:r>
      <w:r>
        <w:rPr>
          <w:rFonts w:eastAsia="Calibri"/>
          <w:b/>
          <w:sz w:val="28"/>
          <w:szCs w:val="28"/>
          <w:lang w:eastAsia="en-US"/>
        </w:rPr>
        <w:t>информатики»</w:t>
      </w:r>
    </w:p>
    <w:p w:rsidR="00F24B6A" w:rsidRDefault="00F24B6A">
      <w:pPr>
        <w:rPr>
          <w:rFonts w:cs="Times New Roman"/>
          <w:szCs w:val="28"/>
        </w:rPr>
      </w:pPr>
    </w:p>
    <w:p w:rsidR="00F24B6A" w:rsidRDefault="00F24B6A">
      <w:pPr>
        <w:rPr>
          <w:rFonts w:cs="Times New Roman"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F24B6A">
      <w:pPr>
        <w:rPr>
          <w:rFonts w:cs="Times New Roman"/>
          <w:sz w:val="32"/>
          <w:szCs w:val="32"/>
        </w:rPr>
      </w:pPr>
    </w:p>
    <w:p w:rsidR="00F24B6A" w:rsidRDefault="004B112D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:rsidR="00F24B6A" w:rsidRDefault="004B112D">
      <w:pPr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:rsidR="00F24B6A" w:rsidRDefault="004B112D">
      <w:pPr>
        <w:jc w:val="center"/>
      </w:pPr>
      <w:r>
        <w:rPr>
          <w:rFonts w:cs="Times New Roman"/>
          <w:szCs w:val="28"/>
        </w:rPr>
        <w:t>Отчет по лабораторной работе №</w:t>
      </w:r>
      <w:r>
        <w:rPr>
          <w:rFonts w:cs="Times New Roman"/>
          <w:szCs w:val="28"/>
          <w:lang w:val="en-US"/>
        </w:rPr>
        <w:t>4</w:t>
      </w:r>
    </w:p>
    <w:p w:rsidR="00F24B6A" w:rsidRDefault="00F24B6A">
      <w:pPr>
        <w:jc w:val="center"/>
        <w:rPr>
          <w:rFonts w:cs="Times New Roman"/>
          <w:bCs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4B112D">
      <w:pPr>
        <w:ind w:left="5954" w:firstLine="0"/>
        <w:jc w:val="both"/>
      </w:pPr>
      <w:r>
        <w:rPr>
          <w:rFonts w:cs="Times New Roman"/>
          <w:szCs w:val="28"/>
        </w:rPr>
        <w:t>Выполнил</w:t>
      </w:r>
    </w:p>
    <w:p w:rsidR="00F24B6A" w:rsidRDefault="004B112D">
      <w:pPr>
        <w:ind w:left="5954" w:firstLine="0"/>
        <w:jc w:val="both"/>
      </w:pPr>
      <w:r>
        <w:rPr>
          <w:rFonts w:cs="Times New Roman"/>
          <w:szCs w:val="28"/>
        </w:rPr>
        <w:t>студент группы БВТ2204</w:t>
      </w:r>
    </w:p>
    <w:p w:rsidR="00F24B6A" w:rsidRDefault="00D329AE">
      <w:pPr>
        <w:ind w:left="5954" w:firstLine="0"/>
        <w:jc w:val="both"/>
      </w:pPr>
      <w:r>
        <w:rPr>
          <w:rFonts w:cs="Times New Roman"/>
          <w:szCs w:val="28"/>
        </w:rPr>
        <w:t>Шумский А</w:t>
      </w:r>
      <w:r w:rsidR="004B112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Ю</w:t>
      </w:r>
      <w:bookmarkStart w:id="0" w:name="_GoBack"/>
      <w:bookmarkEnd w:id="0"/>
      <w:r w:rsidR="004B112D">
        <w:rPr>
          <w:rFonts w:cs="Times New Roman"/>
          <w:szCs w:val="28"/>
        </w:rPr>
        <w:t>.</w:t>
      </w:r>
    </w:p>
    <w:p w:rsidR="00F24B6A" w:rsidRDefault="00F24B6A">
      <w:pPr>
        <w:ind w:left="5954" w:firstLine="0"/>
        <w:jc w:val="both"/>
      </w:pPr>
    </w:p>
    <w:p w:rsidR="00F24B6A" w:rsidRDefault="004B112D">
      <w:pPr>
        <w:ind w:left="5954" w:firstLine="0"/>
        <w:jc w:val="both"/>
      </w:pPr>
      <w:r>
        <w:rPr>
          <w:rFonts w:cs="Times New Roman"/>
          <w:szCs w:val="28"/>
        </w:rPr>
        <w:t>Проверил:</w:t>
      </w:r>
    </w:p>
    <w:p w:rsidR="00F24B6A" w:rsidRDefault="004B112D">
      <w:pPr>
        <w:ind w:left="5954" w:firstLine="0"/>
        <w:jc w:val="both"/>
      </w:pPr>
      <w:r>
        <w:rPr>
          <w:rFonts w:cs="Times New Roman"/>
          <w:szCs w:val="28"/>
        </w:rPr>
        <w:t>Игнатов Д.В.</w:t>
      </w:r>
    </w:p>
    <w:p w:rsidR="00F24B6A" w:rsidRDefault="00F24B6A">
      <w:pPr>
        <w:jc w:val="center"/>
        <w:rPr>
          <w:rFonts w:cs="Times New Roman"/>
          <w:szCs w:val="28"/>
          <w:lang w:bidi="en-US"/>
        </w:rPr>
      </w:pPr>
    </w:p>
    <w:p w:rsidR="00F24B6A" w:rsidRDefault="00F24B6A">
      <w:pPr>
        <w:jc w:val="center"/>
        <w:rPr>
          <w:rFonts w:cs="Times New Roman"/>
          <w:szCs w:val="28"/>
          <w:lang w:bidi="en-US"/>
        </w:rPr>
      </w:pPr>
    </w:p>
    <w:p w:rsidR="00F24B6A" w:rsidRDefault="00F24B6A">
      <w:pPr>
        <w:rPr>
          <w:rFonts w:cs="Times New Roman"/>
          <w:szCs w:val="28"/>
          <w:lang w:bidi="en-US"/>
        </w:rPr>
      </w:pPr>
    </w:p>
    <w:p w:rsidR="00F24B6A" w:rsidRDefault="004B112D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41062149"/>
        <w:docPartObj>
          <w:docPartGallery w:val="Table of Contents"/>
          <w:docPartUnique/>
        </w:docPartObj>
      </w:sdtPr>
      <w:sdtEndPr/>
      <w:sdtContent>
        <w:p w:rsidR="00F24B6A" w:rsidRDefault="004B112D">
          <w:pPr>
            <w:pStyle w:val="af4"/>
            <w:jc w:val="center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 w:rsidR="00F24B6A" w:rsidRDefault="004B112D">
          <w:pPr>
            <w:pStyle w:val="11"/>
            <w:tabs>
              <w:tab w:val="right" w:leader="dot" w:pos="9355"/>
            </w:tabs>
          </w:pPr>
          <w:r>
            <w:fldChar w:fldCharType="begin"/>
          </w:r>
          <w:r>
            <w:rPr>
              <w:rStyle w:val="a9"/>
            </w:rPr>
            <w:instrText xml:space="preserve"> TOC \o "1-3" \h</w:instrText>
          </w:r>
          <w:r>
            <w:rPr>
              <w:rStyle w:val="a9"/>
            </w:rPr>
            <w:fldChar w:fldCharType="separate"/>
          </w:r>
          <w:hyperlink w:anchor="__RefHeading___Toc730_1532146827">
            <w:r>
              <w:rPr>
                <w:rStyle w:val="a9"/>
              </w:rPr>
              <w:t>Ход лабораторной работы:</w:t>
            </w:r>
            <w:r>
              <w:rPr>
                <w:rStyle w:val="a9"/>
              </w:rPr>
              <w:tab/>
              <w:t>3</w:t>
            </w:r>
          </w:hyperlink>
          <w:r>
            <w:rPr>
              <w:rStyle w:val="a9"/>
            </w:rPr>
            <w:fldChar w:fldCharType="end"/>
          </w:r>
        </w:p>
      </w:sdtContent>
    </w:sdt>
    <w:p w:rsidR="00F24B6A" w:rsidRDefault="004B112D">
      <w:pPr>
        <w:pStyle w:val="1"/>
      </w:pPr>
      <w:r>
        <w:br w:type="page"/>
      </w:r>
    </w:p>
    <w:p w:rsidR="00F24B6A" w:rsidRDefault="004B112D">
      <w:pPr>
        <w:pStyle w:val="1"/>
      </w:pPr>
      <w:bookmarkStart w:id="1" w:name="__RefHeading___Toc730_1532146827"/>
      <w:bookmarkEnd w:id="1"/>
      <w:r>
        <w:lastRenderedPageBreak/>
        <w:t>Ход лабораторной работы:</w:t>
      </w:r>
    </w:p>
    <w:p w:rsidR="00F24B6A" w:rsidRDefault="004B112D">
      <w:pPr>
        <w:pStyle w:val="a1"/>
        <w:rPr>
          <w:color w:val="000000"/>
          <w:szCs w:val="28"/>
        </w:rPr>
      </w:pPr>
      <w:r>
        <w:rPr>
          <w:color w:val="000000"/>
          <w:szCs w:val="28"/>
        </w:rPr>
        <w:br/>
        <w:t>1. Установить конфигурацию «1</w:t>
      </w:r>
      <w:proofErr w:type="gramStart"/>
      <w:r>
        <w:rPr>
          <w:color w:val="000000"/>
          <w:szCs w:val="28"/>
        </w:rPr>
        <w:t>С:Управление</w:t>
      </w:r>
      <w:proofErr w:type="gramEnd"/>
      <w:r>
        <w:rPr>
          <w:color w:val="000000"/>
          <w:szCs w:val="28"/>
        </w:rPr>
        <w:t xml:space="preserve"> небольшой фирмой»(если</w:t>
      </w:r>
      <w:r>
        <w:rPr>
          <w:color w:val="000000"/>
          <w:szCs w:val="28"/>
        </w:rPr>
        <w:br/>
        <w:t>она не установлена).</w:t>
      </w:r>
      <w:r>
        <w:rPr>
          <w:color w:val="000000"/>
          <w:szCs w:val="28"/>
        </w:rPr>
        <w:br/>
        <w:t>2. Создать новую</w:t>
      </w:r>
      <w:r>
        <w:rPr>
          <w:color w:val="000000"/>
          <w:szCs w:val="28"/>
        </w:rPr>
        <w:t xml:space="preserve"> информационную базу на базе шаблона «Управление</w:t>
      </w:r>
      <w:r>
        <w:rPr>
          <w:color w:val="000000"/>
          <w:szCs w:val="28"/>
        </w:rPr>
        <w:br/>
        <w:t>нашей фирмой(</w:t>
      </w:r>
      <w:proofErr w:type="spellStart"/>
      <w:r>
        <w:rPr>
          <w:color w:val="000000"/>
          <w:szCs w:val="28"/>
        </w:rPr>
        <w:t>Демо</w:t>
      </w:r>
      <w:proofErr w:type="spellEnd"/>
      <w:r>
        <w:rPr>
          <w:color w:val="000000"/>
          <w:szCs w:val="28"/>
        </w:rPr>
        <w:t xml:space="preserve"> база – ИП Кудрявцев, интернет-магазин</w:t>
      </w:r>
      <w:r>
        <w:rPr>
          <w:color w:val="000000"/>
          <w:szCs w:val="28"/>
        </w:rPr>
        <w:br/>
        <w:t>пылесосов)».</w:t>
      </w:r>
      <w:r>
        <w:rPr>
          <w:color w:val="000000"/>
          <w:szCs w:val="28"/>
        </w:rPr>
        <w:br/>
        <w:t>3. Данный шаблон содержит некоторое количество данных. Однако мы</w:t>
      </w:r>
      <w:r>
        <w:rPr>
          <w:color w:val="000000"/>
          <w:szCs w:val="28"/>
        </w:rPr>
        <w:br/>
        <w:t>можем и дальше наполнять информационную базу данными. Создайте</w:t>
      </w:r>
      <w:r>
        <w:rPr>
          <w:color w:val="000000"/>
          <w:szCs w:val="28"/>
        </w:rPr>
        <w:br/>
        <w:t>новую орга</w:t>
      </w:r>
      <w:r>
        <w:rPr>
          <w:color w:val="000000"/>
          <w:szCs w:val="28"/>
        </w:rPr>
        <w:t>низацию. Создайте нового пользователя.</w:t>
      </w:r>
    </w:p>
    <w:p w:rsidR="00F24B6A" w:rsidRDefault="004B112D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 — Новая организация</w:t>
      </w:r>
    </w:p>
    <w:p w:rsidR="00F24B6A" w:rsidRDefault="004B112D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2 — Новая организация</w:t>
      </w:r>
    </w:p>
    <w:p w:rsidR="00F24B6A" w:rsidRDefault="00F24B6A">
      <w:pPr>
        <w:jc w:val="center"/>
      </w:pPr>
    </w:p>
    <w:p w:rsidR="00F24B6A" w:rsidRDefault="00F24B6A">
      <w:pPr>
        <w:jc w:val="center"/>
      </w:pPr>
    </w:p>
    <w:p w:rsidR="00F24B6A" w:rsidRDefault="004B112D">
      <w:pPr>
        <w:jc w:val="center"/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B6A" w:rsidRDefault="004B112D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 — Новый Пользователь</w:t>
      </w:r>
    </w:p>
    <w:p w:rsidR="00F24B6A" w:rsidRDefault="00F24B6A"/>
    <w:p w:rsidR="00F24B6A" w:rsidRDefault="004B112D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6039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4 — Новый пользователь</w:t>
      </w:r>
    </w:p>
    <w:p w:rsidR="00F24B6A" w:rsidRDefault="004B112D">
      <w:pPr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4. Получить все данные из справочника «Пользователи».</w:t>
      </w:r>
      <w:r>
        <w:rPr>
          <w:color w:val="000000"/>
          <w:szCs w:val="28"/>
        </w:rPr>
        <w:br/>
        <w:t>Продемонстрируйте несколько ва</w:t>
      </w:r>
      <w:r>
        <w:rPr>
          <w:color w:val="000000"/>
          <w:szCs w:val="28"/>
        </w:rPr>
        <w:t>риантов получения всех полей из</w:t>
      </w:r>
      <w:r>
        <w:rPr>
          <w:color w:val="000000"/>
          <w:szCs w:val="28"/>
        </w:rPr>
        <w:br/>
        <w:t>таблицы.</w:t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D329AE">
        <w:rPr>
          <w:color w:val="000000"/>
          <w:szCs w:val="28"/>
        </w:rPr>
        <w:t>)</w:t>
      </w: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5 — Запрос к справочнику «Пользователи»</w:t>
      </w:r>
    </w:p>
    <w:p w:rsidR="00F24B6A" w:rsidRDefault="00F24B6A">
      <w:pPr>
        <w:ind w:firstLine="0"/>
        <w:jc w:val="center"/>
      </w:pPr>
    </w:p>
    <w:p w:rsidR="00F24B6A" w:rsidRDefault="004B112D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</w:t>
      </w:r>
      <w:r w:rsidRPr="00D329AE">
        <w:rPr>
          <w:color w:val="000000"/>
          <w:szCs w:val="28"/>
        </w:rPr>
        <w:t>)</w:t>
      </w: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275971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6 — Просмотр справочника «Пользователи» в конфигураторе</w:t>
      </w:r>
    </w:p>
    <w:p w:rsidR="00F24B6A" w:rsidRDefault="004B112D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5. Получить из регистра накопления «</w:t>
      </w:r>
      <w:proofErr w:type="spellStart"/>
      <w:r>
        <w:rPr>
          <w:color w:val="000000"/>
          <w:szCs w:val="28"/>
        </w:rPr>
        <w:t>КнигаУчетаДоходовИРасходов</w:t>
      </w:r>
      <w:proofErr w:type="spellEnd"/>
      <w:r>
        <w:rPr>
          <w:color w:val="000000"/>
          <w:szCs w:val="28"/>
        </w:rPr>
        <w:t>»</w:t>
      </w:r>
      <w:r>
        <w:rPr>
          <w:color w:val="000000"/>
          <w:szCs w:val="28"/>
        </w:rPr>
        <w:br/>
        <w:t>поля: Период, Регистратор, Сод</w:t>
      </w:r>
      <w:r>
        <w:rPr>
          <w:color w:val="000000"/>
          <w:szCs w:val="28"/>
        </w:rPr>
        <w:t>ержание.</w:t>
      </w: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7 — Запрос к регистру накопления «</w:t>
      </w:r>
      <w:proofErr w:type="spellStart"/>
      <w:r>
        <w:rPr>
          <w:color w:val="000000"/>
          <w:szCs w:val="28"/>
        </w:rPr>
        <w:t>КнигаУчетаДоходовИРасходов</w:t>
      </w:r>
      <w:proofErr w:type="spellEnd"/>
      <w:r>
        <w:rPr>
          <w:color w:val="000000"/>
          <w:szCs w:val="28"/>
        </w:rPr>
        <w:t>»</w:t>
      </w:r>
    </w:p>
    <w:p w:rsidR="00F24B6A" w:rsidRDefault="00F24B6A">
      <w:pPr>
        <w:ind w:firstLine="0"/>
        <w:rPr>
          <w:color w:val="000000"/>
          <w:szCs w:val="28"/>
        </w:rPr>
      </w:pP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6. Сделать запрос к регистру сведений 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. Получить все</w:t>
      </w:r>
      <w:r>
        <w:rPr>
          <w:color w:val="000000"/>
          <w:szCs w:val="28"/>
        </w:rPr>
        <w:br/>
        <w:t>поля. Полученные записи упорядочить:</w:t>
      </w:r>
      <w:r>
        <w:rPr>
          <w:color w:val="000000"/>
          <w:szCs w:val="28"/>
        </w:rPr>
        <w:br/>
        <w:t>1</w:t>
      </w:r>
      <w:r w:rsidRPr="00D329AE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Период по убыванию. Получить сначала все записи, а затем</w:t>
      </w:r>
      <w:r>
        <w:rPr>
          <w:color w:val="000000"/>
          <w:szCs w:val="28"/>
        </w:rPr>
        <w:br/>
        <w:t>ПЕРВЫЕ</w:t>
      </w: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 10.</w:t>
      </w: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8 —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*</w:t>
      </w:r>
    </w:p>
    <w:p w:rsidR="00F24B6A" w:rsidRDefault="004B112D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9 —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ПЕРВЫЕ 10</w:t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2) Цены по возрастанию. Получить сначала все записи, а затем</w:t>
      </w:r>
      <w:r>
        <w:rPr>
          <w:color w:val="000000"/>
          <w:szCs w:val="28"/>
        </w:rPr>
        <w:br/>
        <w:t>РАЗЛИЧНЫЕ.</w:t>
      </w:r>
    </w:p>
    <w:p w:rsidR="00F24B6A" w:rsidRDefault="00F24B6A">
      <w:pPr>
        <w:ind w:firstLine="0"/>
      </w:pPr>
    </w:p>
    <w:p w:rsidR="00F24B6A" w:rsidRDefault="004B112D">
      <w:pPr>
        <w:ind w:left="720" w:firstLine="0"/>
        <w:jc w:val="center"/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— Запрос к регистру Сведений «</w:t>
      </w:r>
      <w:proofErr w:type="spellStart"/>
      <w:r>
        <w:t>ЦеныНом</w:t>
      </w:r>
      <w:r>
        <w:t>енклатуры</w:t>
      </w:r>
      <w:proofErr w:type="spellEnd"/>
      <w:r>
        <w:t>»</w:t>
      </w:r>
    </w:p>
    <w:p w:rsidR="00F24B6A" w:rsidRDefault="004B112D">
      <w:pPr>
        <w:ind w:left="720" w:firstLine="0"/>
        <w:jc w:val="center"/>
      </w:pPr>
      <w:r>
        <w:br w:type="page"/>
      </w:r>
    </w:p>
    <w:p w:rsidR="00F24B6A" w:rsidRDefault="004B112D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11 - Запрос к регистру Сведений «</w:t>
      </w:r>
      <w:proofErr w:type="spellStart"/>
      <w:r>
        <w:t>ЦеныНоменклатуры</w:t>
      </w:r>
      <w:proofErr w:type="spellEnd"/>
      <w:r>
        <w:t>» ВЫБРАТЬ РАЗЛИЧНЫЕ</w:t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возрастанию;</w:t>
      </w:r>
    </w:p>
    <w:p w:rsidR="00F24B6A" w:rsidRDefault="00F24B6A">
      <w:pPr>
        <w:ind w:firstLine="0"/>
        <w:rPr>
          <w:color w:val="000000"/>
          <w:szCs w:val="28"/>
        </w:rPr>
      </w:pP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br/>
        <w:t>Рисунок 12 - Рисунок 11 -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УПОРЯДОЧИТЬ ПО Номенклатура ВОЗР</w:t>
      </w:r>
      <w:r>
        <w:br w:type="page"/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7. Упорядочить записи </w:t>
      </w:r>
      <w:r>
        <w:rPr>
          <w:color w:val="000000"/>
          <w:szCs w:val="28"/>
        </w:rPr>
        <w:t>таблицы 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 по ссылочному полю.</w:t>
      </w: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13 — Запрос к регистру накопления «</w:t>
      </w:r>
      <w:proofErr w:type="spellStart"/>
      <w:r>
        <w:rPr>
          <w:color w:val="000000"/>
          <w:szCs w:val="28"/>
        </w:rPr>
        <w:t>ЗаказыПокупателей</w:t>
      </w:r>
      <w:proofErr w:type="spellEnd"/>
      <w:r>
        <w:rPr>
          <w:color w:val="000000"/>
          <w:szCs w:val="28"/>
        </w:rPr>
        <w:t>»</w:t>
      </w:r>
      <w:r>
        <w:rPr>
          <w:color w:val="000000"/>
          <w:szCs w:val="28"/>
        </w:rPr>
        <w:br/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8. Получить представление ссылки из таблицы 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».</w:t>
      </w:r>
    </w:p>
    <w:p w:rsidR="00F24B6A" w:rsidRDefault="00F24B6A">
      <w:pPr>
        <w:ind w:firstLine="0"/>
        <w:rPr>
          <w:color w:val="000000"/>
          <w:szCs w:val="28"/>
        </w:rPr>
      </w:pPr>
    </w:p>
    <w:p w:rsidR="00F24B6A" w:rsidRDefault="004B112D">
      <w:pPr>
        <w:ind w:firstLine="0"/>
        <w:jc w:val="center"/>
      </w:pPr>
      <w:r>
        <w:rPr>
          <w:noProof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— Запрос </w:t>
      </w:r>
      <w:r>
        <w:rPr>
          <w:color w:val="000000"/>
          <w:szCs w:val="28"/>
        </w:rPr>
        <w:t>представление ссылки из таблицы «</w:t>
      </w:r>
      <w:proofErr w:type="spellStart"/>
      <w:r>
        <w:rPr>
          <w:color w:val="000000"/>
          <w:szCs w:val="28"/>
        </w:rPr>
        <w:t>ЗаказыПокупателей</w:t>
      </w:r>
      <w:proofErr w:type="spellEnd"/>
      <w:r>
        <w:rPr>
          <w:color w:val="000000"/>
          <w:szCs w:val="28"/>
        </w:rPr>
        <w:t>».</w:t>
      </w:r>
    </w:p>
    <w:p w:rsidR="00F24B6A" w:rsidRDefault="004B112D">
      <w:pPr>
        <w:spacing w:line="240" w:lineRule="auto"/>
        <w:ind w:firstLine="0"/>
        <w:rPr>
          <w:color w:val="000000"/>
          <w:szCs w:val="28"/>
        </w:rPr>
      </w:pPr>
      <w:r>
        <w:br w:type="page"/>
      </w:r>
    </w:p>
    <w:p w:rsidR="00F24B6A" w:rsidRDefault="004B112D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9. Получить </w:t>
      </w:r>
      <w:r>
        <w:rPr>
          <w:color w:val="000000"/>
          <w:szCs w:val="28"/>
        </w:rPr>
        <w:t>общее количество записей в регистре накопления</w:t>
      </w:r>
      <w:r>
        <w:rPr>
          <w:color w:val="000000"/>
          <w:szCs w:val="28"/>
        </w:rPr>
        <w:br/>
        <w:t>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 и количество записей с различным значением</w:t>
      </w:r>
      <w:r>
        <w:rPr>
          <w:color w:val="000000"/>
          <w:szCs w:val="28"/>
        </w:rPr>
        <w:br/>
        <w:t>Номенклатуры.</w:t>
      </w:r>
    </w:p>
    <w:p w:rsidR="00F24B6A" w:rsidRDefault="00F24B6A">
      <w:pPr>
        <w:spacing w:line="240" w:lineRule="auto"/>
        <w:ind w:firstLine="0"/>
        <w:rPr>
          <w:color w:val="000000"/>
          <w:szCs w:val="28"/>
        </w:rPr>
      </w:pPr>
    </w:p>
    <w:p w:rsidR="00F24B6A" w:rsidRDefault="004B112D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15 — Запрос ВЫБРАТЬ </w:t>
      </w:r>
      <w:proofErr w:type="gramStart"/>
      <w:r>
        <w:t>КОЛИЧЕСТВО(</w:t>
      </w:r>
      <w:proofErr w:type="gramEnd"/>
      <w:r w:rsidRPr="00D329AE">
        <w:t>*</w:t>
      </w:r>
      <w:r>
        <w:t>)</w:t>
      </w:r>
    </w:p>
    <w:p w:rsidR="00F24B6A" w:rsidRDefault="00F24B6A">
      <w:pPr>
        <w:spacing w:line="240" w:lineRule="auto"/>
        <w:ind w:firstLine="0"/>
        <w:jc w:val="center"/>
      </w:pPr>
    </w:p>
    <w:p w:rsidR="00F24B6A" w:rsidRDefault="004B112D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16 — ВЫБРАТЬ </w:t>
      </w:r>
      <w:proofErr w:type="gramStart"/>
      <w:r>
        <w:t>КОЛИЧЕСТВО(</w:t>
      </w:r>
      <w:proofErr w:type="gramEnd"/>
      <w:r>
        <w:t>РАЗЛИЧНЫЕ Номенклатура)</w:t>
      </w:r>
    </w:p>
    <w:p w:rsidR="00F24B6A" w:rsidRDefault="00F24B6A">
      <w:pPr>
        <w:spacing w:line="240" w:lineRule="auto"/>
        <w:ind w:firstLine="0"/>
        <w:jc w:val="center"/>
      </w:pPr>
    </w:p>
    <w:p w:rsidR="00F24B6A" w:rsidRDefault="004B112D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F24B6A" w:rsidRDefault="004B112D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10. Получить реквизит Ссылку и </w:t>
      </w:r>
      <w:r>
        <w:rPr>
          <w:color w:val="000000"/>
          <w:szCs w:val="28"/>
        </w:rPr>
        <w:t>табличную часть Запасы как вложенную</w:t>
      </w:r>
      <w:r>
        <w:rPr>
          <w:color w:val="000000"/>
          <w:szCs w:val="28"/>
        </w:rPr>
        <w:br/>
        <w:t>таблицу. Показать несколькими вариантами.</w:t>
      </w:r>
    </w:p>
    <w:p w:rsidR="00F24B6A" w:rsidRDefault="00F24B6A">
      <w:pPr>
        <w:spacing w:line="240" w:lineRule="auto"/>
        <w:ind w:firstLine="0"/>
        <w:rPr>
          <w:color w:val="000000"/>
          <w:szCs w:val="28"/>
        </w:rPr>
      </w:pPr>
    </w:p>
    <w:p w:rsidR="00F24B6A" w:rsidRDefault="004B112D">
      <w:pPr>
        <w:spacing w:line="240" w:lineRule="auto"/>
        <w:ind w:firstLine="0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B6A" w:rsidRDefault="004B112D">
      <w:pPr>
        <w:jc w:val="center"/>
      </w:pPr>
      <w:r>
        <w:t>Рисунок 17 — Запрос как вложенная таблица</w:t>
      </w:r>
    </w:p>
    <w:p w:rsidR="00F24B6A" w:rsidRDefault="00F24B6A">
      <w:pPr>
        <w:pStyle w:val="a1"/>
        <w:ind w:firstLine="0"/>
        <w:rPr>
          <w:rFonts w:ascii="system-ui;apple-system;Segoe UI" w:hAnsi="system-ui;apple-system;Segoe UI"/>
          <w:color w:val="212529"/>
          <w:sz w:val="24"/>
        </w:rPr>
      </w:pPr>
    </w:p>
    <w:p w:rsidR="00F24B6A" w:rsidRDefault="00F24B6A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:rsidR="00F24B6A" w:rsidRDefault="00F24B6A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:rsidR="00F24B6A" w:rsidRDefault="00F24B6A">
      <w:pPr>
        <w:ind w:firstLine="0"/>
        <w:rPr>
          <w:color w:val="000000"/>
        </w:rPr>
      </w:pPr>
    </w:p>
    <w:sectPr w:rsidR="00F24B6A">
      <w:footerReference w:type="even" r:id="rId24"/>
      <w:footerReference w:type="default" r:id="rId25"/>
      <w:footerReference w:type="first" r:id="rId26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112D" w:rsidRDefault="004B112D">
      <w:pPr>
        <w:spacing w:line="240" w:lineRule="auto"/>
      </w:pPr>
      <w:r>
        <w:separator/>
      </w:r>
    </w:p>
  </w:endnote>
  <w:endnote w:type="continuationSeparator" w:id="0">
    <w:p w:rsidR="004B112D" w:rsidRDefault="004B11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stem-ui;apple-system;Segoe UI">
    <w:altName w:val="Cambria"/>
    <w:panose1 w:val="00000000000000000000"/>
    <w:charset w:val="00"/>
    <w:family w:val="roman"/>
    <w:notTrueType/>
    <w:pitch w:val="default"/>
  </w:font>
  <w:font w:name="Montserrat;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B6A" w:rsidRDefault="00F24B6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8875482"/>
      <w:docPartObj>
        <w:docPartGallery w:val="Page Numbers (Bottom of Page)"/>
        <w:docPartUnique/>
      </w:docPartObj>
    </w:sdtPr>
    <w:sdtEndPr/>
    <w:sdtContent>
      <w:p w:rsidR="00F24B6A" w:rsidRDefault="004B112D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:rsidR="00F24B6A" w:rsidRDefault="00F24B6A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B6A" w:rsidRDefault="00F24B6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112D" w:rsidRDefault="004B112D">
      <w:pPr>
        <w:spacing w:line="240" w:lineRule="auto"/>
      </w:pPr>
      <w:r>
        <w:separator/>
      </w:r>
    </w:p>
  </w:footnote>
  <w:footnote w:type="continuationSeparator" w:id="0">
    <w:p w:rsidR="004B112D" w:rsidRDefault="004B112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6A"/>
    <w:rsid w:val="004B112D"/>
    <w:rsid w:val="00D329AE"/>
    <w:rsid w:val="00E82BA3"/>
    <w:rsid w:val="00F2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F2E37"/>
  <w15:docId w15:val="{E24339DD-173C-473B-9D51-0BAD8DAD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021A93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2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9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character" w:styleId="ad">
    <w:name w:val="Emphasis"/>
    <w:qFormat/>
    <w:rPr>
      <w:i/>
      <w:iCs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styleId="ae">
    <w:name w:val="Hyperlink"/>
    <w:rPr>
      <w:color w:val="000080"/>
      <w:u w:val="single"/>
    </w:rPr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a1"/>
    <w:rPr>
      <w:rFonts w:cs="Arial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1">
    <w:name w:val="index heading"/>
    <w:basedOn w:val="a0"/>
  </w:style>
  <w:style w:type="paragraph" w:styleId="af2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5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FEFD4-B232-494C-83E0-0F5B800B1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Артем Шумский</cp:lastModifiedBy>
  <cp:revision>2</cp:revision>
  <dcterms:created xsi:type="dcterms:W3CDTF">2024-12-06T15:43:00Z</dcterms:created>
  <dcterms:modified xsi:type="dcterms:W3CDTF">2024-12-06T15:43:00Z</dcterms:modified>
  <dc:language>ru-RU</dc:language>
</cp:coreProperties>
</file>