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E634A4A" w:rsidR="00225B53" w:rsidRPr="006D4417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5C62E8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6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proofErr w:type="gramEnd"/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0CA142C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1EC2341" w14:textId="77777777" w:rsidR="006D4417" w:rsidRDefault="006D4417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8302B1A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DB3644" w:rsidRPr="00DB3644">
        <w:rPr>
          <w:lang w:eastAsia="zh-CN" w:bidi="hi-IN"/>
        </w:rPr>
        <w:t>формирование навыка проведения декомпозиции процесса в методологии IDEF0</w:t>
      </w:r>
      <w:r w:rsidR="008859E7" w:rsidRPr="008859E7">
        <w:rPr>
          <w:lang w:eastAsia="zh-CN" w:bidi="hi-IN"/>
        </w:rPr>
        <w:t>.</w:t>
      </w:r>
    </w:p>
    <w:p w14:paraId="780799F6" w14:textId="77777777" w:rsidR="00462C0A" w:rsidRDefault="00225B53" w:rsidP="00462C0A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</w:t>
      </w:r>
      <w:r w:rsidR="00462C0A">
        <w:rPr>
          <w:lang w:eastAsia="zh-CN" w:bidi="hi-IN"/>
        </w:rPr>
        <w:t>на основе ранее выданного преподавателем варианта в практической работе 4:</w:t>
      </w:r>
    </w:p>
    <w:p w14:paraId="56AA5951" w14:textId="77777777" w:rsidR="00462C0A" w:rsidRDefault="00462C0A" w:rsidP="00462C0A">
      <w:pPr>
        <w:pStyle w:val="a4"/>
        <w:rPr>
          <w:lang w:eastAsia="zh-CN" w:bidi="hi-IN"/>
        </w:rPr>
      </w:pPr>
      <w:r>
        <w:rPr>
          <w:lang w:eastAsia="zh-CN" w:bidi="hi-IN"/>
        </w:rPr>
        <w:t>1. Поверить построенную функциональную диаграмму процесса на</w:t>
      </w:r>
    </w:p>
    <w:p w14:paraId="60316871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семантические ошибки. В случае обнаружения ошибок в</w:t>
      </w:r>
    </w:p>
    <w:p w14:paraId="6280A618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использовании принципов построения моделей внести исправления</w:t>
      </w:r>
    </w:p>
    <w:p w14:paraId="7C70C7E6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в функциональную диаграмму и сформировать текстовый файл, в</w:t>
      </w:r>
    </w:p>
    <w:p w14:paraId="0DB1B2F3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котором отразить все внесенные изменения.</w:t>
      </w:r>
    </w:p>
    <w:p w14:paraId="752AD96F" w14:textId="77777777" w:rsidR="00462C0A" w:rsidRDefault="00462C0A" w:rsidP="00462C0A">
      <w:pPr>
        <w:pStyle w:val="a4"/>
        <w:rPr>
          <w:lang w:eastAsia="zh-CN" w:bidi="hi-IN"/>
        </w:rPr>
      </w:pPr>
      <w:r>
        <w:rPr>
          <w:lang w:eastAsia="zh-CN" w:bidi="hi-IN"/>
        </w:rPr>
        <w:t>2. Выбрать любой подпроцесс в декомпозиции бизнес-процесса и</w:t>
      </w:r>
    </w:p>
    <w:p w14:paraId="07E46A45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построить следующий уровень детализации, руководствуясь тем, что</w:t>
      </w:r>
    </w:p>
    <w:p w14:paraId="60CD7EC1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входные и выходные потоки, а также механизм управления и</w:t>
      </w:r>
    </w:p>
    <w:p w14:paraId="468499F7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исполнения уже заданы на более высоком уровне. Количество</w:t>
      </w:r>
    </w:p>
    <w:p w14:paraId="68136920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операций в детализируемом подпроцессе не может быть меньше 3 и</w:t>
      </w:r>
    </w:p>
    <w:p w14:paraId="4BB4ED01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ограничено 6.</w:t>
      </w:r>
    </w:p>
    <w:p w14:paraId="76F52D48" w14:textId="77777777" w:rsidR="00462C0A" w:rsidRDefault="00462C0A" w:rsidP="00462C0A">
      <w:pPr>
        <w:pStyle w:val="a4"/>
        <w:rPr>
          <w:lang w:eastAsia="zh-CN" w:bidi="hi-IN"/>
        </w:rPr>
      </w:pPr>
      <w:r>
        <w:rPr>
          <w:lang w:eastAsia="zh-CN" w:bidi="hi-IN"/>
        </w:rPr>
        <w:t>3. Сформировать табличное описание всех декомпозированных</w:t>
      </w:r>
    </w:p>
    <w:p w14:paraId="3D972654" w14:textId="36D70EE7" w:rsidR="002E2E5B" w:rsidRPr="002E2E5B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подпроцессов в файле текстового формата</w:t>
      </w:r>
      <w:r w:rsidR="0062688F"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42B91DAF" w14:textId="1BE2398C" w:rsidR="00F53A3E" w:rsidRPr="00225B53" w:rsidRDefault="00440826" w:rsidP="00F53A3E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50C67850" wp14:editId="024BA6C4">
            <wp:extent cx="5939790" cy="40894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91E" w14:textId="6997ECAB" w:rsidR="00F53A3E" w:rsidRPr="0096556E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390891">
        <w:rPr>
          <w:lang w:eastAsia="zh-CN" w:bidi="hi-IN"/>
        </w:rPr>
        <w:t>Контекстная диаграмма</w:t>
      </w:r>
    </w:p>
    <w:p w14:paraId="7562E5DE" w14:textId="69FA41F3" w:rsidR="00F53A3E" w:rsidRPr="00583905" w:rsidRDefault="00AB0506" w:rsidP="00F53A3E">
      <w:pPr>
        <w:pStyle w:val="af3"/>
        <w:rPr>
          <w:lang w:eastAsia="zh-CN" w:bidi="hi-IN"/>
        </w:rPr>
      </w:pPr>
      <w:r>
        <w:drawing>
          <wp:inline distT="0" distB="0" distL="0" distR="0" wp14:anchorId="40C0F858" wp14:editId="1D48140F">
            <wp:extent cx="5939790" cy="40906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AE9" w14:textId="1A65CAA4" w:rsidR="00F53A3E" w:rsidRPr="00225B53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2 </w:t>
      </w:r>
      <w:r>
        <w:rPr>
          <w:lang w:eastAsia="zh-CN" w:bidi="hi-IN"/>
        </w:rPr>
        <w:t xml:space="preserve">– </w:t>
      </w:r>
      <w:r w:rsidR="00DC0F6D" w:rsidRPr="00DC0F6D">
        <w:rPr>
          <w:lang w:eastAsia="zh-CN" w:bidi="hi-IN"/>
        </w:rPr>
        <w:t>Детализация контекстной диаграммы</w:t>
      </w:r>
    </w:p>
    <w:p w14:paraId="03001955" w14:textId="07DF5443" w:rsidR="00F53A3E" w:rsidRPr="0096556E" w:rsidRDefault="00060EFD" w:rsidP="00F53A3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DB04830" wp14:editId="62FC12C8">
            <wp:extent cx="5939790" cy="399224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179" w14:textId="6386AD53" w:rsidR="0009229B" w:rsidRPr="0096556E" w:rsidRDefault="00F53A3E" w:rsidP="0096556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DC0F6D" w:rsidRPr="00DC0F6D">
        <w:rPr>
          <w:lang w:eastAsia="zh-CN" w:bidi="hi-IN"/>
        </w:rPr>
        <w:t>Детализация одного из процессов</w:t>
      </w:r>
    </w:p>
    <w:p w14:paraId="45C9282F" w14:textId="69BB8C0C" w:rsidR="008216F7" w:rsidRPr="008216F7" w:rsidRDefault="008216F7" w:rsidP="008216F7">
      <w:pPr>
        <w:spacing w:after="0" w:line="360" w:lineRule="auto"/>
        <w:jc w:val="right"/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</w:pP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Таблица 1 </w:t>
      </w:r>
      <w:r w:rsidR="00953E7D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–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Таблично</w:t>
      </w:r>
      <w:r w:rsidR="00AC1D1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е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описание бизнес-процесса «</w:t>
      </w:r>
      <w:r w:rsidRPr="00953E7D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Поддержка планирования производственной деятельности для ООО “Канал-Пласт”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»</w:t>
      </w:r>
    </w:p>
    <w:tbl>
      <w:tblPr>
        <w:tblStyle w:val="26"/>
        <w:tblW w:w="0" w:type="auto"/>
        <w:tblInd w:w="0" w:type="dxa"/>
        <w:tblLook w:val="04A0" w:firstRow="1" w:lastRow="0" w:firstColumn="1" w:lastColumn="0" w:noHBand="0" w:noVBand="1"/>
      </w:tblPr>
      <w:tblGrid>
        <w:gridCol w:w="1881"/>
        <w:gridCol w:w="1882"/>
        <w:gridCol w:w="1803"/>
        <w:gridCol w:w="1889"/>
        <w:gridCol w:w="1889"/>
      </w:tblGrid>
      <w:tr w:rsidR="004F5DD0" w:rsidRPr="008216F7" w14:paraId="43750A58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6F9C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Название подпроцесса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9A07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Краткое описание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B6AB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Исполнитель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7378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A906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Выход</w:t>
            </w:r>
          </w:p>
        </w:tc>
      </w:tr>
      <w:tr w:rsidR="004F5DD0" w:rsidRPr="008216F7" w14:paraId="12E6F774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B086" w14:textId="0AC25828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Техническая подготовка производства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0DBA" w14:textId="0F5EBC72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Составление изначальных требований к производству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5496" w14:textId="40DC750E" w:rsidR="008216F7" w:rsidRPr="008216F7" w:rsidRDefault="004F5DD0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45D6" w14:textId="3C4D0C95" w:rsidR="008216F7" w:rsidRPr="008216F7" w:rsidRDefault="000C25C9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Конструкторская спецификация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и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нформация о техпроцессе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208F" w14:textId="3A70DDF7" w:rsidR="008216F7" w:rsidRPr="008216F7" w:rsidRDefault="000C25C9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Маршрутные пооперационные процессы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т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рудоемкость операций</w:t>
            </w:r>
            <w:r w:rsidR="00654E47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, </w:t>
            </w:r>
            <w:r w:rsidR="00B84822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н</w:t>
            </w:r>
            <w:r w:rsidR="00654E47" w:rsidRPr="00654E47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ормы расхода материалов</w:t>
            </w:r>
          </w:p>
        </w:tc>
      </w:tr>
      <w:tr w:rsidR="004F5DD0" w:rsidRPr="008216F7" w14:paraId="5FE1DB66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DE1B" w14:textId="19484A85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Ведение плановых и производственных заказов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77CB" w14:textId="0CF74E97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Описание </w:t>
            </w: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плановых и производственных заказов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2330" w14:textId="5CDD3562" w:rsidR="008216F7" w:rsidRPr="008216F7" w:rsidRDefault="004F5DD0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Сотрудник отдела продаж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 и с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отрудник планово-экономического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A71" w14:textId="44B7F4A8" w:rsidR="008216F7" w:rsidRPr="008216F7" w:rsidRDefault="00B57ED9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Маршрутные пооперационные процессы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т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рудоемкость операций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н</w:t>
            </w:r>
            <w:r w:rsidRPr="00654E47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ормы расхода материалов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A286" w14:textId="6B450CC6" w:rsidR="008216F7" w:rsidRPr="008216F7" w:rsidRDefault="000064F1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Плановые заказы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п</w:t>
            </w: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роизводственные заказы</w:t>
            </w:r>
          </w:p>
        </w:tc>
      </w:tr>
      <w:tr w:rsidR="00B57ED9" w:rsidRPr="008216F7" w14:paraId="509E245C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C765" w14:textId="68DF2189" w:rsidR="00B57ED9" w:rsidRPr="008216F7" w:rsidRDefault="00B57ED9" w:rsidP="00B57ED9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Формирование планов производства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6AC0" w14:textId="22BFB5AB" w:rsidR="00B57ED9" w:rsidRPr="008216F7" w:rsidRDefault="00B57ED9" w:rsidP="00B57ED9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Формирование календарных планов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15E" w14:textId="6308E91A" w:rsidR="00B57ED9" w:rsidRPr="008216F7" w:rsidRDefault="00B57ED9" w:rsidP="00B57ED9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Сотрудник планово-экономического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6724" w14:textId="45F6CEA2" w:rsidR="00B57ED9" w:rsidRPr="008216F7" w:rsidRDefault="00B57ED9" w:rsidP="00B57ED9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Плановые заказы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п</w:t>
            </w: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роизводственные заказы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, </w:t>
            </w:r>
            <w:r w:rsid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д</w:t>
            </w:r>
            <w:r w:rsidRPr="00B57ED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анные о фактическом выполнении </w:t>
            </w:r>
            <w:r w:rsidRPr="00B57ED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lastRenderedPageBreak/>
              <w:t>производственной программы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8A73" w14:textId="2195157A" w:rsidR="00B57ED9" w:rsidRPr="008216F7" w:rsidRDefault="009756FC" w:rsidP="00B57ED9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lastRenderedPageBreak/>
              <w:t>Перспективный производственный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г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лавный календарный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н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оменклатурны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lastRenderedPageBreak/>
              <w:t>й производственный план на месяц</w:t>
            </w:r>
          </w:p>
        </w:tc>
      </w:tr>
      <w:tr w:rsidR="001006FF" w:rsidRPr="008216F7" w14:paraId="30913791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0D49" w14:textId="12CB7CA7" w:rsidR="001006FF" w:rsidRPr="000C25C9" w:rsidRDefault="001006FF" w:rsidP="001006F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Расчет потребностей на план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865B" w14:textId="1B47A8A2" w:rsidR="001006FF" w:rsidRPr="000C25C9" w:rsidRDefault="001006FF" w:rsidP="001006F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Составление потребностей и трудоемкости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2CED" w14:textId="502FF743" w:rsidR="001006FF" w:rsidRPr="000C25C9" w:rsidRDefault="001006FF" w:rsidP="001006FF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Сотрудник планово-экономического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7BD" w14:textId="02E0B736" w:rsidR="001006FF" w:rsidRPr="000C25C9" w:rsidRDefault="001006FF" w:rsidP="001006FF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Перспективный производственный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г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лавный календарный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н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оменклатурный производственный план на месяц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3482" w14:textId="5DA951DA" w:rsidR="001006FF" w:rsidRPr="000C25C9" w:rsidRDefault="001006FF" w:rsidP="001006FF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1006FF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Сводная трудоемкость по цехам на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, </w:t>
            </w:r>
            <w:r w:rsidR="005574C3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</w:t>
            </w:r>
            <w:r w:rsidRPr="001006FF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водная потребность в материалах по цехам</w:t>
            </w:r>
          </w:p>
        </w:tc>
      </w:tr>
    </w:tbl>
    <w:p w14:paraId="5DE5BB4E" w14:textId="77777777" w:rsidR="008216F7" w:rsidRPr="008216F7" w:rsidRDefault="008216F7" w:rsidP="008216F7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</w:p>
    <w:p w14:paraId="514F9007" w14:textId="7FFD8B9B" w:rsidR="008216F7" w:rsidRPr="008216F7" w:rsidRDefault="008216F7" w:rsidP="008216F7">
      <w:pPr>
        <w:spacing w:after="0" w:line="360" w:lineRule="auto"/>
        <w:jc w:val="right"/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</w:pP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Таблица 2 </w:t>
      </w:r>
      <w:r w:rsidR="00893B3B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–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Таблично</w:t>
      </w:r>
      <w:r w:rsidR="0066676C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е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описание подпроцесса «</w:t>
      </w:r>
      <w:r w:rsidR="00FA1E75" w:rsidRPr="00893B3B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Техническая подготовка производства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»</w:t>
      </w:r>
    </w:p>
    <w:tbl>
      <w:tblPr>
        <w:tblStyle w:val="26"/>
        <w:tblW w:w="0" w:type="auto"/>
        <w:tblInd w:w="0" w:type="dxa"/>
        <w:tblLook w:val="04A0" w:firstRow="1" w:lastRow="0" w:firstColumn="1" w:lastColumn="0" w:noHBand="0" w:noVBand="1"/>
      </w:tblPr>
      <w:tblGrid>
        <w:gridCol w:w="1490"/>
        <w:gridCol w:w="1282"/>
        <w:gridCol w:w="1334"/>
        <w:gridCol w:w="1286"/>
        <w:gridCol w:w="1282"/>
        <w:gridCol w:w="1281"/>
        <w:gridCol w:w="1389"/>
      </w:tblGrid>
      <w:tr w:rsidR="00C91F86" w:rsidRPr="008216F7" w14:paraId="50FBE048" w14:textId="77777777" w:rsidTr="001053DD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3D92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Название функции/операции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12DD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Краткое описание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4F78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Исполнитель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AEB8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BA0F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От кого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BCE6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i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892A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Кому</w:t>
            </w:r>
          </w:p>
        </w:tc>
      </w:tr>
      <w:tr w:rsidR="00BD1A26" w:rsidRPr="008216F7" w14:paraId="5C257EA1" w14:textId="77777777" w:rsidTr="001053DD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03B1" w14:textId="164F7586" w:rsidR="008216F7" w:rsidRPr="008216F7" w:rsidRDefault="001053DD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технологической спецификации продукции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9FD4" w14:textId="6853BE90" w:rsidR="008216F7" w:rsidRPr="008216F7" w:rsidRDefault="001053DD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Подготовка </w:t>
            </w: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технологической спецификации продукции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4B87" w14:textId="1E00A427" w:rsidR="008216F7" w:rsidRPr="008216F7" w:rsidRDefault="00E6652F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46C5" w14:textId="3F637B49" w:rsidR="008216F7" w:rsidRPr="008216F7" w:rsidRDefault="00E6652F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Конструкторская спецификаци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я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</w:t>
            </w:r>
            <w:r w:rsidR="0090401D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и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нформация о техпроцессе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CD68" w14:textId="31BD080D" w:rsidR="008216F7" w:rsidRPr="008216F7" w:rsidRDefault="00BD1A26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BD1A26">
              <w:rPr>
                <w:rFonts w:eastAsia="Droid Sans Fallback"/>
                <w:sz w:val="24"/>
                <w:szCs w:val="24"/>
                <w:lang w:eastAsia="zh-CN" w:bidi="hi-IN"/>
              </w:rPr>
              <w:t>Техническая подготовка производства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E074" w14:textId="682F0767" w:rsidR="008216F7" w:rsidRPr="008216F7" w:rsidRDefault="00C91F86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C91F86">
              <w:rPr>
                <w:rFonts w:eastAsia="Droid Sans Fallback"/>
                <w:sz w:val="24"/>
                <w:szCs w:val="24"/>
                <w:lang w:eastAsia="zh-CN" w:bidi="hi-IN"/>
              </w:rPr>
              <w:t>Маршрутные пооперационные процессы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9B87" w14:textId="02B421E4" w:rsidR="008216F7" w:rsidRPr="008216F7" w:rsidRDefault="00BD1A26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BD1A26">
              <w:rPr>
                <w:rFonts w:eastAsia="Droid Sans Fallback"/>
                <w:sz w:val="24"/>
                <w:szCs w:val="24"/>
                <w:lang w:eastAsia="zh-CN" w:bidi="hi-IN"/>
              </w:rPr>
              <w:t>Ведение нормированной трудоемкости по операциям</w:t>
            </w:r>
            <w:r w:rsidR="006B305C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, </w:t>
            </w:r>
            <w:r w:rsidR="0045224A">
              <w:rPr>
                <w:rFonts w:eastAsia="Droid Sans Fallback"/>
                <w:sz w:val="24"/>
                <w:szCs w:val="24"/>
                <w:lang w:eastAsia="zh-CN" w:bidi="hi-IN"/>
              </w:rPr>
              <w:t>в</w:t>
            </w:r>
            <w:r w:rsidR="006B305C" w:rsidRPr="006B305C">
              <w:rPr>
                <w:rFonts w:eastAsia="Droid Sans Fallback"/>
                <w:sz w:val="24"/>
                <w:szCs w:val="24"/>
                <w:lang w:eastAsia="zh-CN" w:bidi="hi-IN"/>
              </w:rPr>
              <w:t>едение плановых и производственных заказов</w:t>
            </w:r>
          </w:p>
        </w:tc>
      </w:tr>
      <w:tr w:rsidR="00BD1A26" w:rsidRPr="008216F7" w14:paraId="5A4AB608" w14:textId="77777777" w:rsidTr="001053DD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D89B" w14:textId="6E1D6CDB" w:rsidR="008216F7" w:rsidRPr="008216F7" w:rsidRDefault="001053DD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нормированной трудоемкости по операциям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7E4A" w14:textId="63DC2959" w:rsidR="008216F7" w:rsidRPr="008216F7" w:rsidRDefault="00E6652F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Написание трудоемкости операций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9766" w14:textId="6BA331BD" w:rsidR="008216F7" w:rsidRPr="008216F7" w:rsidRDefault="00E6652F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C9D5" w14:textId="73643CAF" w:rsidR="008216F7" w:rsidRPr="008216F7" w:rsidRDefault="006B305C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C91F86">
              <w:rPr>
                <w:rFonts w:eastAsia="Droid Sans Fallback"/>
                <w:sz w:val="24"/>
                <w:szCs w:val="24"/>
                <w:lang w:eastAsia="zh-CN" w:bidi="hi-IN"/>
              </w:rPr>
              <w:t>Маршрутные пооперационные процессы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D8C1" w14:textId="4C85522E" w:rsidR="008216F7" w:rsidRPr="008216F7" w:rsidRDefault="006B305C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технологической спецификации продукции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3EEE" w14:textId="62B2714C" w:rsidR="008216F7" w:rsidRPr="008216F7" w:rsidRDefault="006B305C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B305C">
              <w:rPr>
                <w:rFonts w:eastAsia="Droid Sans Fallback"/>
                <w:sz w:val="24"/>
                <w:szCs w:val="24"/>
                <w:lang w:eastAsia="zh-CN" w:bidi="hi-IN"/>
              </w:rPr>
              <w:t>Трудоемкость операций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E9A1" w14:textId="6DF67FD8" w:rsidR="008216F7" w:rsidRPr="008216F7" w:rsidRDefault="006B305C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B305C">
              <w:rPr>
                <w:rFonts w:eastAsia="Droid Sans Fallback"/>
                <w:sz w:val="24"/>
                <w:szCs w:val="24"/>
                <w:lang w:eastAsia="zh-CN" w:bidi="hi-IN"/>
              </w:rPr>
              <w:t>Ведение плановых и производственных заказов</w:t>
            </w:r>
          </w:p>
        </w:tc>
      </w:tr>
      <w:tr w:rsidR="00BD1A26" w:rsidRPr="008216F7" w14:paraId="4BCA60F7" w14:textId="77777777" w:rsidTr="001053DD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2F8A" w14:textId="4270C3E5" w:rsidR="008216F7" w:rsidRPr="008216F7" w:rsidRDefault="001053DD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норм расхода материалов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AAC8" w14:textId="17F3B927" w:rsidR="008216F7" w:rsidRPr="008216F7" w:rsidRDefault="00E6652F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Составление норм расхода материалов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8FD" w14:textId="50E0BDFB" w:rsidR="008216F7" w:rsidRPr="008216F7" w:rsidRDefault="00E6652F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160D" w14:textId="0A41460D" w:rsidR="008216F7" w:rsidRPr="008216F7" w:rsidRDefault="00264939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C91F86">
              <w:rPr>
                <w:rFonts w:eastAsia="Droid Sans Fallback"/>
                <w:sz w:val="24"/>
                <w:szCs w:val="24"/>
                <w:lang w:eastAsia="zh-CN" w:bidi="hi-IN"/>
              </w:rPr>
              <w:t>Маршрутные пооперационные процессы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B907" w14:textId="4CC8D7E6" w:rsidR="008216F7" w:rsidRPr="008216F7" w:rsidRDefault="006B305C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нормированной трудоемкости по операциям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2640" w14:textId="75A08D95" w:rsidR="008216F7" w:rsidRPr="008216F7" w:rsidRDefault="00264939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264939">
              <w:rPr>
                <w:rFonts w:eastAsia="Droid Sans Fallback"/>
                <w:sz w:val="24"/>
                <w:szCs w:val="24"/>
                <w:lang w:eastAsia="zh-CN" w:bidi="hi-IN"/>
              </w:rPr>
              <w:t>Нормы расхода материалов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1D85" w14:textId="4DE2A315" w:rsidR="008216F7" w:rsidRPr="008216F7" w:rsidRDefault="006B305C" w:rsidP="00E6652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B305C">
              <w:rPr>
                <w:rFonts w:eastAsia="Droid Sans Fallback"/>
                <w:sz w:val="24"/>
                <w:szCs w:val="24"/>
                <w:lang w:eastAsia="zh-CN" w:bidi="hi-IN"/>
              </w:rPr>
              <w:t>Ведение плановых и производственных заказов</w:t>
            </w:r>
          </w:p>
        </w:tc>
      </w:tr>
    </w:tbl>
    <w:p w14:paraId="24D9736D" w14:textId="62C3F1B5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121CA4B8" w14:textId="6FE7D2E6" w:rsidR="005756A9" w:rsidRDefault="005756A9" w:rsidP="00783583">
      <w:pPr>
        <w:pStyle w:val="a4"/>
        <w:rPr>
          <w:b/>
          <w:bCs/>
          <w:lang w:eastAsia="zh-CN" w:bidi="hi-IN"/>
        </w:rPr>
      </w:pPr>
    </w:p>
    <w:sectPr w:rsidR="005756A9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2C84" w14:textId="77777777" w:rsidR="002A5BDB" w:rsidRDefault="002A5BDB" w:rsidP="008B6481">
      <w:pPr>
        <w:spacing w:after="0" w:line="240" w:lineRule="auto"/>
      </w:pPr>
      <w:r>
        <w:separator/>
      </w:r>
    </w:p>
  </w:endnote>
  <w:endnote w:type="continuationSeparator" w:id="0">
    <w:p w14:paraId="7029117B" w14:textId="77777777" w:rsidR="002A5BDB" w:rsidRDefault="002A5BDB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A089" w14:textId="77777777" w:rsidR="002A5BDB" w:rsidRDefault="002A5BDB" w:rsidP="008B6481">
      <w:pPr>
        <w:spacing w:after="0" w:line="240" w:lineRule="auto"/>
      </w:pPr>
      <w:r>
        <w:separator/>
      </w:r>
    </w:p>
  </w:footnote>
  <w:footnote w:type="continuationSeparator" w:id="0">
    <w:p w14:paraId="71D5484D" w14:textId="77777777" w:rsidR="002A5BDB" w:rsidRDefault="002A5BDB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064F1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16869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0EFD"/>
    <w:rsid w:val="00062290"/>
    <w:rsid w:val="000633F7"/>
    <w:rsid w:val="0006382D"/>
    <w:rsid w:val="00064EB4"/>
    <w:rsid w:val="000707C2"/>
    <w:rsid w:val="00070958"/>
    <w:rsid w:val="00071240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5C9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6FF"/>
    <w:rsid w:val="00100E75"/>
    <w:rsid w:val="0010107E"/>
    <w:rsid w:val="001010B4"/>
    <w:rsid w:val="00101D9B"/>
    <w:rsid w:val="00102B65"/>
    <w:rsid w:val="00102B84"/>
    <w:rsid w:val="001048A9"/>
    <w:rsid w:val="001053DD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A2B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25F5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4939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6E9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5BDB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17FFA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0891"/>
    <w:rsid w:val="00392049"/>
    <w:rsid w:val="003920BB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6588"/>
    <w:rsid w:val="003F023E"/>
    <w:rsid w:val="003F02F3"/>
    <w:rsid w:val="003F0769"/>
    <w:rsid w:val="003F106F"/>
    <w:rsid w:val="003F2746"/>
    <w:rsid w:val="003F2A3E"/>
    <w:rsid w:val="003F3B7F"/>
    <w:rsid w:val="003F3B89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0826"/>
    <w:rsid w:val="004413EF"/>
    <w:rsid w:val="00441EE9"/>
    <w:rsid w:val="00442899"/>
    <w:rsid w:val="00445194"/>
    <w:rsid w:val="00445CE3"/>
    <w:rsid w:val="00446E41"/>
    <w:rsid w:val="004474BD"/>
    <w:rsid w:val="0045224A"/>
    <w:rsid w:val="0045225F"/>
    <w:rsid w:val="00453951"/>
    <w:rsid w:val="0045667A"/>
    <w:rsid w:val="004567D4"/>
    <w:rsid w:val="004572A8"/>
    <w:rsid w:val="004621DF"/>
    <w:rsid w:val="00462C0A"/>
    <w:rsid w:val="00463AFA"/>
    <w:rsid w:val="00463DB6"/>
    <w:rsid w:val="00464743"/>
    <w:rsid w:val="0046692E"/>
    <w:rsid w:val="00467977"/>
    <w:rsid w:val="00470065"/>
    <w:rsid w:val="00470EF0"/>
    <w:rsid w:val="00471648"/>
    <w:rsid w:val="0047454D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32FC"/>
    <w:rsid w:val="004B4471"/>
    <w:rsid w:val="004B5BB3"/>
    <w:rsid w:val="004B6027"/>
    <w:rsid w:val="004B62F5"/>
    <w:rsid w:val="004C1812"/>
    <w:rsid w:val="004C247C"/>
    <w:rsid w:val="004C698D"/>
    <w:rsid w:val="004C74AA"/>
    <w:rsid w:val="004D08A5"/>
    <w:rsid w:val="004D27D8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5DD0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353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37FBA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574C3"/>
    <w:rsid w:val="005605C7"/>
    <w:rsid w:val="005626BF"/>
    <w:rsid w:val="00563E3C"/>
    <w:rsid w:val="005640D9"/>
    <w:rsid w:val="005712DC"/>
    <w:rsid w:val="00571E84"/>
    <w:rsid w:val="00574B44"/>
    <w:rsid w:val="005756A9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2E8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88F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4E47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46D2"/>
    <w:rsid w:val="00665A27"/>
    <w:rsid w:val="00665AAD"/>
    <w:rsid w:val="0066676C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305C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4417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183E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0BF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16F7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4DD5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4B68"/>
    <w:rsid w:val="0087683D"/>
    <w:rsid w:val="008775F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3B3B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E4F"/>
    <w:rsid w:val="008C1CB9"/>
    <w:rsid w:val="008C23A4"/>
    <w:rsid w:val="008C2F64"/>
    <w:rsid w:val="008C33D1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C73"/>
    <w:rsid w:val="008F4F36"/>
    <w:rsid w:val="008F747B"/>
    <w:rsid w:val="00901C8B"/>
    <w:rsid w:val="00902381"/>
    <w:rsid w:val="0090401D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A0F"/>
    <w:rsid w:val="00933C4B"/>
    <w:rsid w:val="00934E2F"/>
    <w:rsid w:val="009404AF"/>
    <w:rsid w:val="00943F65"/>
    <w:rsid w:val="009454E2"/>
    <w:rsid w:val="00945F4A"/>
    <w:rsid w:val="009538C0"/>
    <w:rsid w:val="00953E7D"/>
    <w:rsid w:val="0096059B"/>
    <w:rsid w:val="00963250"/>
    <w:rsid w:val="009641FB"/>
    <w:rsid w:val="00964E63"/>
    <w:rsid w:val="0096556E"/>
    <w:rsid w:val="00965FF0"/>
    <w:rsid w:val="00967AA2"/>
    <w:rsid w:val="009700A9"/>
    <w:rsid w:val="00970469"/>
    <w:rsid w:val="009756FC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3C4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47B7D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B0506"/>
    <w:rsid w:val="00AB2DA3"/>
    <w:rsid w:val="00AB420C"/>
    <w:rsid w:val="00AC099B"/>
    <w:rsid w:val="00AC1115"/>
    <w:rsid w:val="00AC1D17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57ED9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2495"/>
    <w:rsid w:val="00B84444"/>
    <w:rsid w:val="00B84822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1A26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64B2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65753"/>
    <w:rsid w:val="00C71F8E"/>
    <w:rsid w:val="00C720C7"/>
    <w:rsid w:val="00C74F57"/>
    <w:rsid w:val="00C82664"/>
    <w:rsid w:val="00C90D54"/>
    <w:rsid w:val="00C91F86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A70BB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3D2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26C94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3644"/>
    <w:rsid w:val="00DB6E7D"/>
    <w:rsid w:val="00DC0F6D"/>
    <w:rsid w:val="00DC7779"/>
    <w:rsid w:val="00DC7E60"/>
    <w:rsid w:val="00DD14C2"/>
    <w:rsid w:val="00DD246E"/>
    <w:rsid w:val="00DD361F"/>
    <w:rsid w:val="00DD385C"/>
    <w:rsid w:val="00DD48FA"/>
    <w:rsid w:val="00DD589C"/>
    <w:rsid w:val="00DD65B3"/>
    <w:rsid w:val="00DE02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EB5"/>
    <w:rsid w:val="00E54153"/>
    <w:rsid w:val="00E5673F"/>
    <w:rsid w:val="00E60A86"/>
    <w:rsid w:val="00E62409"/>
    <w:rsid w:val="00E62637"/>
    <w:rsid w:val="00E62A05"/>
    <w:rsid w:val="00E6480C"/>
    <w:rsid w:val="00E65D07"/>
    <w:rsid w:val="00E6652F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5FD0"/>
    <w:rsid w:val="00E97D6C"/>
    <w:rsid w:val="00EA1727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0D1"/>
    <w:rsid w:val="00F76BAE"/>
    <w:rsid w:val="00F76D0F"/>
    <w:rsid w:val="00F814FD"/>
    <w:rsid w:val="00F819A9"/>
    <w:rsid w:val="00F820C0"/>
    <w:rsid w:val="00F8344C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1E75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3853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59"/>
    <w:rsid w:val="008216F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2"/>
      <w:sz w:val="28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1474</cp:revision>
  <dcterms:created xsi:type="dcterms:W3CDTF">2023-11-30T17:28:00Z</dcterms:created>
  <dcterms:modified xsi:type="dcterms:W3CDTF">2024-09-29T19:04:00Z</dcterms:modified>
</cp:coreProperties>
</file>