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47A2" w14:textId="770BB6A8" w:rsidR="0030477C" w:rsidRDefault="0030477C">
      <w:r w:rsidRPr="0030477C">
        <w:rPr>
          <w:b/>
        </w:rPr>
        <w:t>Functional Specification (FS)</w:t>
      </w:r>
    </w:p>
    <w:p w14:paraId="011AECF4" w14:textId="34E88B4C" w:rsidR="0030477C" w:rsidRPr="0030477C" w:rsidRDefault="0030477C" w:rsidP="0030477C">
      <w:r>
        <w:t xml:space="preserve">HENSAP Formula calculation </w:t>
      </w:r>
    </w:p>
    <w:p w14:paraId="0100FE2C" w14:textId="6CA1849B" w:rsidR="0030477C" w:rsidRPr="0030477C" w:rsidRDefault="0030477C" w:rsidP="0030477C">
      <w:r w:rsidRPr="0030477C">
        <w:t xml:space="preserve">Prepared for: </w:t>
      </w:r>
      <w:r w:rsidR="009E3EB1">
        <w:t xml:space="preserve">Calculating values </w:t>
      </w:r>
      <w:r w:rsidR="00CF202A">
        <w:t xml:space="preserve">for Component </w:t>
      </w:r>
      <w:r w:rsidR="00CF202A" w:rsidRPr="0012036A">
        <w:t xml:space="preserve">Thixotropic </w:t>
      </w:r>
      <w:r w:rsidR="00114F5A" w:rsidRPr="0012036A">
        <w:t>index.</w:t>
      </w:r>
      <w:r w:rsidRPr="0030477C">
        <w:br/>
        <w:t xml:space="preserve">Prepared by: </w:t>
      </w:r>
      <w:r>
        <w:t>Rajoy Rajan</w:t>
      </w:r>
      <w:r w:rsidRPr="0030477C">
        <w:t xml:space="preserve"> </w:t>
      </w:r>
      <w:r w:rsidRPr="0030477C">
        <w:br/>
        <w:t xml:space="preserve">Date: </w:t>
      </w:r>
      <w:r>
        <w:t>December</w:t>
      </w:r>
      <w:r w:rsidR="005E06C6">
        <w:t xml:space="preserve"> </w:t>
      </w:r>
      <w:r>
        <w:t xml:space="preserve"> </w:t>
      </w:r>
      <w:r w:rsidRPr="0030477C">
        <w:t xml:space="preserve"> </w:t>
      </w:r>
      <w:r>
        <w:t>02</w:t>
      </w:r>
      <w:r w:rsidRPr="0030477C">
        <w:t>, 2025</w:t>
      </w:r>
    </w:p>
    <w:p w14:paraId="6F561B55" w14:textId="58448CFC" w:rsidR="00A319D3" w:rsidRPr="00A319D3" w:rsidRDefault="00A319D3" w:rsidP="00A319D3">
      <w:pPr>
        <w:rPr>
          <w:b/>
          <w:bCs/>
        </w:rPr>
      </w:pPr>
      <w:r w:rsidRPr="00A319D3">
        <w:rPr>
          <w:b/>
          <w:bCs/>
        </w:rPr>
        <w:t>Overview</w:t>
      </w:r>
    </w:p>
    <w:p w14:paraId="55638915" w14:textId="668278E5" w:rsidR="00A319D3" w:rsidRDefault="00A319D3" w:rsidP="00A319D3">
      <w:r w:rsidRPr="00A319D3">
        <w:t xml:space="preserve">This Functional Specification (FS) describes the design and implementation of </w:t>
      </w:r>
      <w:r>
        <w:t xml:space="preserve">calculation </w:t>
      </w:r>
      <w:r w:rsidR="00114F5A">
        <w:t xml:space="preserve">for </w:t>
      </w:r>
      <w:r w:rsidR="00114F5A" w:rsidRPr="0012036A">
        <w:t>component</w:t>
      </w:r>
      <w:r w:rsidRPr="0012036A">
        <w:t xml:space="preserve"> Thixotropic </w:t>
      </w:r>
      <w:r w:rsidR="001A1552" w:rsidRPr="0012036A">
        <w:t>index. This</w:t>
      </w:r>
      <w:r w:rsidR="00442A63">
        <w:t xml:space="preserve"> should not be a</w:t>
      </w:r>
      <w:r w:rsidR="00F309FA">
        <w:t>n</w:t>
      </w:r>
      <w:r w:rsidR="00442A63">
        <w:t xml:space="preserve"> entry value .</w:t>
      </w:r>
    </w:p>
    <w:p w14:paraId="45E5BBE3" w14:textId="2B81CF2D" w:rsidR="00442A63" w:rsidRDefault="00442A63" w:rsidP="00A319D3">
      <w:pPr>
        <w:rPr>
          <w:b/>
          <w:bCs/>
        </w:rPr>
      </w:pPr>
      <w:r w:rsidRPr="00442A63">
        <w:rPr>
          <w:b/>
          <w:bCs/>
        </w:rPr>
        <w:t>Business Context &amp; User Story</w:t>
      </w:r>
    </w:p>
    <w:p w14:paraId="31189FBE" w14:textId="31587122" w:rsidR="00C0353A" w:rsidRDefault="00C0353A" w:rsidP="00A319D3">
      <w:r w:rsidRPr="00C0353A">
        <w:t xml:space="preserve">In the Test Schedule </w:t>
      </w:r>
      <w:r>
        <w:t xml:space="preserve">HENSAPFORMULA field and HENSAPORDERNUMBER </w:t>
      </w:r>
      <w:r w:rsidR="001A1552">
        <w:t xml:space="preserve">are </w:t>
      </w:r>
      <w:r>
        <w:t xml:space="preserve"> defined.</w:t>
      </w:r>
    </w:p>
    <w:p w14:paraId="245CA569" w14:textId="6D1C12BC" w:rsidR="00B41615" w:rsidRDefault="00B41615" w:rsidP="00A319D3">
      <w:r>
        <w:rPr>
          <w:noProof/>
        </w:rPr>
        <w:drawing>
          <wp:inline distT="0" distB="0" distL="0" distR="0" wp14:anchorId="267F4DF6" wp14:editId="043A4EF7">
            <wp:extent cx="6581690" cy="3047991"/>
            <wp:effectExtent l="0" t="0" r="0" b="635"/>
            <wp:docPr id="10505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944" cy="306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656F" w14:textId="77777777" w:rsidR="008C2A71" w:rsidRDefault="008C2A71" w:rsidP="00A319D3"/>
    <w:p w14:paraId="7E7C8249" w14:textId="34A6804A" w:rsidR="008C2A71" w:rsidRDefault="00D03923" w:rsidP="00A319D3">
      <w:r>
        <w:rPr>
          <w:noProof/>
        </w:rPr>
        <w:lastRenderedPageBreak/>
        <w:drawing>
          <wp:inline distT="0" distB="0" distL="0" distR="0" wp14:anchorId="23A13C2E" wp14:editId="72946ED9">
            <wp:extent cx="5937250" cy="3276600"/>
            <wp:effectExtent l="0" t="0" r="6350" b="0"/>
            <wp:docPr id="360631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6AD55" w14:textId="5447ABFB" w:rsidR="00104BFF" w:rsidRPr="00C0353A" w:rsidRDefault="00104BFF" w:rsidP="00A319D3">
      <w:r>
        <w:t xml:space="preserve">While the user enters the result ,Value for </w:t>
      </w:r>
      <w:r w:rsidRPr="0012036A">
        <w:t>component Thixotropic index</w:t>
      </w:r>
      <w:r>
        <w:t xml:space="preserve"> should </w:t>
      </w:r>
      <w:r w:rsidR="004A4A64">
        <w:t xml:space="preserve">be </w:t>
      </w:r>
      <w:r w:rsidR="00661D5C">
        <w:t>populated from</w:t>
      </w:r>
      <w:r>
        <w:t xml:space="preserve"> a calculated formula</w:t>
      </w:r>
      <w:r w:rsidR="00305C4A">
        <w:t xml:space="preserve"> from HENSAPFORMULA.</w:t>
      </w:r>
    </w:p>
    <w:p w14:paraId="729C58EA" w14:textId="77777777" w:rsidR="00C0353A" w:rsidRPr="00A319D3" w:rsidRDefault="00C0353A" w:rsidP="00A319D3">
      <w:pPr>
        <w:rPr>
          <w:b/>
          <w:bCs/>
        </w:rPr>
      </w:pPr>
    </w:p>
    <w:p w14:paraId="427005B7" w14:textId="444C3CEE" w:rsidR="0030477C" w:rsidRDefault="00624616">
      <w:pPr>
        <w:rPr>
          <w:b/>
          <w:bCs/>
        </w:rPr>
      </w:pPr>
      <w:r w:rsidRPr="00624616">
        <w:rPr>
          <w:b/>
          <w:bCs/>
        </w:rPr>
        <w:t>Functional Requirements</w:t>
      </w:r>
    </w:p>
    <w:p w14:paraId="0DAD9C38" w14:textId="79A9329F" w:rsidR="007807BB" w:rsidRPr="007807BB" w:rsidRDefault="007807BB" w:rsidP="007807BB">
      <w:r w:rsidRPr="007807BB">
        <w:t>FR 1 : This Functional Specification (FS) describes the design and implementation of a  calculation for component Thixotropic index .</w:t>
      </w:r>
    </w:p>
    <w:p w14:paraId="2DD11576" w14:textId="36D0C1B6" w:rsidR="007807BB" w:rsidRDefault="007807BB" w:rsidP="007807BB">
      <w:r w:rsidRPr="007807BB">
        <w:t xml:space="preserve">The calculation will be available in the Test schedule against the analysis. For </w:t>
      </w:r>
      <w:r w:rsidRPr="007807BB">
        <w:t>example,</w:t>
      </w:r>
      <w:r w:rsidRPr="007807BB">
        <w:t xml:space="preserve"> the formula will be C00010/C00050. The calculation will be 10 / 50, after trimming </w:t>
      </w:r>
      <w:r>
        <w:t>any  character</w:t>
      </w:r>
      <w:r w:rsidRPr="007807BB">
        <w:t xml:space="preserve"> value.</w:t>
      </w:r>
    </w:p>
    <w:p w14:paraId="47082161" w14:textId="6C3F70BC" w:rsidR="007807BB" w:rsidRDefault="007807BB" w:rsidP="007807BB">
      <w:r>
        <w:t xml:space="preserve">This can be achieved by a new VGL calculation which Populates the calculated value. </w:t>
      </w:r>
    </w:p>
    <w:p w14:paraId="1A77A462" w14:textId="24F17633" w:rsidR="00442A63" w:rsidRDefault="00442A63" w:rsidP="00624616">
      <w:pPr>
        <w:rPr>
          <w:b/>
          <w:bCs/>
        </w:rPr>
      </w:pPr>
      <w:r w:rsidRPr="00442A63">
        <w:rPr>
          <w:b/>
          <w:bCs/>
        </w:rPr>
        <w:t>Estimate</w:t>
      </w:r>
      <w:r w:rsidR="00FA7CB8">
        <w:rPr>
          <w:b/>
          <w:bCs/>
        </w:rPr>
        <w:t>d</w:t>
      </w:r>
      <w:r w:rsidRPr="00442A63">
        <w:rPr>
          <w:b/>
          <w:bCs/>
        </w:rPr>
        <w:t xml:space="preserve"> Time </w:t>
      </w:r>
      <w:r w:rsidR="0085428A">
        <w:rPr>
          <w:b/>
          <w:bCs/>
        </w:rPr>
        <w:t xml:space="preserve">for </w:t>
      </w:r>
      <w:r w:rsidR="001A1552">
        <w:rPr>
          <w:b/>
          <w:bCs/>
        </w:rPr>
        <w:t>Development</w:t>
      </w:r>
      <w:r w:rsidR="0085428A">
        <w:rPr>
          <w:b/>
          <w:bCs/>
        </w:rPr>
        <w:t xml:space="preserve"> </w:t>
      </w:r>
    </w:p>
    <w:p w14:paraId="1A3497D5" w14:textId="1122DE74" w:rsidR="0085428A" w:rsidRPr="00A319D3" w:rsidRDefault="00442A63" w:rsidP="00624616">
      <w:r w:rsidRPr="00442A63">
        <w:t xml:space="preserve">2 days will be </w:t>
      </w:r>
      <w:r w:rsidR="00995A4F">
        <w:t xml:space="preserve">required </w:t>
      </w:r>
      <w:r w:rsidR="00D3749D">
        <w:t xml:space="preserve"> </w:t>
      </w:r>
      <w:r w:rsidRPr="00442A63">
        <w:t xml:space="preserve"> </w:t>
      </w:r>
      <w:r w:rsidR="00995A4F">
        <w:t xml:space="preserve">to complete </w:t>
      </w:r>
      <w:r w:rsidRPr="00442A63">
        <w:t xml:space="preserve">  the VGL calculation</w:t>
      </w:r>
      <w:r w:rsidR="0085428A">
        <w:t>.</w:t>
      </w:r>
    </w:p>
    <w:p w14:paraId="0614EC04" w14:textId="77777777" w:rsidR="00624616" w:rsidRDefault="00624616">
      <w:pPr>
        <w:rPr>
          <w:b/>
          <w:bCs/>
        </w:rPr>
      </w:pPr>
    </w:p>
    <w:p w14:paraId="36EAA4A0" w14:textId="77777777" w:rsidR="00624616" w:rsidRPr="00624616" w:rsidRDefault="00624616">
      <w:pPr>
        <w:rPr>
          <w:b/>
          <w:bCs/>
        </w:rPr>
      </w:pPr>
    </w:p>
    <w:p w14:paraId="0D1C66F2" w14:textId="77777777" w:rsidR="0030477C" w:rsidRDefault="0030477C"/>
    <w:p w14:paraId="4F9E9238" w14:textId="3F9D480D" w:rsidR="00A617A4" w:rsidRDefault="00A617A4"/>
    <w:sectPr w:rsidR="00A61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DE"/>
    <w:rsid w:val="00104BFF"/>
    <w:rsid w:val="00114F5A"/>
    <w:rsid w:val="0012036A"/>
    <w:rsid w:val="001A1552"/>
    <w:rsid w:val="002A5F1E"/>
    <w:rsid w:val="0030477C"/>
    <w:rsid w:val="00305C4A"/>
    <w:rsid w:val="003B5FE0"/>
    <w:rsid w:val="00442A63"/>
    <w:rsid w:val="004A4A64"/>
    <w:rsid w:val="004C32DE"/>
    <w:rsid w:val="005D4495"/>
    <w:rsid w:val="005E06C6"/>
    <w:rsid w:val="00624616"/>
    <w:rsid w:val="00650157"/>
    <w:rsid w:val="00661D5C"/>
    <w:rsid w:val="0067246E"/>
    <w:rsid w:val="006E7945"/>
    <w:rsid w:val="00763BC0"/>
    <w:rsid w:val="0076611A"/>
    <w:rsid w:val="007807BB"/>
    <w:rsid w:val="00793ED3"/>
    <w:rsid w:val="0085428A"/>
    <w:rsid w:val="008C2A71"/>
    <w:rsid w:val="0092381F"/>
    <w:rsid w:val="00995A4F"/>
    <w:rsid w:val="009E3EB1"/>
    <w:rsid w:val="00A319D3"/>
    <w:rsid w:val="00A617A4"/>
    <w:rsid w:val="00A6553B"/>
    <w:rsid w:val="00AE4801"/>
    <w:rsid w:val="00B41615"/>
    <w:rsid w:val="00BD4374"/>
    <w:rsid w:val="00C0353A"/>
    <w:rsid w:val="00C040DD"/>
    <w:rsid w:val="00C97357"/>
    <w:rsid w:val="00CC207D"/>
    <w:rsid w:val="00CD0798"/>
    <w:rsid w:val="00CF202A"/>
    <w:rsid w:val="00D03923"/>
    <w:rsid w:val="00D3749D"/>
    <w:rsid w:val="00D54B23"/>
    <w:rsid w:val="00D57650"/>
    <w:rsid w:val="00F309FA"/>
    <w:rsid w:val="00FA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B324"/>
  <w15:chartTrackingRefBased/>
  <w15:docId w15:val="{9E342C3F-1EB6-485D-8E2E-6953F795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616"/>
  </w:style>
  <w:style w:type="paragraph" w:styleId="Heading1">
    <w:name w:val="heading 1"/>
    <w:basedOn w:val="Normal"/>
    <w:next w:val="Normal"/>
    <w:link w:val="Heading1Char"/>
    <w:uiPriority w:val="9"/>
    <w:qFormat/>
    <w:rsid w:val="004C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3" ma:contentTypeDescription="Create a new document." ma:contentTypeScope="" ma:versionID="30f9b76d8783733b786cc5f3ace57ba1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e23fb3ad6cae43d86e0528742ecfbcb8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Props1.xml><?xml version="1.0" encoding="utf-8"?>
<ds:datastoreItem xmlns:ds="http://schemas.openxmlformats.org/officeDocument/2006/customXml" ds:itemID="{05E3225B-C21B-447D-A68C-0B6C04B453EA}"/>
</file>

<file path=customXml/itemProps2.xml><?xml version="1.0" encoding="utf-8"?>
<ds:datastoreItem xmlns:ds="http://schemas.openxmlformats.org/officeDocument/2006/customXml" ds:itemID="{D3B44B8F-6C54-4E29-A0AA-F386B7C3365E}"/>
</file>

<file path=customXml/itemProps3.xml><?xml version="1.0" encoding="utf-8"?>
<ds:datastoreItem xmlns:ds="http://schemas.openxmlformats.org/officeDocument/2006/customXml" ds:itemID="{E79A4EB5-C16C-4F54-A362-78331DAEE1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Rajan, Rajoy</dc:creator>
  <cp:keywords/>
  <dc:description/>
  <cp:lastModifiedBy>James Mathew(UST,IN)</cp:lastModifiedBy>
  <cp:revision>2</cp:revision>
  <dcterms:created xsi:type="dcterms:W3CDTF">2025-12-02T10:22:00Z</dcterms:created>
  <dcterms:modified xsi:type="dcterms:W3CDTF">2025-12-02T10:22:00Z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2025-12-02T10:22:43Z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70c28748-0846-409d-9881-d2bd20339d6e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  <property fmtid="{D5CDD505-2E9C-101B-9397-08002B2CF9AE}" pid="10" name="ContentTypeId">
    <vt:lpwstr>0x01010092A6694D2AC78A48A7C8E53FEF04F831</vt:lpwstr>
  </property>
</Properties>
</file>