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3696" w14:textId="77777777" w:rsidR="00607711" w:rsidRDefault="00607711" w:rsidP="00607711">
      <w:pPr>
        <w:jc w:val="center"/>
        <w:rPr>
          <w:rFonts w:ascii="Times New Roman" w:hAnsi="Times New Roman" w:cs="Times New Roman"/>
          <w:b/>
          <w:bCs/>
          <w:sz w:val="28"/>
          <w:szCs w:val="28"/>
        </w:rPr>
      </w:pPr>
    </w:p>
    <w:p w14:paraId="0584D51A" w14:textId="77777777" w:rsidR="00607711" w:rsidRDefault="00607711" w:rsidP="00607711">
      <w:pPr>
        <w:jc w:val="center"/>
        <w:rPr>
          <w:rFonts w:ascii="Times New Roman" w:hAnsi="Times New Roman" w:cs="Times New Roman"/>
          <w:b/>
          <w:bCs/>
          <w:sz w:val="28"/>
          <w:szCs w:val="28"/>
        </w:rPr>
      </w:pPr>
    </w:p>
    <w:p w14:paraId="3975F758" w14:textId="77777777" w:rsidR="00607711" w:rsidRDefault="00607711" w:rsidP="00607711">
      <w:pPr>
        <w:jc w:val="center"/>
        <w:rPr>
          <w:rFonts w:ascii="Times New Roman" w:hAnsi="Times New Roman" w:cs="Times New Roman"/>
          <w:b/>
          <w:bCs/>
          <w:sz w:val="28"/>
          <w:szCs w:val="28"/>
        </w:rPr>
      </w:pPr>
    </w:p>
    <w:p w14:paraId="00C57EFE" w14:textId="53F0017D" w:rsidR="0013651F" w:rsidRPr="001622D0" w:rsidRDefault="007A3B8C"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LSM3257 Applied Data Analysis in Ecology and Evolution</w:t>
      </w:r>
    </w:p>
    <w:p w14:paraId="0D60C051" w14:textId="636E1B89" w:rsidR="007A3B8C" w:rsidRPr="001622D0" w:rsidRDefault="007A3B8C"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Project Report</w:t>
      </w:r>
    </w:p>
    <w:p w14:paraId="0160A244" w14:textId="5D528106" w:rsidR="001622D0" w:rsidRPr="001622D0" w:rsidRDefault="001622D0"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 xml:space="preserve">Shuna Maekawa </w:t>
      </w:r>
    </w:p>
    <w:p w14:paraId="6B846CF7" w14:textId="6C85D631" w:rsidR="001622D0" w:rsidRPr="001622D0" w:rsidRDefault="001622D0" w:rsidP="00607711">
      <w:pPr>
        <w:jc w:val="center"/>
        <w:rPr>
          <w:rFonts w:ascii="Times New Roman" w:hAnsi="Times New Roman" w:cs="Times New Roman"/>
          <w:b/>
          <w:bCs/>
          <w:sz w:val="32"/>
          <w:szCs w:val="32"/>
        </w:rPr>
      </w:pPr>
      <w:r w:rsidRPr="001622D0">
        <w:rPr>
          <w:rFonts w:ascii="Times New Roman" w:hAnsi="Times New Roman" w:cs="Times New Roman"/>
          <w:b/>
          <w:bCs/>
          <w:sz w:val="32"/>
          <w:szCs w:val="32"/>
        </w:rPr>
        <w:t>A0207766W</w:t>
      </w:r>
    </w:p>
    <w:p w14:paraId="6CD88DA6" w14:textId="77777777" w:rsidR="00607711" w:rsidRDefault="00607711" w:rsidP="00607711">
      <w:pPr>
        <w:jc w:val="center"/>
        <w:rPr>
          <w:rFonts w:ascii="Times New Roman" w:hAnsi="Times New Roman" w:cs="Times New Roman"/>
          <w:b/>
          <w:bCs/>
          <w:sz w:val="28"/>
          <w:szCs w:val="28"/>
        </w:rPr>
      </w:pPr>
    </w:p>
    <w:p w14:paraId="6D403944" w14:textId="77777777" w:rsidR="00607711" w:rsidRDefault="00607711" w:rsidP="00607711">
      <w:pPr>
        <w:jc w:val="center"/>
        <w:rPr>
          <w:rFonts w:ascii="Times New Roman" w:hAnsi="Times New Roman" w:cs="Times New Roman"/>
          <w:b/>
          <w:bCs/>
          <w:sz w:val="28"/>
          <w:szCs w:val="28"/>
        </w:rPr>
      </w:pPr>
    </w:p>
    <w:p w14:paraId="1A523D12" w14:textId="77777777" w:rsidR="00607711" w:rsidRPr="00607711" w:rsidRDefault="00607711" w:rsidP="00607711">
      <w:pPr>
        <w:jc w:val="center"/>
        <w:rPr>
          <w:rFonts w:ascii="Times New Roman" w:hAnsi="Times New Roman" w:cs="Times New Roman"/>
          <w:b/>
          <w:bCs/>
          <w:sz w:val="28"/>
          <w:szCs w:val="28"/>
        </w:rPr>
      </w:pPr>
    </w:p>
    <w:p w14:paraId="1F726676" w14:textId="77777777" w:rsidR="00607711" w:rsidRPr="001622D0" w:rsidRDefault="007A3B8C" w:rsidP="00607711">
      <w:pPr>
        <w:jc w:val="center"/>
        <w:rPr>
          <w:rFonts w:ascii="Times New Roman" w:hAnsi="Times New Roman" w:cs="Times New Roman"/>
          <w:b/>
          <w:bCs/>
          <w:sz w:val="36"/>
          <w:szCs w:val="36"/>
        </w:rPr>
      </w:pPr>
      <w:r w:rsidRPr="001622D0">
        <w:rPr>
          <w:rFonts w:ascii="Times New Roman" w:hAnsi="Times New Roman" w:cs="Times New Roman"/>
          <w:b/>
          <w:bCs/>
          <w:sz w:val="36"/>
          <w:szCs w:val="36"/>
        </w:rPr>
        <w:t>Anthropogenic Noise</w:t>
      </w:r>
      <w:r w:rsidR="00607711" w:rsidRPr="001622D0">
        <w:rPr>
          <w:rFonts w:ascii="Times New Roman" w:hAnsi="Times New Roman" w:cs="Times New Roman"/>
          <w:b/>
          <w:bCs/>
          <w:sz w:val="36"/>
          <w:szCs w:val="36"/>
        </w:rPr>
        <w:t xml:space="preserve"> Pollution</w:t>
      </w:r>
      <w:r w:rsidRPr="001622D0">
        <w:rPr>
          <w:rFonts w:ascii="Times New Roman" w:hAnsi="Times New Roman" w:cs="Times New Roman"/>
          <w:b/>
          <w:bCs/>
          <w:sz w:val="36"/>
          <w:szCs w:val="36"/>
        </w:rPr>
        <w:t xml:space="preserve"> Affects Vocalization of </w:t>
      </w:r>
    </w:p>
    <w:p w14:paraId="1D78AAFA" w14:textId="5FFD9CBA" w:rsidR="007A3B8C" w:rsidRPr="001622D0" w:rsidRDefault="007A3B8C" w:rsidP="00607711">
      <w:pPr>
        <w:jc w:val="center"/>
        <w:rPr>
          <w:rFonts w:ascii="Times New Roman" w:hAnsi="Times New Roman" w:cs="Times New Roman"/>
          <w:b/>
          <w:bCs/>
          <w:sz w:val="36"/>
          <w:szCs w:val="36"/>
        </w:rPr>
      </w:pPr>
      <w:r w:rsidRPr="001622D0">
        <w:rPr>
          <w:rFonts w:ascii="Times New Roman" w:hAnsi="Times New Roman" w:cs="Times New Roman"/>
          <w:b/>
          <w:bCs/>
          <w:sz w:val="36"/>
          <w:szCs w:val="36"/>
        </w:rPr>
        <w:t>Straw-headed Bulbul (</w:t>
      </w:r>
      <w:proofErr w:type="spellStart"/>
      <w:r w:rsidRPr="001622D0">
        <w:rPr>
          <w:rFonts w:ascii="Times New Roman" w:hAnsi="Times New Roman" w:cs="Times New Roman"/>
          <w:b/>
          <w:bCs/>
          <w:i/>
          <w:iCs/>
          <w:sz w:val="36"/>
          <w:szCs w:val="36"/>
        </w:rPr>
        <w:t>Pycnonotus</w:t>
      </w:r>
      <w:proofErr w:type="spellEnd"/>
      <w:r w:rsidRPr="001622D0">
        <w:rPr>
          <w:rFonts w:ascii="Times New Roman" w:hAnsi="Times New Roman" w:cs="Times New Roman"/>
          <w:b/>
          <w:bCs/>
          <w:i/>
          <w:iCs/>
          <w:sz w:val="36"/>
          <w:szCs w:val="36"/>
        </w:rPr>
        <w:t xml:space="preserve"> </w:t>
      </w:r>
      <w:proofErr w:type="spellStart"/>
      <w:r w:rsidRPr="001622D0">
        <w:rPr>
          <w:rFonts w:ascii="Times New Roman" w:hAnsi="Times New Roman" w:cs="Times New Roman"/>
          <w:b/>
          <w:bCs/>
          <w:i/>
          <w:iCs/>
          <w:sz w:val="36"/>
          <w:szCs w:val="36"/>
        </w:rPr>
        <w:t>zeylanicus</w:t>
      </w:r>
      <w:proofErr w:type="spellEnd"/>
      <w:r w:rsidRPr="001622D0">
        <w:rPr>
          <w:rFonts w:ascii="Times New Roman" w:hAnsi="Times New Roman" w:cs="Times New Roman"/>
          <w:b/>
          <w:bCs/>
          <w:sz w:val="36"/>
          <w:szCs w:val="36"/>
        </w:rPr>
        <w:t>)</w:t>
      </w:r>
    </w:p>
    <w:p w14:paraId="0D3EDD88" w14:textId="77777777" w:rsidR="007A3B8C" w:rsidRDefault="007A3B8C">
      <w:pPr>
        <w:rPr>
          <w:rFonts w:ascii="Times New Roman" w:hAnsi="Times New Roman" w:cs="Times New Roman"/>
          <w:b/>
          <w:bCs/>
          <w:sz w:val="32"/>
          <w:szCs w:val="32"/>
        </w:rPr>
      </w:pPr>
    </w:p>
    <w:p w14:paraId="6EBECD4C" w14:textId="77777777" w:rsidR="00607711" w:rsidRDefault="00607711">
      <w:pPr>
        <w:rPr>
          <w:rFonts w:ascii="Times New Roman" w:hAnsi="Times New Roman" w:cs="Times New Roman"/>
          <w:b/>
          <w:bCs/>
          <w:sz w:val="32"/>
          <w:szCs w:val="32"/>
        </w:rPr>
      </w:pPr>
    </w:p>
    <w:p w14:paraId="52BA2DB9" w14:textId="77777777" w:rsidR="00607711" w:rsidRDefault="00607711">
      <w:pPr>
        <w:rPr>
          <w:rFonts w:ascii="Times New Roman" w:hAnsi="Times New Roman" w:cs="Times New Roman"/>
          <w:b/>
          <w:bCs/>
          <w:sz w:val="32"/>
          <w:szCs w:val="32"/>
        </w:rPr>
      </w:pPr>
    </w:p>
    <w:p w14:paraId="7C1AD677" w14:textId="77777777" w:rsidR="00607711" w:rsidRPr="00607711" w:rsidRDefault="00607711">
      <w:pPr>
        <w:rPr>
          <w:rFonts w:ascii="Times New Roman" w:hAnsi="Times New Roman" w:cs="Times New Roman"/>
          <w:b/>
          <w:bCs/>
          <w:sz w:val="32"/>
          <w:szCs w:val="32"/>
        </w:rPr>
      </w:pPr>
    </w:p>
    <w:p w14:paraId="147858B4" w14:textId="6B08CEF6" w:rsidR="007A3B8C" w:rsidRPr="00607711" w:rsidRDefault="007A3B8C">
      <w:pPr>
        <w:rPr>
          <w:rFonts w:ascii="Times New Roman" w:hAnsi="Times New Roman" w:cs="Times New Roman"/>
          <w:b/>
          <w:bCs/>
          <w:sz w:val="30"/>
          <w:szCs w:val="30"/>
        </w:rPr>
      </w:pPr>
      <w:r w:rsidRPr="00607711">
        <w:rPr>
          <w:rFonts w:ascii="Times New Roman" w:hAnsi="Times New Roman" w:cs="Times New Roman"/>
          <w:b/>
          <w:bCs/>
          <w:sz w:val="30"/>
          <w:szCs w:val="30"/>
        </w:rPr>
        <w:t xml:space="preserve">Abstract </w:t>
      </w:r>
    </w:p>
    <w:p w14:paraId="4FBD21B0" w14:textId="29E3F63F" w:rsidR="00607711" w:rsidRDefault="001622D0"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607711">
        <w:rPr>
          <w:rFonts w:ascii="Times New Roman" w:hAnsi="Times New Roman" w:cs="Times New Roman"/>
          <w:sz w:val="24"/>
          <w:szCs w:val="24"/>
        </w:rPr>
        <w:t xml:space="preserve">Anthropogenic noise is a globally growing source of pollution that significantly affects the welfare of avifauna. In a highly urbanized city-state Singapore, the critically endangered Straw-headed Bulbul is subjected to constant noise pollution due to their proximity to the traffic. This study investigated how the traffic noise from an expressway impacts the vocalization duration as well as the number of vocalizations during the dawn chorus period of Straw-headed Bulbul. Data collected along the expressway suggest that they exhibit longer vocalizations closer to the expressway, and decrease in vocalization closer to the expressway. The result of this study could provide an insight into the appropriate conservation approaches to this species, as well as the importance of the buffer zones surrounding the nature reserves in Singapore. </w:t>
      </w:r>
    </w:p>
    <w:p w14:paraId="3B151482" w14:textId="64EEA796" w:rsidR="00607711" w:rsidRDefault="00607711">
      <w:pPr>
        <w:rPr>
          <w:rFonts w:ascii="Times New Roman" w:hAnsi="Times New Roman" w:cs="Times New Roman"/>
          <w:sz w:val="24"/>
          <w:szCs w:val="24"/>
        </w:rPr>
      </w:pPr>
    </w:p>
    <w:p w14:paraId="1E6FD8DF" w14:textId="6687E745" w:rsidR="00607711" w:rsidRDefault="00607711">
      <w:pPr>
        <w:rPr>
          <w:rFonts w:ascii="Times New Roman" w:hAnsi="Times New Roman" w:cs="Times New Roman"/>
          <w:sz w:val="24"/>
          <w:szCs w:val="24"/>
        </w:rPr>
      </w:pPr>
    </w:p>
    <w:p w14:paraId="1A0033FC" w14:textId="15A09703" w:rsidR="007A3B8C" w:rsidRPr="006C1710" w:rsidRDefault="00607711">
      <w:pPr>
        <w:rPr>
          <w:rFonts w:ascii="Times New Roman" w:hAnsi="Times New Roman" w:cs="Times New Roman"/>
          <w:sz w:val="24"/>
          <w:szCs w:val="24"/>
        </w:rPr>
      </w:pPr>
      <w:r>
        <w:rPr>
          <w:rFonts w:ascii="Times New Roman" w:hAnsi="Times New Roman" w:cs="Times New Roman"/>
          <w:sz w:val="24"/>
          <w:szCs w:val="24"/>
        </w:rPr>
        <w:br w:type="page"/>
      </w:r>
    </w:p>
    <w:p w14:paraId="4E1C91F3" w14:textId="77777777" w:rsidR="006E2F35" w:rsidRDefault="006E2F35">
      <w:pPr>
        <w:rPr>
          <w:rFonts w:ascii="Times New Roman" w:hAnsi="Times New Roman" w:cs="Times New Roman"/>
          <w:b/>
          <w:bCs/>
          <w:sz w:val="30"/>
          <w:szCs w:val="30"/>
        </w:rPr>
      </w:pPr>
    </w:p>
    <w:p w14:paraId="46F3462E" w14:textId="34236D15" w:rsidR="001D6C52" w:rsidRPr="001622D0" w:rsidRDefault="007A3B8C">
      <w:pPr>
        <w:rPr>
          <w:rFonts w:ascii="Times New Roman" w:hAnsi="Times New Roman" w:cs="Times New Roman"/>
          <w:b/>
          <w:bCs/>
          <w:sz w:val="30"/>
          <w:szCs w:val="30"/>
        </w:rPr>
      </w:pPr>
      <w:r w:rsidRPr="001622D0">
        <w:rPr>
          <w:rFonts w:ascii="Times New Roman" w:hAnsi="Times New Roman" w:cs="Times New Roman"/>
          <w:b/>
          <w:bCs/>
          <w:sz w:val="30"/>
          <w:szCs w:val="30"/>
        </w:rPr>
        <w:t xml:space="preserve">Introduction </w:t>
      </w:r>
    </w:p>
    <w:p w14:paraId="5E9D4DE7" w14:textId="3A7D58DE" w:rsidR="009E0FBC" w:rsidRPr="006C1710" w:rsidRDefault="001622D0"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9E0FBC" w:rsidRPr="006C1710">
        <w:rPr>
          <w:rFonts w:ascii="Times New Roman" w:hAnsi="Times New Roman" w:cs="Times New Roman"/>
          <w:sz w:val="24"/>
          <w:szCs w:val="24"/>
        </w:rPr>
        <w:t xml:space="preserve">Acoustic space is the resource that different species compete for in nature. Acoustic space can be represented by the range of sound frequency and time available in the environment (Slabbekoorn, 2017). Different species use different partitioned acoustic spaces that enable them to communicate with conspecifics without interfering with other species (Hart et al., 2021). However, increasing human activities have introduced considerable anthropogenic noise into the natural environment, resulting in a reduction in the available acoustic space (Shannon et al., 2016). </w:t>
      </w:r>
    </w:p>
    <w:p w14:paraId="5E1F8801" w14:textId="502582E2" w:rsidR="00495B9C" w:rsidRDefault="00495B9C" w:rsidP="00495B9C">
      <w:pPr>
        <w:jc w:val="both"/>
        <w:rPr>
          <w:rFonts w:ascii="Times New Roman" w:hAnsi="Times New Roman" w:cs="Times New Roman"/>
          <w:sz w:val="24"/>
          <w:szCs w:val="24"/>
        </w:rPr>
      </w:pPr>
      <w:r>
        <w:rPr>
          <w:rFonts w:ascii="Times New Roman" w:hAnsi="Times New Roman" w:cs="Times New Roman"/>
          <w:sz w:val="24"/>
          <w:szCs w:val="24"/>
        </w:rPr>
        <w:t xml:space="preserve">    </w:t>
      </w:r>
      <w:r w:rsidRPr="00495B9C">
        <w:rPr>
          <w:rFonts w:ascii="Times New Roman" w:hAnsi="Times New Roman" w:cs="Times New Roman"/>
          <w:sz w:val="24"/>
          <w:szCs w:val="24"/>
        </w:rPr>
        <w:t xml:space="preserve">Many studies have extensively investigated the effects of human-made noise pollution on wildlife (Ismail, 2018). Birds, in particular, are susceptible to noise pollution due to their </w:t>
      </w:r>
      <w:r w:rsidR="003A2243">
        <w:rPr>
          <w:rFonts w:ascii="Times New Roman" w:hAnsi="Times New Roman" w:cs="Times New Roman"/>
          <w:sz w:val="24"/>
          <w:szCs w:val="24"/>
        </w:rPr>
        <w:t>dependence</w:t>
      </w:r>
      <w:r w:rsidRPr="00495B9C">
        <w:rPr>
          <w:rFonts w:ascii="Times New Roman" w:hAnsi="Times New Roman" w:cs="Times New Roman"/>
          <w:sz w:val="24"/>
          <w:szCs w:val="24"/>
        </w:rPr>
        <w:t xml:space="preserve"> on acoustic cues for long-distance communication (</w:t>
      </w:r>
      <w:proofErr w:type="spellStart"/>
      <w:r w:rsidRPr="00495B9C">
        <w:rPr>
          <w:rFonts w:ascii="Times New Roman" w:hAnsi="Times New Roman" w:cs="Times New Roman"/>
          <w:sz w:val="24"/>
          <w:szCs w:val="24"/>
        </w:rPr>
        <w:t>Vitt</w:t>
      </w:r>
      <w:proofErr w:type="spellEnd"/>
      <w:r w:rsidRPr="00495B9C">
        <w:rPr>
          <w:rFonts w:ascii="Times New Roman" w:hAnsi="Times New Roman" w:cs="Times New Roman"/>
          <w:sz w:val="24"/>
          <w:szCs w:val="24"/>
        </w:rPr>
        <w:t xml:space="preserve"> &amp; Caldwell, 2009). Noise pollution can interfere with sound transmission between signal transmitters and receivers via the masking effect, wherein loud sounds overpower softer sounds and dominate the acoustic space (Swanson et al., 2002). The impact of anthropogenic noise is more severe since it is loud and low frequency, resulting in low attenuation rates and greater environmental consequences (</w:t>
      </w:r>
      <w:proofErr w:type="spellStart"/>
      <w:r w:rsidRPr="00495B9C">
        <w:rPr>
          <w:rFonts w:ascii="Times New Roman" w:hAnsi="Times New Roman" w:cs="Times New Roman"/>
          <w:sz w:val="24"/>
          <w:szCs w:val="24"/>
        </w:rPr>
        <w:t>Slabbekoorn</w:t>
      </w:r>
      <w:proofErr w:type="spellEnd"/>
      <w:r w:rsidRPr="00495B9C">
        <w:rPr>
          <w:rFonts w:ascii="Times New Roman" w:hAnsi="Times New Roman" w:cs="Times New Roman"/>
          <w:sz w:val="24"/>
          <w:szCs w:val="24"/>
        </w:rPr>
        <w:t>, 2017). Communication masking can limit conspecific information, thereby affecting their reproductive and survival success (DeRuiter et al., 2013).</w:t>
      </w:r>
    </w:p>
    <w:p w14:paraId="34B95897" w14:textId="3B5C5482" w:rsidR="001622D0" w:rsidRDefault="00495B9C" w:rsidP="00495B9C">
      <w:pPr>
        <w:jc w:val="both"/>
        <w:rPr>
          <w:rFonts w:ascii="Times New Roman" w:hAnsi="Times New Roman" w:cs="Times New Roman"/>
          <w:sz w:val="24"/>
          <w:szCs w:val="24"/>
        </w:rPr>
      </w:pPr>
      <w:r>
        <w:rPr>
          <w:rFonts w:ascii="Times New Roman" w:hAnsi="Times New Roman" w:cs="Times New Roman"/>
          <w:sz w:val="24"/>
          <w:szCs w:val="24"/>
        </w:rPr>
        <w:t xml:space="preserve">    </w:t>
      </w:r>
      <w:r w:rsidRPr="00495B9C">
        <w:rPr>
          <w:rFonts w:ascii="Times New Roman" w:hAnsi="Times New Roman" w:cs="Times New Roman"/>
          <w:sz w:val="24"/>
          <w:szCs w:val="24"/>
        </w:rPr>
        <w:t>However, recent studies have indicated that birds utilize mitigation strategies to cope with the adverse effects of anthropogenic noise pollution (</w:t>
      </w:r>
      <w:proofErr w:type="spellStart"/>
      <w:r w:rsidRPr="00495B9C">
        <w:rPr>
          <w:rFonts w:ascii="Times New Roman" w:hAnsi="Times New Roman" w:cs="Times New Roman"/>
          <w:sz w:val="24"/>
          <w:szCs w:val="24"/>
        </w:rPr>
        <w:t>Brumm</w:t>
      </w:r>
      <w:proofErr w:type="spellEnd"/>
      <w:r w:rsidRPr="00495B9C">
        <w:rPr>
          <w:rFonts w:ascii="Times New Roman" w:hAnsi="Times New Roman" w:cs="Times New Roman"/>
          <w:sz w:val="24"/>
          <w:szCs w:val="24"/>
        </w:rPr>
        <w:t xml:space="preserve"> &amp; </w:t>
      </w:r>
      <w:proofErr w:type="spellStart"/>
      <w:r w:rsidRPr="00495B9C">
        <w:rPr>
          <w:rFonts w:ascii="Times New Roman" w:hAnsi="Times New Roman" w:cs="Times New Roman"/>
          <w:sz w:val="24"/>
          <w:szCs w:val="24"/>
        </w:rPr>
        <w:t>Slabbekoorn</w:t>
      </w:r>
      <w:proofErr w:type="spellEnd"/>
      <w:r w:rsidRPr="00495B9C">
        <w:rPr>
          <w:rFonts w:ascii="Times New Roman" w:hAnsi="Times New Roman" w:cs="Times New Roman"/>
          <w:sz w:val="24"/>
          <w:szCs w:val="24"/>
        </w:rPr>
        <w:t>, 2005). One such strategy is a shift in vocalization timing (Fuller et al., 2007) (Fig. 1a). During periods of increased anthropogenic noise, birds may minimize their vocalizations to avoid the masking effect (Fuller et al., 2007). This mitigation approach has been frequently noted, and it has been suggested that birds' dawn chorus timing may be delayed by over an hour in highly urbanized environments (Sánchez-González et al., 2021)</w:t>
      </w:r>
      <w:r w:rsidR="001622D0">
        <w:rPr>
          <w:rFonts w:ascii="Times New Roman" w:hAnsi="Times New Roman" w:cs="Times New Roman"/>
          <w:sz w:val="24"/>
          <w:szCs w:val="24"/>
        </w:rPr>
        <w:t xml:space="preserve">    </w:t>
      </w:r>
      <w:r w:rsidR="00067DA4" w:rsidRPr="006C1710">
        <w:rPr>
          <w:rFonts w:ascii="Times New Roman" w:hAnsi="Times New Roman" w:cs="Times New Roman"/>
          <w:sz w:val="24"/>
          <w:szCs w:val="24"/>
        </w:rPr>
        <w:t>Another mitigation strategy is to increase the duration of vocalizations (Couter et al., 2020</w:t>
      </w:r>
      <w:r w:rsidR="00CD6549" w:rsidRPr="006C1710">
        <w:rPr>
          <w:rFonts w:ascii="Times New Roman" w:hAnsi="Times New Roman" w:cs="Times New Roman"/>
          <w:sz w:val="24"/>
          <w:szCs w:val="24"/>
        </w:rPr>
        <w:t>; Fig 1b</w:t>
      </w:r>
      <w:r w:rsidR="00067DA4" w:rsidRPr="006C1710">
        <w:rPr>
          <w:rFonts w:ascii="Times New Roman" w:hAnsi="Times New Roman" w:cs="Times New Roman"/>
          <w:sz w:val="24"/>
          <w:szCs w:val="24"/>
        </w:rPr>
        <w:t xml:space="preserve">). This may increase the chance of the acoustic signal reaching the intended recipient. This response is relatively understudied (Couter et al., 2020), as previous studies have mainly focused on the other mitigation strategies, such as changes in amplitude and vocal frequency (Brumm &amp; Zollinger, 2011; Li et al., 2021). </w:t>
      </w:r>
    </w:p>
    <w:p w14:paraId="349EF3E7" w14:textId="75376095" w:rsidR="00CD6549" w:rsidRPr="006C1710" w:rsidRDefault="001622D0" w:rsidP="00495B9C">
      <w:pPr>
        <w:jc w:val="both"/>
        <w:rPr>
          <w:rFonts w:ascii="Times New Roman" w:hAnsi="Times New Roman" w:cs="Times New Roman"/>
          <w:sz w:val="24"/>
          <w:szCs w:val="24"/>
        </w:rPr>
      </w:pPr>
      <w:r>
        <w:rPr>
          <w:rFonts w:ascii="Times New Roman" w:hAnsi="Times New Roman" w:cs="Times New Roman"/>
          <w:sz w:val="24"/>
          <w:szCs w:val="24"/>
        </w:rPr>
        <w:t xml:space="preserve">    </w:t>
      </w:r>
      <w:r w:rsidR="00495B9C" w:rsidRPr="00495B9C">
        <w:rPr>
          <w:rFonts w:ascii="Times New Roman" w:hAnsi="Times New Roman" w:cs="Times New Roman"/>
          <w:sz w:val="24"/>
          <w:szCs w:val="24"/>
        </w:rPr>
        <w:t>Singapore is situated at the southernmost tip of the Malay Peninsula. The island has undergone significant environmental changes since the arrival of the British in 1819, with 95% of its old growth forest lost (Brook et al., 2003). Currently, the remaining vegetation consists mostly of secondary forests, which have been fragmented by various human activities such as construction of roads, housing, and industrial facilities (Corlett, 1992). Nevertheless, Singapore has a surprisingly rich avian community, with 413 bird species recorded (National Parks Board of Singapore, 2022). Despite the degraded habitats, many bird species have adapted to living in edge habitats, including the highly sought-after Straw-headed Bulbul (</w:t>
      </w:r>
      <w:proofErr w:type="spellStart"/>
      <w:r w:rsidR="00495B9C" w:rsidRPr="00495B9C">
        <w:rPr>
          <w:rFonts w:ascii="Times New Roman" w:hAnsi="Times New Roman" w:cs="Times New Roman"/>
          <w:sz w:val="24"/>
          <w:szCs w:val="24"/>
        </w:rPr>
        <w:t>Pycnonotus</w:t>
      </w:r>
      <w:proofErr w:type="spellEnd"/>
      <w:r w:rsidR="00495B9C" w:rsidRPr="00495B9C">
        <w:rPr>
          <w:rFonts w:ascii="Times New Roman" w:hAnsi="Times New Roman" w:cs="Times New Roman"/>
          <w:sz w:val="24"/>
          <w:szCs w:val="24"/>
        </w:rPr>
        <w:t xml:space="preserve"> </w:t>
      </w:r>
      <w:proofErr w:type="spellStart"/>
      <w:r w:rsidR="00495B9C" w:rsidRPr="00495B9C">
        <w:rPr>
          <w:rFonts w:ascii="Times New Roman" w:hAnsi="Times New Roman" w:cs="Times New Roman"/>
          <w:sz w:val="24"/>
          <w:szCs w:val="24"/>
        </w:rPr>
        <w:t>zeylanicus</w:t>
      </w:r>
      <w:proofErr w:type="spellEnd"/>
      <w:r w:rsidR="00495B9C" w:rsidRPr="00495B9C">
        <w:rPr>
          <w:rFonts w:ascii="Times New Roman" w:hAnsi="Times New Roman" w:cs="Times New Roman"/>
          <w:sz w:val="24"/>
          <w:szCs w:val="24"/>
        </w:rPr>
        <w:t>).</w:t>
      </w:r>
    </w:p>
    <w:p w14:paraId="7E264B91" w14:textId="77777777" w:rsidR="00CD6549" w:rsidRPr="006C1710" w:rsidRDefault="00CD6549" w:rsidP="00067DA4">
      <w:pPr>
        <w:rPr>
          <w:rFonts w:ascii="Times New Roman" w:hAnsi="Times New Roman" w:cs="Times New Roman"/>
          <w:sz w:val="24"/>
          <w:szCs w:val="24"/>
        </w:rPr>
      </w:pPr>
    </w:p>
    <w:p w14:paraId="65D2134F" w14:textId="77777777" w:rsidR="00CD6549" w:rsidRPr="006C1710" w:rsidRDefault="00CD6549" w:rsidP="00067DA4">
      <w:pPr>
        <w:rPr>
          <w:rFonts w:ascii="Times New Roman" w:hAnsi="Times New Roman" w:cs="Times New Roman"/>
          <w:sz w:val="24"/>
          <w:szCs w:val="24"/>
        </w:rPr>
      </w:pPr>
    </w:p>
    <w:p w14:paraId="5439FA6A" w14:textId="77777777" w:rsidR="00CD6549" w:rsidRPr="006C1710" w:rsidRDefault="00CD6549" w:rsidP="00067DA4">
      <w:pPr>
        <w:rPr>
          <w:rFonts w:ascii="Times New Roman" w:hAnsi="Times New Roman" w:cs="Times New Roman"/>
          <w:sz w:val="24"/>
          <w:szCs w:val="24"/>
        </w:rPr>
      </w:pPr>
    </w:p>
    <w:p w14:paraId="75CF607B" w14:textId="4CCE0DB4" w:rsidR="00CD6549" w:rsidRPr="006C1710" w:rsidRDefault="001622D0" w:rsidP="007E5097">
      <w:pPr>
        <w:rPr>
          <w:rFonts w:ascii="Times New Roman" w:hAnsi="Times New Roman" w:cs="Times New Roman"/>
          <w:sz w:val="24"/>
          <w:szCs w:val="24"/>
        </w:rPr>
      </w:pPr>
      <w:r w:rsidRPr="006C1710">
        <w:rPr>
          <w:rFonts w:ascii="Times New Roman" w:hAnsi="Times New Roman" w:cs="Times New Roman"/>
          <w:b/>
          <w:bCs/>
          <w:noProof/>
          <w:sz w:val="24"/>
          <w:szCs w:val="24"/>
        </w:rPr>
        <w:drawing>
          <wp:anchor distT="0" distB="0" distL="114300" distR="114300" simplePos="0" relativeHeight="251644928" behindDoc="0" locked="0" layoutInCell="1" allowOverlap="1" wp14:anchorId="39081D3C" wp14:editId="3E898BE0">
            <wp:simplePos x="0" y="0"/>
            <wp:positionH relativeFrom="margin">
              <wp:align>right</wp:align>
            </wp:positionH>
            <wp:positionV relativeFrom="paragraph">
              <wp:posOffset>138</wp:posOffset>
            </wp:positionV>
            <wp:extent cx="5731510" cy="2301240"/>
            <wp:effectExtent l="0" t="0" r="254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2301240"/>
                    </a:xfrm>
                    <a:prstGeom prst="rect">
                      <a:avLst/>
                    </a:prstGeom>
                  </pic:spPr>
                </pic:pic>
              </a:graphicData>
            </a:graphic>
          </wp:anchor>
        </w:drawing>
      </w:r>
      <w:r w:rsidR="00CD6549" w:rsidRPr="006C1710">
        <w:rPr>
          <w:rFonts w:ascii="Times New Roman" w:hAnsi="Times New Roman" w:cs="Times New Roman"/>
          <w:b/>
          <w:bCs/>
          <w:sz w:val="24"/>
          <w:szCs w:val="24"/>
        </w:rPr>
        <w:t xml:space="preserve">Figure 1: </w:t>
      </w:r>
      <w:r w:rsidR="00CD6549" w:rsidRPr="006C1710">
        <w:rPr>
          <w:rFonts w:ascii="Times New Roman" w:hAnsi="Times New Roman" w:cs="Times New Roman"/>
          <w:sz w:val="24"/>
          <w:szCs w:val="24"/>
        </w:rPr>
        <w:t>Potential mitigation strategies that birds may use in response to anthropogenic noise pollution. The blue shading shows the anthropogenic noise. (a) shows the increase in vocalization duration, (b) shows the shift in vocalization timing.</w:t>
      </w:r>
    </w:p>
    <w:p w14:paraId="690D9D3A" w14:textId="77777777" w:rsidR="001622D0" w:rsidRDefault="001622D0" w:rsidP="007E5097">
      <w:pPr>
        <w:rPr>
          <w:rFonts w:ascii="Times New Roman" w:hAnsi="Times New Roman" w:cs="Times New Roman"/>
          <w:sz w:val="24"/>
          <w:szCs w:val="24"/>
        </w:rPr>
      </w:pPr>
    </w:p>
    <w:p w14:paraId="56C80242" w14:textId="5A77129E" w:rsidR="007E5097" w:rsidRPr="006C1710" w:rsidRDefault="00320CBB"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7E5097" w:rsidRPr="006C1710">
        <w:rPr>
          <w:rFonts w:ascii="Times New Roman" w:hAnsi="Times New Roman" w:cs="Times New Roman"/>
          <w:sz w:val="24"/>
          <w:szCs w:val="24"/>
        </w:rPr>
        <w:t xml:space="preserve">Straw-headed Bulbul is </w:t>
      </w:r>
      <w:r>
        <w:rPr>
          <w:rFonts w:ascii="Times New Roman" w:hAnsi="Times New Roman" w:cs="Times New Roman"/>
          <w:sz w:val="24"/>
          <w:szCs w:val="24"/>
        </w:rPr>
        <w:t>decreasing</w:t>
      </w:r>
      <w:r w:rsidR="007E5097" w:rsidRPr="006C1710">
        <w:rPr>
          <w:rFonts w:ascii="Times New Roman" w:hAnsi="Times New Roman" w:cs="Times New Roman"/>
          <w:sz w:val="24"/>
          <w:szCs w:val="24"/>
        </w:rPr>
        <w:t xml:space="preserve"> globally, and this species has been listed as critically endangered by the International Union for Conservation of Nature (IUCN) Red List of Threatened Species since 2018 (Birdlife International, 2023). Singapore is home to ~500 individuals of this species, representing 20-50% of its </w:t>
      </w:r>
      <w:r>
        <w:rPr>
          <w:rFonts w:ascii="Times New Roman" w:hAnsi="Times New Roman" w:cs="Times New Roman"/>
          <w:sz w:val="24"/>
          <w:szCs w:val="24"/>
        </w:rPr>
        <w:t>worldwide</w:t>
      </w:r>
      <w:r w:rsidR="007E5097" w:rsidRPr="006C1710">
        <w:rPr>
          <w:rFonts w:ascii="Times New Roman" w:hAnsi="Times New Roman" w:cs="Times New Roman"/>
          <w:sz w:val="24"/>
          <w:szCs w:val="24"/>
        </w:rPr>
        <w:t xml:space="preserve"> population (</w:t>
      </w:r>
      <w:proofErr w:type="spellStart"/>
      <w:r w:rsidR="007E5097" w:rsidRPr="006C1710">
        <w:rPr>
          <w:rFonts w:ascii="Times New Roman" w:hAnsi="Times New Roman" w:cs="Times New Roman"/>
          <w:sz w:val="24"/>
          <w:szCs w:val="24"/>
        </w:rPr>
        <w:t>Chiok</w:t>
      </w:r>
      <w:proofErr w:type="spellEnd"/>
      <w:r w:rsidR="007E5097" w:rsidRPr="006C1710">
        <w:rPr>
          <w:rFonts w:ascii="Times New Roman" w:hAnsi="Times New Roman" w:cs="Times New Roman"/>
          <w:sz w:val="24"/>
          <w:szCs w:val="24"/>
        </w:rPr>
        <w:t xml:space="preserve"> et al., 2021).  Their tolerance to degraded habitat and Singapore's relatively limited songbird trade activities have allowed them to thrive in this small island state (Chiok et al., 2021). </w:t>
      </w:r>
    </w:p>
    <w:p w14:paraId="608F48F2" w14:textId="4D49076F" w:rsidR="007E5097" w:rsidRDefault="00320CBB"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4315FA" w:rsidRPr="006C1710">
        <w:rPr>
          <w:rFonts w:ascii="Times New Roman" w:hAnsi="Times New Roman" w:cs="Times New Roman"/>
          <w:sz w:val="24"/>
          <w:szCs w:val="24"/>
        </w:rPr>
        <w:t>Thus, this report aims to investigate the effect of anthropogenic noise pollution on the duration and number of vocalizations of the Straw-headed Bulbul in nature parks adjacent to the Bukit Timah Expressway (BKE), where the Straw-headed Bulbul is known to reside. This study could provide insights into the extent of anthropogenic pollution on this charismatic bird in the conservation field.</w:t>
      </w:r>
    </w:p>
    <w:p w14:paraId="52E3E31D" w14:textId="77777777" w:rsidR="001622D0" w:rsidRDefault="001622D0" w:rsidP="001622D0">
      <w:pPr>
        <w:jc w:val="both"/>
        <w:rPr>
          <w:rFonts w:ascii="Times New Roman" w:hAnsi="Times New Roman" w:cs="Times New Roman"/>
          <w:sz w:val="24"/>
          <w:szCs w:val="24"/>
        </w:rPr>
      </w:pPr>
    </w:p>
    <w:p w14:paraId="2FAC29A4" w14:textId="77777777" w:rsidR="001622D0" w:rsidRPr="006C1710" w:rsidRDefault="001622D0" w:rsidP="001622D0">
      <w:pPr>
        <w:jc w:val="both"/>
        <w:rPr>
          <w:rFonts w:ascii="Times New Roman" w:hAnsi="Times New Roman" w:cs="Times New Roman"/>
          <w:sz w:val="24"/>
          <w:szCs w:val="24"/>
        </w:rPr>
      </w:pPr>
    </w:p>
    <w:p w14:paraId="037914F0" w14:textId="78C1A46A" w:rsidR="002B1F24" w:rsidRPr="001622D0" w:rsidRDefault="00E0199B" w:rsidP="001622D0">
      <w:pPr>
        <w:jc w:val="both"/>
        <w:rPr>
          <w:rFonts w:ascii="Times New Roman" w:hAnsi="Times New Roman" w:cs="Times New Roman"/>
          <w:b/>
          <w:bCs/>
          <w:sz w:val="30"/>
          <w:szCs w:val="30"/>
        </w:rPr>
      </w:pPr>
      <w:r w:rsidRPr="001622D0">
        <w:rPr>
          <w:rFonts w:ascii="Times New Roman" w:hAnsi="Times New Roman" w:cs="Times New Roman"/>
          <w:b/>
          <w:bCs/>
          <w:sz w:val="30"/>
          <w:szCs w:val="30"/>
        </w:rPr>
        <w:t xml:space="preserve">Research Question </w:t>
      </w:r>
    </w:p>
    <w:p w14:paraId="5D3C594C" w14:textId="264528EF" w:rsidR="00E0199B" w:rsidRPr="006C1710" w:rsidRDefault="00320CBB" w:rsidP="001622D0">
      <w:pPr>
        <w:jc w:val="both"/>
        <w:rPr>
          <w:rFonts w:ascii="Times New Roman" w:hAnsi="Times New Roman" w:cs="Times New Roman"/>
          <w:sz w:val="24"/>
          <w:szCs w:val="24"/>
        </w:rPr>
      </w:pPr>
      <w:r>
        <w:rPr>
          <w:rFonts w:ascii="Times New Roman" w:hAnsi="Times New Roman" w:cs="Times New Roman"/>
          <w:sz w:val="24"/>
          <w:szCs w:val="24"/>
        </w:rPr>
        <w:t xml:space="preserve">    </w:t>
      </w:r>
      <w:r w:rsidR="00E0199B" w:rsidRPr="006C1710">
        <w:rPr>
          <w:rFonts w:ascii="Times New Roman" w:hAnsi="Times New Roman" w:cs="Times New Roman"/>
          <w:sz w:val="24"/>
          <w:szCs w:val="24"/>
        </w:rPr>
        <w:t xml:space="preserve">In this project, we explore the impact of anthropogenic noise </w:t>
      </w:r>
      <w:r w:rsidR="00EC22AC" w:rsidRPr="006C1710">
        <w:rPr>
          <w:rFonts w:ascii="Times New Roman" w:hAnsi="Times New Roman" w:cs="Times New Roman"/>
          <w:sz w:val="24"/>
          <w:szCs w:val="24"/>
        </w:rPr>
        <w:t xml:space="preserve">on two aspects of the vocalizations of Straw-headed Bulbul. </w:t>
      </w:r>
      <w:r w:rsidR="002745F8" w:rsidRPr="006C1710">
        <w:rPr>
          <w:rFonts w:ascii="Times New Roman" w:hAnsi="Times New Roman" w:cs="Times New Roman"/>
          <w:sz w:val="24"/>
          <w:szCs w:val="24"/>
        </w:rPr>
        <w:t>We investigated the following aspects:</w:t>
      </w:r>
    </w:p>
    <w:p w14:paraId="5F4A283D" w14:textId="6E0E7B28" w:rsidR="002745F8" w:rsidRPr="006C1710" w:rsidRDefault="002745F8" w:rsidP="001622D0">
      <w:pPr>
        <w:pStyle w:val="ListParagraph"/>
        <w:numPr>
          <w:ilvl w:val="0"/>
          <w:numId w:val="1"/>
        </w:numPr>
        <w:jc w:val="both"/>
        <w:rPr>
          <w:rFonts w:ascii="Times New Roman" w:hAnsi="Times New Roman" w:cs="Times New Roman"/>
          <w:sz w:val="24"/>
          <w:szCs w:val="24"/>
        </w:rPr>
      </w:pPr>
      <w:r w:rsidRPr="006C1710">
        <w:rPr>
          <w:rFonts w:ascii="Times New Roman" w:hAnsi="Times New Roman" w:cs="Times New Roman"/>
          <w:sz w:val="24"/>
          <w:szCs w:val="24"/>
        </w:rPr>
        <w:t xml:space="preserve">how the duration of the vocalizations </w:t>
      </w:r>
      <w:r w:rsidR="001622D0" w:rsidRPr="006C1710">
        <w:rPr>
          <w:rFonts w:ascii="Times New Roman" w:hAnsi="Times New Roman" w:cs="Times New Roman"/>
          <w:sz w:val="24"/>
          <w:szCs w:val="24"/>
        </w:rPr>
        <w:t>change in</w:t>
      </w:r>
      <w:r w:rsidRPr="006C1710">
        <w:rPr>
          <w:rFonts w:ascii="Times New Roman" w:hAnsi="Times New Roman" w:cs="Times New Roman"/>
          <w:sz w:val="24"/>
          <w:szCs w:val="24"/>
        </w:rPr>
        <w:t xml:space="preserve"> response to the distance to BKE,</w:t>
      </w:r>
    </w:p>
    <w:p w14:paraId="3C50D293" w14:textId="769BA626" w:rsidR="002745F8" w:rsidRPr="006C1710" w:rsidRDefault="002745F8" w:rsidP="001622D0">
      <w:pPr>
        <w:pStyle w:val="ListParagraph"/>
        <w:numPr>
          <w:ilvl w:val="0"/>
          <w:numId w:val="1"/>
        </w:numPr>
        <w:jc w:val="both"/>
        <w:rPr>
          <w:rFonts w:ascii="Times New Roman" w:hAnsi="Times New Roman" w:cs="Times New Roman"/>
          <w:sz w:val="24"/>
          <w:szCs w:val="24"/>
        </w:rPr>
      </w:pPr>
      <w:r w:rsidRPr="006C1710">
        <w:rPr>
          <w:rFonts w:ascii="Times New Roman" w:hAnsi="Times New Roman" w:cs="Times New Roman"/>
          <w:sz w:val="24"/>
          <w:szCs w:val="24"/>
        </w:rPr>
        <w:t>and how the number of vocalizations during the dawn chorus period in response to the distance to BKE.</w:t>
      </w:r>
    </w:p>
    <w:p w14:paraId="1B23DD2F" w14:textId="1D678B4B" w:rsidR="002745F8" w:rsidRPr="001622D0" w:rsidRDefault="002745F8" w:rsidP="001622D0">
      <w:pPr>
        <w:pStyle w:val="NoSpacing"/>
        <w:rPr>
          <w:rFonts w:ascii="Times New Roman" w:hAnsi="Times New Roman" w:cs="Times New Roman"/>
          <w:sz w:val="24"/>
          <w:szCs w:val="24"/>
        </w:rPr>
      </w:pPr>
      <w:r w:rsidRPr="001622D0">
        <w:rPr>
          <w:rFonts w:ascii="Times New Roman" w:hAnsi="Times New Roman" w:cs="Times New Roman"/>
          <w:sz w:val="24"/>
          <w:szCs w:val="24"/>
        </w:rPr>
        <w:t>The dawn chorus was defined as the period between 06:00 to 10:00 following Gil &amp; Llusia, 2020), and the period is when most of the birds are the most</w:t>
      </w:r>
      <w:r w:rsidR="001622D0" w:rsidRPr="001622D0">
        <w:rPr>
          <w:rFonts w:ascii="Times New Roman" w:hAnsi="Times New Roman" w:cs="Times New Roman"/>
          <w:sz w:val="24"/>
          <w:szCs w:val="24"/>
        </w:rPr>
        <w:t xml:space="preserve"> </w:t>
      </w:r>
      <w:r w:rsidRPr="001622D0">
        <w:rPr>
          <w:rFonts w:ascii="Times New Roman" w:hAnsi="Times New Roman" w:cs="Times New Roman"/>
          <w:sz w:val="24"/>
          <w:szCs w:val="24"/>
        </w:rPr>
        <w:t xml:space="preserve">active. </w:t>
      </w:r>
      <w:r w:rsidRPr="001622D0">
        <w:rPr>
          <w:rFonts w:ascii="Times New Roman" w:hAnsi="Times New Roman" w:cs="Times New Roman"/>
          <w:sz w:val="24"/>
          <w:szCs w:val="24"/>
        </w:rPr>
        <w:br/>
      </w:r>
    </w:p>
    <w:p w14:paraId="443304A7" w14:textId="77777777" w:rsidR="002745F8" w:rsidRPr="006C1710" w:rsidRDefault="002745F8" w:rsidP="002745F8">
      <w:pPr>
        <w:rPr>
          <w:rFonts w:ascii="Times New Roman" w:hAnsi="Times New Roman" w:cs="Times New Roman"/>
          <w:kern w:val="0"/>
          <w:sz w:val="24"/>
          <w:szCs w:val="24"/>
        </w:rPr>
      </w:pPr>
    </w:p>
    <w:p w14:paraId="49D708E1" w14:textId="77777777" w:rsidR="002745F8" w:rsidRPr="006C1710" w:rsidRDefault="002745F8" w:rsidP="002745F8">
      <w:pPr>
        <w:rPr>
          <w:rFonts w:ascii="Times New Roman" w:hAnsi="Times New Roman" w:cs="Times New Roman"/>
          <w:sz w:val="24"/>
          <w:szCs w:val="24"/>
        </w:rPr>
      </w:pPr>
    </w:p>
    <w:p w14:paraId="3510D1B5" w14:textId="070C71DE" w:rsidR="00CD6549" w:rsidRPr="001622D0" w:rsidRDefault="00CD6549" w:rsidP="004315FA">
      <w:pPr>
        <w:rPr>
          <w:rFonts w:ascii="Times New Roman" w:hAnsi="Times New Roman" w:cs="Times New Roman"/>
          <w:b/>
          <w:bCs/>
          <w:sz w:val="30"/>
          <w:szCs w:val="30"/>
        </w:rPr>
      </w:pPr>
      <w:r w:rsidRPr="001622D0">
        <w:rPr>
          <w:rFonts w:ascii="Times New Roman" w:hAnsi="Times New Roman" w:cs="Times New Roman"/>
          <w:b/>
          <w:bCs/>
          <w:sz w:val="30"/>
          <w:szCs w:val="30"/>
        </w:rPr>
        <w:t xml:space="preserve">Methodology </w:t>
      </w:r>
    </w:p>
    <w:p w14:paraId="6672DE9A" w14:textId="2C9C7F3D" w:rsidR="006E2F35" w:rsidRDefault="00000000" w:rsidP="004315FA">
      <w:pPr>
        <w:rPr>
          <w:rFonts w:ascii="Times New Roman" w:hAnsi="Times New Roman" w:cs="Times New Roman"/>
          <w:b/>
          <w:bCs/>
          <w:sz w:val="28"/>
          <w:szCs w:val="28"/>
        </w:rPr>
      </w:pPr>
      <w:r>
        <w:rPr>
          <w:rFonts w:ascii="Times New Roman" w:hAnsi="Times New Roman" w:cs="Times New Roman"/>
          <w:noProof/>
          <w:sz w:val="24"/>
          <w:szCs w:val="24"/>
        </w:rPr>
        <w:pict w14:anchorId="2CD70A2B">
          <v:shapetype id="_x0000_t202" coordsize="21600,21600" o:spt="202" path="m,l,21600r21600,l21600,xe">
            <v:stroke joinstyle="miter"/>
            <v:path gradientshapeok="t" o:connecttype="rect"/>
          </v:shapetype>
          <v:shape id="Text Box 3" o:spid="_x0000_s1026" type="#_x0000_t202" style="position:absolute;margin-left:-9.2pt;margin-top:14.75pt;width:199.05pt;height:502.1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6oLQIAAFUEAAAOAAAAZHJzL2Uyb0RvYy54bWysVEtv2zAMvg/YfxB0X+ykeax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" fillcolor="white [3201]" stroked="f" strokeweight=".5pt">
            <v:textbox>
              <w:txbxContent>
                <w:p w14:paraId="6D304E57" w14:textId="782CB1F7" w:rsidR="00E51880" w:rsidRDefault="00E51880">
                  <w:r>
                    <w:rPr>
                      <w:noProof/>
                    </w:rPr>
                    <w:drawing>
                      <wp:inline distT="0" distB="0" distL="0" distR="0" wp14:anchorId="65B448FD" wp14:editId="1220D111">
                        <wp:extent cx="2373790" cy="4890052"/>
                        <wp:effectExtent l="0" t="0" r="762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5314" cy="4913793"/>
                                </a:xfrm>
                                <a:prstGeom prst="rect">
                                  <a:avLst/>
                                </a:prstGeom>
                              </pic:spPr>
                            </pic:pic>
                          </a:graphicData>
                        </a:graphic>
                      </wp:inline>
                    </w:drawing>
                  </w:r>
                </w:p>
                <w:p w14:paraId="76A882A2" w14:textId="12E876D3" w:rsidR="00E51880" w:rsidRPr="001622D0" w:rsidRDefault="00E51880" w:rsidP="000F5188">
                  <w:pPr>
                    <w:jc w:val="both"/>
                    <w:rPr>
                      <w:rFonts w:ascii="Times New Roman" w:hAnsi="Times New Roman" w:cs="Times New Roman"/>
                    </w:rPr>
                  </w:pPr>
                  <w:r w:rsidRPr="001622D0">
                    <w:rPr>
                      <w:rFonts w:ascii="Times New Roman" w:hAnsi="Times New Roman" w:cs="Times New Roman"/>
                      <w:b/>
                      <w:bCs/>
                    </w:rPr>
                    <w:t>Figure 2:</w:t>
                  </w:r>
                  <w:r w:rsidRPr="001622D0">
                    <w:rPr>
                      <w:rFonts w:ascii="Times New Roman" w:hAnsi="Times New Roman" w:cs="Times New Roman"/>
                    </w:rPr>
                    <w:t xml:space="preserve"> Map of transects </w:t>
                  </w:r>
                  <w:r w:rsidR="00320CBB">
                    <w:rPr>
                      <w:rFonts w:ascii="Times New Roman" w:hAnsi="Times New Roman" w:cs="Times New Roman"/>
                    </w:rPr>
                    <w:t>plotted</w:t>
                  </w:r>
                  <w:r w:rsidRPr="001622D0">
                    <w:rPr>
                      <w:rFonts w:ascii="Times New Roman" w:hAnsi="Times New Roman" w:cs="Times New Roman"/>
                    </w:rPr>
                    <w:t xml:space="preserve"> perpendicularly along the Bukit </w:t>
                  </w:r>
                  <w:proofErr w:type="spellStart"/>
                  <w:r w:rsidRPr="001622D0">
                    <w:rPr>
                      <w:rFonts w:ascii="Times New Roman" w:hAnsi="Times New Roman" w:cs="Times New Roman"/>
                    </w:rPr>
                    <w:t>Timah</w:t>
                  </w:r>
                  <w:proofErr w:type="spellEnd"/>
                  <w:r w:rsidRPr="001622D0">
                    <w:rPr>
                      <w:rFonts w:ascii="Times New Roman" w:hAnsi="Times New Roman" w:cs="Times New Roman"/>
                    </w:rPr>
                    <w:t xml:space="preserve"> Expressway (shown in grey). Sampling points in each transects are at 50 m (filled square), 100 m (filled circle), and 200 m (open square) </w:t>
                  </w:r>
                  <w:r w:rsidR="00320CBB">
                    <w:rPr>
                      <w:rFonts w:ascii="Times New Roman" w:hAnsi="Times New Roman" w:cs="Times New Roman"/>
                    </w:rPr>
                    <w:t xml:space="preserve">to </w:t>
                  </w:r>
                  <w:r w:rsidRPr="001622D0">
                    <w:rPr>
                      <w:rFonts w:ascii="Times New Roman" w:hAnsi="Times New Roman" w:cs="Times New Roman"/>
                    </w:rPr>
                    <w:t xml:space="preserve">BKE. </w:t>
                  </w:r>
                </w:p>
              </w:txbxContent>
            </v:textbox>
            <w10:wrap type="square"/>
          </v:shape>
        </w:pict>
      </w:r>
    </w:p>
    <w:p w14:paraId="57D854CB" w14:textId="3917F085" w:rsidR="00CD6549" w:rsidRPr="001622D0" w:rsidRDefault="00CD6549" w:rsidP="004315FA">
      <w:pPr>
        <w:rPr>
          <w:rFonts w:ascii="Times New Roman" w:hAnsi="Times New Roman" w:cs="Times New Roman"/>
          <w:b/>
          <w:bCs/>
          <w:sz w:val="28"/>
          <w:szCs w:val="28"/>
        </w:rPr>
      </w:pPr>
      <w:r w:rsidRPr="001622D0">
        <w:rPr>
          <w:rFonts w:ascii="Times New Roman" w:hAnsi="Times New Roman" w:cs="Times New Roman"/>
          <w:b/>
          <w:bCs/>
          <w:sz w:val="28"/>
          <w:szCs w:val="28"/>
        </w:rPr>
        <w:t xml:space="preserve">Data Collection </w:t>
      </w:r>
    </w:p>
    <w:p w14:paraId="186D23C8" w14:textId="315BDF91" w:rsidR="00CD6549" w:rsidRPr="006C1710" w:rsidRDefault="001622D0" w:rsidP="001622D0">
      <w:pPr>
        <w:jc w:val="both"/>
        <w:rPr>
          <w:rFonts w:ascii="Times New Roman" w:hAnsi="Times New Roman" w:cs="Times New Roman"/>
          <w:kern w:val="0"/>
          <w:sz w:val="24"/>
          <w:szCs w:val="24"/>
        </w:rPr>
      </w:pPr>
      <w:r>
        <w:rPr>
          <w:rFonts w:ascii="Times New Roman" w:hAnsi="Times New Roman" w:cs="Times New Roman"/>
          <w:sz w:val="24"/>
          <w:szCs w:val="24"/>
        </w:rPr>
        <w:t xml:space="preserve">    </w:t>
      </w:r>
      <w:r w:rsidR="00CD6549" w:rsidRPr="006C1710">
        <w:rPr>
          <w:rFonts w:ascii="Times New Roman" w:hAnsi="Times New Roman" w:cs="Times New Roman"/>
          <w:sz w:val="24"/>
          <w:szCs w:val="24"/>
        </w:rPr>
        <w:t>The data collection was carried out in three nature parks adjacent to the BKE – Chestnut Nature Park (1°22’</w:t>
      </w:r>
      <w:proofErr w:type="gramStart"/>
      <w:r w:rsidR="00CD6549" w:rsidRPr="006C1710">
        <w:rPr>
          <w:rFonts w:ascii="Times New Roman" w:hAnsi="Times New Roman" w:cs="Times New Roman"/>
          <w:sz w:val="24"/>
          <w:szCs w:val="24"/>
        </w:rPr>
        <w:t>22”N</w:t>
      </w:r>
      <w:proofErr w:type="gramEnd"/>
      <w:r w:rsidR="00CD6549" w:rsidRPr="006C1710">
        <w:rPr>
          <w:rFonts w:ascii="Times New Roman" w:hAnsi="Times New Roman" w:cs="Times New Roman"/>
          <w:sz w:val="24"/>
          <w:szCs w:val="24"/>
        </w:rPr>
        <w:t xml:space="preserve">, 103°46’49”E), Zhenghua Nature Park (1°23’7”N, 103°46’22”E), and Dairy Farm Nature Park (1°21’51”N, 103°46’35”E). </w:t>
      </w:r>
      <w:r w:rsidR="00E51880" w:rsidRPr="006C1710">
        <w:rPr>
          <w:rFonts w:ascii="Times New Roman" w:hAnsi="Times New Roman" w:cs="Times New Roman"/>
          <w:sz w:val="24"/>
          <w:szCs w:val="24"/>
        </w:rPr>
        <w:t xml:space="preserve">Five transects were plotted perpendicularly to the BKE (Fig. 2). </w:t>
      </w:r>
      <w:r w:rsidR="00A808F7" w:rsidRPr="006C1710">
        <w:rPr>
          <w:rFonts w:ascii="Times New Roman" w:hAnsi="Times New Roman" w:cs="Times New Roman"/>
          <w:sz w:val="24"/>
          <w:szCs w:val="24"/>
        </w:rPr>
        <w:t xml:space="preserve">The sampling points were chosen along the established trails in nature parks, as permitted by National Parks Board of Singapore. At each sampling point, sound data was collected using the SwiftOne – Terrestrial Passive Acoustic Recording Units (The Cornell Lab of Ornithology; </w:t>
      </w:r>
      <w:r w:rsidR="00A808F7" w:rsidRPr="006C1710">
        <w:rPr>
          <w:rFonts w:ascii="Times New Roman" w:hAnsi="Times New Roman" w:cs="Times New Roman"/>
          <w:kern w:val="0"/>
          <w:sz w:val="24"/>
          <w:szCs w:val="24"/>
        </w:rPr>
        <w:t xml:space="preserve">www.birds.cornell.edu). The recording units collected sound data from 0600 to 2000 every day from December 2022 to February 2023. </w:t>
      </w:r>
    </w:p>
    <w:p w14:paraId="47BBF70B" w14:textId="11129DD7" w:rsidR="00B778B9" w:rsidRDefault="001622D0" w:rsidP="001622D0">
      <w:pPr>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1622D0">
        <w:rPr>
          <w:rFonts w:ascii="Times New Roman" w:hAnsi="Times New Roman" w:cs="Times New Roman"/>
          <w:kern w:val="0"/>
          <w:sz w:val="24"/>
          <w:szCs w:val="24"/>
        </w:rPr>
        <w:t xml:space="preserve">The collected data were processed using acoustic analysis software, Kaleidoscope Pro (Wildlife Acoustics, Inc.; www.wildlifeacoustics.com). This software uses clustering algorithms to sort the sounds in the data and recognize specific bird vocalizations. We used this software to construct a classifier for Straw-headed Bulbul vocalizations. The classifier sorts the detected vocalizations according to their dissimilarity from the </w:t>
      </w:r>
      <w:r>
        <w:rPr>
          <w:rFonts w:ascii="Times New Roman" w:hAnsi="Times New Roman" w:cs="Times New Roman"/>
          <w:kern w:val="0"/>
          <w:sz w:val="24"/>
          <w:szCs w:val="24"/>
        </w:rPr>
        <w:t>‘model’</w:t>
      </w:r>
      <w:r w:rsidRPr="001622D0">
        <w:rPr>
          <w:rFonts w:ascii="Times New Roman" w:hAnsi="Times New Roman" w:cs="Times New Roman"/>
          <w:kern w:val="0"/>
          <w:sz w:val="24"/>
          <w:szCs w:val="24"/>
        </w:rPr>
        <w:t xml:space="preserve"> vocalization of the Straw-headed Bulbul. To ensure that the detected vocalizations are those of the Straw-headed Bulbul, we used a 75% precision cut-off. In addition, we removed the data from Transect 2 due to the discrepancy in habitat within the transect.</w:t>
      </w:r>
    </w:p>
    <w:p w14:paraId="71BF5D0D" w14:textId="77777777" w:rsidR="001622D0" w:rsidRDefault="001622D0" w:rsidP="001622D0">
      <w:pPr>
        <w:jc w:val="both"/>
        <w:rPr>
          <w:rFonts w:ascii="Times New Roman" w:hAnsi="Times New Roman" w:cs="Times New Roman"/>
          <w:kern w:val="0"/>
          <w:sz w:val="24"/>
          <w:szCs w:val="24"/>
        </w:rPr>
      </w:pPr>
    </w:p>
    <w:p w14:paraId="3FF75A85" w14:textId="228FE576" w:rsidR="00B778B9" w:rsidRPr="001622D0" w:rsidRDefault="009E6CB6" w:rsidP="00A808F7">
      <w:pPr>
        <w:rPr>
          <w:rFonts w:ascii="Times New Roman" w:hAnsi="Times New Roman" w:cs="Times New Roman"/>
          <w:b/>
          <w:bCs/>
          <w:kern w:val="0"/>
          <w:sz w:val="28"/>
          <w:szCs w:val="28"/>
        </w:rPr>
      </w:pPr>
      <w:r w:rsidRPr="001622D0">
        <w:rPr>
          <w:rFonts w:ascii="Times New Roman" w:hAnsi="Times New Roman" w:cs="Times New Roman"/>
          <w:b/>
          <w:bCs/>
          <w:kern w:val="0"/>
          <w:sz w:val="28"/>
          <w:szCs w:val="28"/>
        </w:rPr>
        <w:t xml:space="preserve">Data Analysis </w:t>
      </w:r>
    </w:p>
    <w:p w14:paraId="7531E1C7" w14:textId="3D7C06BF" w:rsidR="00564B85" w:rsidRDefault="001622D0" w:rsidP="001622D0">
      <w:pPr>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1622D0">
        <w:rPr>
          <w:rFonts w:ascii="Times New Roman" w:hAnsi="Times New Roman" w:cs="Times New Roman"/>
          <w:kern w:val="0"/>
          <w:sz w:val="24"/>
          <w:szCs w:val="24"/>
        </w:rPr>
        <w:t xml:space="preserve">To understand the impact of anthropogenic noise pollution on bird vocalizations, we </w:t>
      </w:r>
      <w:proofErr w:type="spellStart"/>
      <w:r w:rsidRPr="001622D0">
        <w:rPr>
          <w:rFonts w:ascii="Times New Roman" w:hAnsi="Times New Roman" w:cs="Times New Roman"/>
          <w:kern w:val="0"/>
          <w:sz w:val="24"/>
          <w:szCs w:val="24"/>
        </w:rPr>
        <w:t>analyzed</w:t>
      </w:r>
      <w:proofErr w:type="spellEnd"/>
      <w:r w:rsidRPr="001622D0">
        <w:rPr>
          <w:rFonts w:ascii="Times New Roman" w:hAnsi="Times New Roman" w:cs="Times New Roman"/>
          <w:kern w:val="0"/>
          <w:sz w:val="24"/>
          <w:szCs w:val="24"/>
        </w:rPr>
        <w:t xml:space="preserve"> the data using R (R Core Team, 2021; www.R-project.org). Data were cleaned using the </w:t>
      </w:r>
      <w:proofErr w:type="spellStart"/>
      <w:r w:rsidRPr="001622D0">
        <w:rPr>
          <w:rFonts w:ascii="Times New Roman" w:hAnsi="Times New Roman" w:cs="Times New Roman"/>
          <w:kern w:val="0"/>
          <w:sz w:val="24"/>
          <w:szCs w:val="24"/>
        </w:rPr>
        <w:t>tidyverse</w:t>
      </w:r>
      <w:proofErr w:type="spellEnd"/>
      <w:r w:rsidRPr="001622D0">
        <w:rPr>
          <w:rFonts w:ascii="Times New Roman" w:hAnsi="Times New Roman" w:cs="Times New Roman"/>
          <w:kern w:val="0"/>
          <w:sz w:val="24"/>
          <w:szCs w:val="24"/>
        </w:rPr>
        <w:t xml:space="preserve"> package (v.2.0.0; Wickham et al., 2019) and the </w:t>
      </w:r>
      <w:proofErr w:type="spellStart"/>
      <w:r w:rsidRPr="001622D0">
        <w:rPr>
          <w:rFonts w:ascii="Times New Roman" w:hAnsi="Times New Roman" w:cs="Times New Roman"/>
          <w:kern w:val="0"/>
          <w:sz w:val="24"/>
          <w:szCs w:val="24"/>
        </w:rPr>
        <w:t>lubridate</w:t>
      </w:r>
      <w:proofErr w:type="spellEnd"/>
      <w:r w:rsidRPr="001622D0">
        <w:rPr>
          <w:rFonts w:ascii="Times New Roman" w:hAnsi="Times New Roman" w:cs="Times New Roman"/>
          <w:kern w:val="0"/>
          <w:sz w:val="24"/>
          <w:szCs w:val="24"/>
        </w:rPr>
        <w:t xml:space="preserve"> package (v 1.9.2; </w:t>
      </w:r>
      <w:proofErr w:type="spellStart"/>
      <w:r w:rsidRPr="001622D0">
        <w:rPr>
          <w:rFonts w:ascii="Times New Roman" w:hAnsi="Times New Roman" w:cs="Times New Roman"/>
          <w:kern w:val="0"/>
          <w:sz w:val="24"/>
          <w:szCs w:val="24"/>
        </w:rPr>
        <w:t>Grolemund</w:t>
      </w:r>
      <w:proofErr w:type="spellEnd"/>
      <w:r w:rsidRPr="001622D0">
        <w:rPr>
          <w:rFonts w:ascii="Times New Roman" w:hAnsi="Times New Roman" w:cs="Times New Roman"/>
          <w:kern w:val="0"/>
          <w:sz w:val="24"/>
          <w:szCs w:val="24"/>
        </w:rPr>
        <w:t xml:space="preserve"> &amp; Wickham, 2011). The data were split into ''off days,'' which included weekends and holidays, and ''weekdays.'' This was because we observed less noise on off </w:t>
      </w:r>
      <w:r w:rsidRPr="001622D0">
        <w:rPr>
          <w:rFonts w:ascii="Times New Roman" w:hAnsi="Times New Roman" w:cs="Times New Roman"/>
          <w:kern w:val="0"/>
          <w:sz w:val="24"/>
          <w:szCs w:val="24"/>
        </w:rPr>
        <w:lastRenderedPageBreak/>
        <w:t xml:space="preserve">days. For our models, we had duration of detected vocalization and number of vocalizations during the dawn chorus as response variables, distance from BKE and day type as predictor variables, and transect as a random effect. For the duration analysis, I first constructed a linear mixed model with the </w:t>
      </w:r>
      <w:proofErr w:type="spellStart"/>
      <w:r w:rsidRPr="001622D0">
        <w:rPr>
          <w:rFonts w:ascii="Times New Roman" w:hAnsi="Times New Roman" w:cs="Times New Roman"/>
          <w:kern w:val="0"/>
          <w:sz w:val="24"/>
          <w:szCs w:val="24"/>
        </w:rPr>
        <w:t>nlme</w:t>
      </w:r>
      <w:proofErr w:type="spellEnd"/>
      <w:r w:rsidRPr="001622D0">
        <w:rPr>
          <w:rFonts w:ascii="Times New Roman" w:hAnsi="Times New Roman" w:cs="Times New Roman"/>
          <w:kern w:val="0"/>
          <w:sz w:val="24"/>
          <w:szCs w:val="24"/>
        </w:rPr>
        <w:t xml:space="preserve"> package (v3.1-162; Pinheiro &amp; Bates, 2000) with a Gaussian distribution. If any of the assumptions were violated, we changed the distribution to negative binomial and then to quasi distribution as needed. For the dawn chorus analysis, because the vocalization is a count data, we constructed a generalized linear </w:t>
      </w:r>
      <w:r w:rsidR="008F209B">
        <w:rPr>
          <w:rFonts w:ascii="Times New Roman" w:hAnsi="Times New Roman" w:cs="Times New Roman"/>
          <w:kern w:val="0"/>
          <w:sz w:val="24"/>
          <w:szCs w:val="24"/>
        </w:rPr>
        <w:t xml:space="preserve">mixed </w:t>
      </w:r>
      <w:r w:rsidRPr="001622D0">
        <w:rPr>
          <w:rFonts w:ascii="Times New Roman" w:hAnsi="Times New Roman" w:cs="Times New Roman"/>
          <w:kern w:val="0"/>
          <w:sz w:val="24"/>
          <w:szCs w:val="24"/>
        </w:rPr>
        <w:t xml:space="preserve">model with Poisson distribution. The assumptions were checked using the </w:t>
      </w:r>
      <w:proofErr w:type="spellStart"/>
      <w:r w:rsidRPr="001622D0">
        <w:rPr>
          <w:rFonts w:ascii="Times New Roman" w:hAnsi="Times New Roman" w:cs="Times New Roman"/>
          <w:kern w:val="0"/>
          <w:sz w:val="24"/>
          <w:szCs w:val="24"/>
        </w:rPr>
        <w:t>DHARMa</w:t>
      </w:r>
      <w:proofErr w:type="spellEnd"/>
      <w:r w:rsidRPr="001622D0">
        <w:rPr>
          <w:rFonts w:ascii="Times New Roman" w:hAnsi="Times New Roman" w:cs="Times New Roman"/>
          <w:kern w:val="0"/>
          <w:sz w:val="24"/>
          <w:szCs w:val="24"/>
        </w:rPr>
        <w:t xml:space="preserve"> package (v0.4.6; </w:t>
      </w:r>
      <w:proofErr w:type="spellStart"/>
      <w:r w:rsidRPr="001622D0">
        <w:rPr>
          <w:rFonts w:ascii="Times New Roman" w:hAnsi="Times New Roman" w:cs="Times New Roman"/>
          <w:kern w:val="0"/>
          <w:sz w:val="24"/>
          <w:szCs w:val="24"/>
        </w:rPr>
        <w:t>Hartig</w:t>
      </w:r>
      <w:proofErr w:type="spellEnd"/>
      <w:r w:rsidRPr="001622D0">
        <w:rPr>
          <w:rFonts w:ascii="Times New Roman" w:hAnsi="Times New Roman" w:cs="Times New Roman"/>
          <w:kern w:val="0"/>
          <w:sz w:val="24"/>
          <w:szCs w:val="24"/>
        </w:rPr>
        <w:t>, 2022). For both analyses, minimum adequate models were obtained using stepwise simplification.</w:t>
      </w:r>
    </w:p>
    <w:p w14:paraId="3E2F240B" w14:textId="77777777" w:rsidR="001622D0" w:rsidRPr="006C1710" w:rsidRDefault="001622D0" w:rsidP="001622D0">
      <w:pPr>
        <w:jc w:val="both"/>
        <w:rPr>
          <w:rFonts w:ascii="Times New Roman" w:hAnsi="Times New Roman" w:cs="Times New Roman"/>
          <w:kern w:val="0"/>
          <w:sz w:val="24"/>
          <w:szCs w:val="24"/>
        </w:rPr>
      </w:pPr>
    </w:p>
    <w:p w14:paraId="08BC8882" w14:textId="4A254BCD" w:rsidR="00564B85" w:rsidRPr="001622D0" w:rsidRDefault="00564B85" w:rsidP="00A808F7">
      <w:pPr>
        <w:rPr>
          <w:rFonts w:ascii="Times New Roman" w:hAnsi="Times New Roman" w:cs="Times New Roman"/>
          <w:b/>
          <w:bCs/>
          <w:kern w:val="0"/>
          <w:sz w:val="30"/>
          <w:szCs w:val="30"/>
        </w:rPr>
      </w:pPr>
      <w:r w:rsidRPr="001622D0">
        <w:rPr>
          <w:rFonts w:ascii="Times New Roman" w:hAnsi="Times New Roman" w:cs="Times New Roman"/>
          <w:b/>
          <w:bCs/>
          <w:kern w:val="0"/>
          <w:sz w:val="30"/>
          <w:szCs w:val="30"/>
        </w:rPr>
        <w:t xml:space="preserve">Results </w:t>
      </w:r>
    </w:p>
    <w:p w14:paraId="282585E1" w14:textId="0B292BE8" w:rsidR="00564B85" w:rsidRPr="001622D0" w:rsidRDefault="00564B85" w:rsidP="00A808F7">
      <w:pPr>
        <w:rPr>
          <w:rFonts w:ascii="Times New Roman" w:hAnsi="Times New Roman" w:cs="Times New Roman"/>
          <w:b/>
          <w:bCs/>
          <w:kern w:val="0"/>
          <w:sz w:val="28"/>
          <w:szCs w:val="28"/>
        </w:rPr>
      </w:pPr>
      <w:r w:rsidRPr="001622D0">
        <w:rPr>
          <w:rFonts w:ascii="Times New Roman" w:hAnsi="Times New Roman" w:cs="Times New Roman"/>
          <w:b/>
          <w:bCs/>
          <w:kern w:val="0"/>
          <w:sz w:val="28"/>
          <w:szCs w:val="28"/>
        </w:rPr>
        <w:t>Duration of Vocalization</w:t>
      </w:r>
    </w:p>
    <w:p w14:paraId="230E2A00" w14:textId="1E6D707E" w:rsidR="00564B85" w:rsidRPr="006C1710" w:rsidRDefault="002335F4" w:rsidP="005502B7">
      <w:pPr>
        <w:spacing w:line="276" w:lineRule="auto"/>
        <w:jc w:val="both"/>
        <w:rPr>
          <w:rFonts w:ascii="Times New Roman" w:hAnsi="Times New Roman" w:cs="Times New Roman"/>
          <w:kern w:val="0"/>
          <w:sz w:val="24"/>
          <w:szCs w:val="24"/>
        </w:rPr>
      </w:pPr>
      <w:r w:rsidRPr="006C1710">
        <w:rPr>
          <w:rFonts w:ascii="Times New Roman" w:hAnsi="Times New Roman" w:cs="Times New Roman"/>
          <w:noProof/>
          <w:kern w:val="0"/>
          <w:sz w:val="24"/>
          <w:szCs w:val="24"/>
        </w:rPr>
        <w:drawing>
          <wp:anchor distT="0" distB="0" distL="114300" distR="114300" simplePos="0" relativeHeight="251668480" behindDoc="0" locked="0" layoutInCell="1" allowOverlap="1" wp14:anchorId="1C39EC81" wp14:editId="1DA9C738">
            <wp:simplePos x="0" y="0"/>
            <wp:positionH relativeFrom="column">
              <wp:posOffset>372647</wp:posOffset>
            </wp:positionH>
            <wp:positionV relativeFrom="paragraph">
              <wp:posOffset>1930253</wp:posOffset>
            </wp:positionV>
            <wp:extent cx="4972685" cy="3314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685" cy="3314700"/>
                    </a:xfrm>
                    <a:prstGeom prst="rect">
                      <a:avLst/>
                    </a:prstGeom>
                    <a:noFill/>
                  </pic:spPr>
                </pic:pic>
              </a:graphicData>
            </a:graphic>
            <wp14:sizeRelH relativeFrom="page">
              <wp14:pctWidth>0</wp14:pctWidth>
            </wp14:sizeRelH>
            <wp14:sizeRelV relativeFrom="page">
              <wp14:pctHeight>0</wp14:pctHeight>
            </wp14:sizeRelV>
          </wp:anchor>
        </w:drawing>
      </w:r>
      <w:r w:rsidR="00564B85" w:rsidRPr="006C1710">
        <w:rPr>
          <w:rFonts w:ascii="Times New Roman" w:hAnsi="Times New Roman" w:cs="Times New Roman"/>
          <w:kern w:val="0"/>
          <w:sz w:val="24"/>
          <w:szCs w:val="24"/>
        </w:rPr>
        <w:t xml:space="preserve">    </w:t>
      </w:r>
      <w:r w:rsidR="005502B7" w:rsidRPr="005502B7">
        <w:rPr>
          <w:rFonts w:ascii="Times New Roman" w:hAnsi="Times New Roman" w:cs="Times New Roman"/>
          <w:kern w:val="0"/>
          <w:sz w:val="24"/>
          <w:szCs w:val="24"/>
        </w:rPr>
        <w:t xml:space="preserve">The distribution of data over different distances showed a consistent pattern (Fig. 3), so we treated distance as a continuous variable. We found that the assumptions of homoscedasticity and normality were violated for the linear mixed model (see Appendix 1, 2). Since the data could not be transformed to meet the assumption, we then used the generalized linear </w:t>
      </w:r>
      <w:r w:rsidR="008F209B">
        <w:rPr>
          <w:rFonts w:ascii="Times New Roman" w:hAnsi="Times New Roman" w:cs="Times New Roman"/>
          <w:kern w:val="0"/>
          <w:sz w:val="24"/>
          <w:szCs w:val="24"/>
        </w:rPr>
        <w:t xml:space="preserve">mixed </w:t>
      </w:r>
      <w:r w:rsidR="005502B7" w:rsidRPr="005502B7">
        <w:rPr>
          <w:rFonts w:ascii="Times New Roman" w:hAnsi="Times New Roman" w:cs="Times New Roman"/>
          <w:kern w:val="0"/>
          <w:sz w:val="24"/>
          <w:szCs w:val="24"/>
        </w:rPr>
        <w:t xml:space="preserve">model with negative binomial distribution. The assumption of homoscedasticity and normality were still violated (see Appendix 3), so we used a generalized linear </w:t>
      </w:r>
      <w:r w:rsidR="008F209B">
        <w:rPr>
          <w:rFonts w:ascii="Times New Roman" w:hAnsi="Times New Roman" w:cs="Times New Roman"/>
          <w:kern w:val="0"/>
          <w:sz w:val="24"/>
          <w:szCs w:val="24"/>
        </w:rPr>
        <w:t xml:space="preserve">mixed </w:t>
      </w:r>
      <w:r w:rsidR="005502B7" w:rsidRPr="005502B7">
        <w:rPr>
          <w:rFonts w:ascii="Times New Roman" w:hAnsi="Times New Roman" w:cs="Times New Roman"/>
          <w:kern w:val="0"/>
          <w:sz w:val="24"/>
          <w:szCs w:val="24"/>
        </w:rPr>
        <w:t>model with quasi-distribution. The minimum adequate model (n = 2233) showed the significant increase of 0.327 seconds on weekdays compared to off days (p &lt; 0.001), and the increase of 0.00306 seconds for every 1 m closer to the BKE (p &lt; 0.001; Table 1).</w:t>
      </w:r>
    </w:p>
    <w:p w14:paraId="1F118DEF" w14:textId="6C39FD0D" w:rsidR="006C1710" w:rsidRPr="006C1710" w:rsidRDefault="006C1710" w:rsidP="00A808F7">
      <w:pPr>
        <w:rPr>
          <w:rFonts w:ascii="Times New Roman" w:hAnsi="Times New Roman" w:cs="Times New Roman"/>
          <w:b/>
          <w:bCs/>
          <w:kern w:val="0"/>
          <w:sz w:val="24"/>
          <w:szCs w:val="24"/>
        </w:rPr>
      </w:pPr>
    </w:p>
    <w:p w14:paraId="0EBED5FA" w14:textId="187221EF" w:rsidR="00564B85" w:rsidRPr="006C1710" w:rsidRDefault="00A50AA2" w:rsidP="00A808F7">
      <w:pPr>
        <w:rPr>
          <w:rFonts w:ascii="Times New Roman" w:hAnsi="Times New Roman" w:cs="Times New Roman"/>
          <w:kern w:val="0"/>
          <w:sz w:val="24"/>
          <w:szCs w:val="24"/>
        </w:rPr>
      </w:pPr>
      <w:r w:rsidRPr="006C1710">
        <w:rPr>
          <w:rFonts w:ascii="Times New Roman" w:hAnsi="Times New Roman" w:cs="Times New Roman"/>
          <w:b/>
          <w:bCs/>
          <w:kern w:val="0"/>
          <w:sz w:val="24"/>
          <w:szCs w:val="24"/>
        </w:rPr>
        <w:t>Figure 3:</w:t>
      </w:r>
      <w:r w:rsidRPr="006C1710">
        <w:rPr>
          <w:rFonts w:ascii="Times New Roman" w:hAnsi="Times New Roman" w:cs="Times New Roman"/>
          <w:kern w:val="0"/>
          <w:sz w:val="24"/>
          <w:szCs w:val="24"/>
        </w:rPr>
        <w:t xml:space="preserve"> Duration of the vocalization of Straw-headed Bulbul at different distances to BKE on different days</w:t>
      </w:r>
      <w:r w:rsidR="006C1710" w:rsidRPr="006C1710">
        <w:rPr>
          <w:rFonts w:ascii="Times New Roman" w:hAnsi="Times New Roman" w:cs="Times New Roman"/>
          <w:kern w:val="0"/>
          <w:sz w:val="24"/>
          <w:szCs w:val="24"/>
        </w:rPr>
        <w:t xml:space="preserve"> (n = 2233)</w:t>
      </w:r>
      <w:r w:rsidRPr="006C1710">
        <w:rPr>
          <w:rFonts w:ascii="Times New Roman" w:hAnsi="Times New Roman" w:cs="Times New Roman"/>
          <w:kern w:val="0"/>
          <w:sz w:val="24"/>
          <w:szCs w:val="24"/>
        </w:rPr>
        <w:t xml:space="preserve">. </w:t>
      </w:r>
    </w:p>
    <w:p w14:paraId="76123251" w14:textId="6F0D8B89" w:rsidR="00A50AA2" w:rsidRPr="006C1710" w:rsidRDefault="006C1710" w:rsidP="00A808F7">
      <w:pPr>
        <w:rPr>
          <w:rFonts w:ascii="Times New Roman" w:hAnsi="Times New Roman" w:cs="Times New Roman"/>
          <w:kern w:val="0"/>
          <w:sz w:val="24"/>
          <w:szCs w:val="24"/>
        </w:rPr>
      </w:pPr>
      <w:r w:rsidRPr="006C1710">
        <w:rPr>
          <w:rFonts w:ascii="Times New Roman" w:hAnsi="Times New Roman" w:cs="Times New Roman"/>
          <w:b/>
          <w:bCs/>
          <w:kern w:val="0"/>
          <w:sz w:val="24"/>
          <w:szCs w:val="24"/>
        </w:rPr>
        <w:lastRenderedPageBreak/>
        <w:t>Table 1:</w:t>
      </w:r>
      <w:r w:rsidRPr="006C1710">
        <w:rPr>
          <w:rFonts w:ascii="Times New Roman" w:hAnsi="Times New Roman" w:cs="Times New Roman"/>
          <w:kern w:val="0"/>
          <w:sz w:val="24"/>
          <w:szCs w:val="24"/>
        </w:rPr>
        <w:t xml:space="preserve"> Coefficient table from the GLMM with quasi distribution that models the duration of the Straw-headed Bulbul’s vocalizations. All numbers are in 3 significant numbers. </w:t>
      </w:r>
    </w:p>
    <w:tbl>
      <w:tblPr>
        <w:tblW w:w="5000" w:type="pct"/>
        <w:tblLook w:val="04A0" w:firstRow="1" w:lastRow="0" w:firstColumn="1" w:lastColumn="0" w:noHBand="0" w:noVBand="1"/>
      </w:tblPr>
      <w:tblGrid>
        <w:gridCol w:w="2944"/>
        <w:gridCol w:w="1172"/>
        <w:gridCol w:w="1579"/>
        <w:gridCol w:w="967"/>
        <w:gridCol w:w="1240"/>
        <w:gridCol w:w="1340"/>
      </w:tblGrid>
      <w:tr w:rsidR="00A50AA2" w:rsidRPr="006C1710" w14:paraId="2D2E743D" w14:textId="77777777" w:rsidTr="00D95351">
        <w:trPr>
          <w:trHeight w:val="290"/>
        </w:trPr>
        <w:tc>
          <w:tcPr>
            <w:tcW w:w="1593" w:type="pct"/>
            <w:tcBorders>
              <w:top w:val="single" w:sz="18" w:space="0" w:color="auto"/>
              <w:left w:val="nil"/>
              <w:bottom w:val="single" w:sz="18" w:space="0" w:color="auto"/>
              <w:right w:val="nil"/>
            </w:tcBorders>
            <w:shd w:val="clear" w:color="auto" w:fill="auto"/>
            <w:noWrap/>
            <w:vAlign w:val="bottom"/>
            <w:hideMark/>
          </w:tcPr>
          <w:p w14:paraId="6E18A926"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Source of variation</w:t>
            </w:r>
          </w:p>
        </w:tc>
        <w:tc>
          <w:tcPr>
            <w:tcW w:w="634" w:type="pct"/>
            <w:tcBorders>
              <w:top w:val="single" w:sz="18" w:space="0" w:color="auto"/>
              <w:left w:val="nil"/>
              <w:bottom w:val="single" w:sz="18" w:space="0" w:color="auto"/>
              <w:right w:val="nil"/>
            </w:tcBorders>
            <w:shd w:val="clear" w:color="auto" w:fill="auto"/>
            <w:noWrap/>
            <w:vAlign w:val="bottom"/>
            <w:hideMark/>
          </w:tcPr>
          <w:p w14:paraId="431E00E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Value</w:t>
            </w:r>
          </w:p>
        </w:tc>
        <w:tc>
          <w:tcPr>
            <w:tcW w:w="854" w:type="pct"/>
            <w:tcBorders>
              <w:top w:val="single" w:sz="18" w:space="0" w:color="auto"/>
              <w:left w:val="nil"/>
              <w:bottom w:val="single" w:sz="18" w:space="0" w:color="auto"/>
              <w:right w:val="nil"/>
            </w:tcBorders>
            <w:shd w:val="clear" w:color="auto" w:fill="auto"/>
            <w:noWrap/>
            <w:vAlign w:val="bottom"/>
            <w:hideMark/>
          </w:tcPr>
          <w:p w14:paraId="71157F8C"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proofErr w:type="spellStart"/>
            <w:r w:rsidRPr="00A50AA2">
              <w:rPr>
                <w:rFonts w:ascii="Times New Roman" w:eastAsia="Times New Roman" w:hAnsi="Times New Roman" w:cs="Times New Roman"/>
                <w:color w:val="000000"/>
                <w:kern w:val="0"/>
                <w:sz w:val="24"/>
                <w:szCs w:val="24"/>
                <w14:ligatures w14:val="none"/>
              </w:rPr>
              <w:t>Std.Error</w:t>
            </w:r>
            <w:proofErr w:type="spellEnd"/>
          </w:p>
        </w:tc>
        <w:tc>
          <w:tcPr>
            <w:tcW w:w="523" w:type="pct"/>
            <w:tcBorders>
              <w:top w:val="single" w:sz="18" w:space="0" w:color="auto"/>
              <w:left w:val="nil"/>
              <w:bottom w:val="single" w:sz="18" w:space="0" w:color="auto"/>
              <w:right w:val="nil"/>
            </w:tcBorders>
            <w:shd w:val="clear" w:color="auto" w:fill="auto"/>
            <w:noWrap/>
            <w:vAlign w:val="bottom"/>
            <w:hideMark/>
          </w:tcPr>
          <w:p w14:paraId="60CB11B2"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DF</w:t>
            </w:r>
          </w:p>
        </w:tc>
        <w:tc>
          <w:tcPr>
            <w:tcW w:w="671" w:type="pct"/>
            <w:tcBorders>
              <w:top w:val="single" w:sz="18" w:space="0" w:color="auto"/>
              <w:left w:val="nil"/>
              <w:bottom w:val="single" w:sz="18" w:space="0" w:color="auto"/>
              <w:right w:val="nil"/>
            </w:tcBorders>
            <w:shd w:val="clear" w:color="auto" w:fill="auto"/>
            <w:noWrap/>
            <w:vAlign w:val="bottom"/>
            <w:hideMark/>
          </w:tcPr>
          <w:p w14:paraId="6972D2F9"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t-value</w:t>
            </w:r>
          </w:p>
        </w:tc>
        <w:tc>
          <w:tcPr>
            <w:tcW w:w="725" w:type="pct"/>
            <w:tcBorders>
              <w:top w:val="single" w:sz="18" w:space="0" w:color="auto"/>
              <w:left w:val="nil"/>
              <w:bottom w:val="single" w:sz="18" w:space="0" w:color="auto"/>
              <w:right w:val="nil"/>
            </w:tcBorders>
            <w:shd w:val="clear" w:color="auto" w:fill="auto"/>
            <w:noWrap/>
            <w:vAlign w:val="bottom"/>
            <w:hideMark/>
          </w:tcPr>
          <w:p w14:paraId="7514773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p-value</w:t>
            </w:r>
          </w:p>
        </w:tc>
      </w:tr>
      <w:tr w:rsidR="00A50AA2" w:rsidRPr="006C1710" w14:paraId="25AFCA7E" w14:textId="77777777" w:rsidTr="00A50AA2">
        <w:trPr>
          <w:trHeight w:val="290"/>
        </w:trPr>
        <w:tc>
          <w:tcPr>
            <w:tcW w:w="1593" w:type="pct"/>
            <w:tcBorders>
              <w:top w:val="single" w:sz="18" w:space="0" w:color="auto"/>
              <w:left w:val="nil"/>
              <w:bottom w:val="nil"/>
              <w:right w:val="nil"/>
            </w:tcBorders>
            <w:shd w:val="clear" w:color="auto" w:fill="auto"/>
            <w:noWrap/>
            <w:vAlign w:val="bottom"/>
            <w:hideMark/>
          </w:tcPr>
          <w:p w14:paraId="6A2E1A5B"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(Intercept)</w:t>
            </w:r>
          </w:p>
        </w:tc>
        <w:tc>
          <w:tcPr>
            <w:tcW w:w="634" w:type="pct"/>
            <w:tcBorders>
              <w:top w:val="single" w:sz="18" w:space="0" w:color="auto"/>
              <w:left w:val="nil"/>
              <w:bottom w:val="nil"/>
              <w:right w:val="nil"/>
            </w:tcBorders>
            <w:shd w:val="clear" w:color="auto" w:fill="auto"/>
            <w:noWrap/>
            <w:vAlign w:val="bottom"/>
            <w:hideMark/>
          </w:tcPr>
          <w:p w14:paraId="05B5F8DE"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4.45</w:t>
            </w:r>
          </w:p>
        </w:tc>
        <w:tc>
          <w:tcPr>
            <w:tcW w:w="854" w:type="pct"/>
            <w:tcBorders>
              <w:top w:val="single" w:sz="18" w:space="0" w:color="auto"/>
              <w:left w:val="nil"/>
              <w:bottom w:val="nil"/>
              <w:right w:val="nil"/>
            </w:tcBorders>
            <w:shd w:val="clear" w:color="auto" w:fill="auto"/>
            <w:noWrap/>
            <w:vAlign w:val="bottom"/>
            <w:hideMark/>
          </w:tcPr>
          <w:p w14:paraId="31190E0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0.236</w:t>
            </w:r>
          </w:p>
        </w:tc>
        <w:tc>
          <w:tcPr>
            <w:tcW w:w="523" w:type="pct"/>
            <w:tcBorders>
              <w:top w:val="single" w:sz="18" w:space="0" w:color="auto"/>
              <w:left w:val="nil"/>
              <w:bottom w:val="nil"/>
              <w:right w:val="nil"/>
            </w:tcBorders>
            <w:shd w:val="clear" w:color="auto" w:fill="auto"/>
            <w:noWrap/>
            <w:vAlign w:val="bottom"/>
            <w:hideMark/>
          </w:tcPr>
          <w:p w14:paraId="293BF0EB"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2227</w:t>
            </w:r>
          </w:p>
        </w:tc>
        <w:tc>
          <w:tcPr>
            <w:tcW w:w="671" w:type="pct"/>
            <w:tcBorders>
              <w:top w:val="single" w:sz="18" w:space="0" w:color="auto"/>
              <w:left w:val="nil"/>
              <w:bottom w:val="nil"/>
              <w:right w:val="nil"/>
            </w:tcBorders>
            <w:shd w:val="clear" w:color="auto" w:fill="auto"/>
            <w:noWrap/>
            <w:vAlign w:val="bottom"/>
            <w:hideMark/>
          </w:tcPr>
          <w:p w14:paraId="7B96410F"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18.9</w:t>
            </w:r>
          </w:p>
        </w:tc>
        <w:tc>
          <w:tcPr>
            <w:tcW w:w="725" w:type="pct"/>
            <w:tcBorders>
              <w:top w:val="single" w:sz="18" w:space="0" w:color="auto"/>
              <w:left w:val="nil"/>
              <w:bottom w:val="nil"/>
              <w:right w:val="nil"/>
            </w:tcBorders>
            <w:shd w:val="clear" w:color="auto" w:fill="auto"/>
            <w:noWrap/>
            <w:vAlign w:val="bottom"/>
            <w:hideMark/>
          </w:tcPr>
          <w:p w14:paraId="4E4AC68C"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&lt; 0.001</w:t>
            </w:r>
          </w:p>
        </w:tc>
      </w:tr>
      <w:tr w:rsidR="00A50AA2" w:rsidRPr="006C1710" w14:paraId="314EA318" w14:textId="77777777" w:rsidTr="00A50AA2">
        <w:trPr>
          <w:trHeight w:val="290"/>
        </w:trPr>
        <w:tc>
          <w:tcPr>
            <w:tcW w:w="1593" w:type="pct"/>
            <w:tcBorders>
              <w:top w:val="nil"/>
              <w:left w:val="nil"/>
              <w:right w:val="nil"/>
            </w:tcBorders>
            <w:shd w:val="clear" w:color="auto" w:fill="auto"/>
            <w:noWrap/>
            <w:vAlign w:val="bottom"/>
            <w:hideMark/>
          </w:tcPr>
          <w:p w14:paraId="63F8113F"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distance</w:t>
            </w:r>
          </w:p>
        </w:tc>
        <w:tc>
          <w:tcPr>
            <w:tcW w:w="634" w:type="pct"/>
            <w:tcBorders>
              <w:top w:val="nil"/>
              <w:left w:val="nil"/>
              <w:right w:val="nil"/>
            </w:tcBorders>
            <w:shd w:val="clear" w:color="auto" w:fill="auto"/>
            <w:noWrap/>
            <w:vAlign w:val="bottom"/>
            <w:hideMark/>
          </w:tcPr>
          <w:p w14:paraId="3EBA970C" w14:textId="1AA631B0"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-0.003</w:t>
            </w:r>
            <w:r w:rsidR="006C1710" w:rsidRPr="006C1710">
              <w:rPr>
                <w:rFonts w:ascii="Times New Roman" w:eastAsia="Times New Roman" w:hAnsi="Times New Roman" w:cs="Times New Roman"/>
                <w:color w:val="000000"/>
                <w:kern w:val="0"/>
                <w:sz w:val="24"/>
                <w:szCs w:val="24"/>
                <w14:ligatures w14:val="none"/>
              </w:rPr>
              <w:t>06</w:t>
            </w:r>
          </w:p>
        </w:tc>
        <w:tc>
          <w:tcPr>
            <w:tcW w:w="854" w:type="pct"/>
            <w:tcBorders>
              <w:top w:val="nil"/>
              <w:left w:val="nil"/>
              <w:right w:val="nil"/>
            </w:tcBorders>
            <w:shd w:val="clear" w:color="auto" w:fill="auto"/>
            <w:noWrap/>
            <w:vAlign w:val="bottom"/>
            <w:hideMark/>
          </w:tcPr>
          <w:p w14:paraId="17417630"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0.000801</w:t>
            </w:r>
          </w:p>
        </w:tc>
        <w:tc>
          <w:tcPr>
            <w:tcW w:w="523" w:type="pct"/>
            <w:tcBorders>
              <w:top w:val="nil"/>
              <w:left w:val="nil"/>
              <w:right w:val="nil"/>
            </w:tcBorders>
            <w:shd w:val="clear" w:color="auto" w:fill="auto"/>
            <w:noWrap/>
            <w:vAlign w:val="bottom"/>
            <w:hideMark/>
          </w:tcPr>
          <w:p w14:paraId="455FC636"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2227</w:t>
            </w:r>
          </w:p>
        </w:tc>
        <w:tc>
          <w:tcPr>
            <w:tcW w:w="671" w:type="pct"/>
            <w:tcBorders>
              <w:top w:val="nil"/>
              <w:left w:val="nil"/>
              <w:right w:val="nil"/>
            </w:tcBorders>
            <w:shd w:val="clear" w:color="auto" w:fill="auto"/>
            <w:noWrap/>
            <w:vAlign w:val="bottom"/>
            <w:hideMark/>
          </w:tcPr>
          <w:p w14:paraId="0643D6FE"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-3.82</w:t>
            </w:r>
          </w:p>
        </w:tc>
        <w:tc>
          <w:tcPr>
            <w:tcW w:w="725" w:type="pct"/>
            <w:tcBorders>
              <w:top w:val="nil"/>
              <w:left w:val="nil"/>
              <w:right w:val="nil"/>
            </w:tcBorders>
            <w:shd w:val="clear" w:color="auto" w:fill="auto"/>
            <w:noWrap/>
            <w:vAlign w:val="bottom"/>
            <w:hideMark/>
          </w:tcPr>
          <w:p w14:paraId="739B8BC9" w14:textId="2C88E909"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&lt;</w:t>
            </w:r>
            <w:r w:rsidR="006C1710" w:rsidRPr="006C1710">
              <w:rPr>
                <w:rFonts w:ascii="Times New Roman" w:eastAsia="Times New Roman" w:hAnsi="Times New Roman" w:cs="Times New Roman"/>
                <w:color w:val="000000"/>
                <w:kern w:val="0"/>
                <w:sz w:val="24"/>
                <w:szCs w:val="24"/>
                <w14:ligatures w14:val="none"/>
              </w:rPr>
              <w:t xml:space="preserve"> </w:t>
            </w:r>
            <w:r w:rsidRPr="00A50AA2">
              <w:rPr>
                <w:rFonts w:ascii="Times New Roman" w:eastAsia="Times New Roman" w:hAnsi="Times New Roman" w:cs="Times New Roman"/>
                <w:color w:val="000000"/>
                <w:kern w:val="0"/>
                <w:sz w:val="24"/>
                <w:szCs w:val="24"/>
                <w14:ligatures w14:val="none"/>
              </w:rPr>
              <w:t>0.001</w:t>
            </w:r>
          </w:p>
        </w:tc>
      </w:tr>
      <w:tr w:rsidR="00A50AA2" w:rsidRPr="006C1710" w14:paraId="74B486F3" w14:textId="77777777" w:rsidTr="00A50AA2">
        <w:trPr>
          <w:trHeight w:val="290"/>
        </w:trPr>
        <w:tc>
          <w:tcPr>
            <w:tcW w:w="1593" w:type="pct"/>
            <w:tcBorders>
              <w:top w:val="nil"/>
              <w:left w:val="nil"/>
              <w:bottom w:val="single" w:sz="18" w:space="0" w:color="auto"/>
              <w:right w:val="nil"/>
            </w:tcBorders>
            <w:shd w:val="clear" w:color="auto" w:fill="auto"/>
            <w:noWrap/>
            <w:vAlign w:val="bottom"/>
            <w:hideMark/>
          </w:tcPr>
          <w:p w14:paraId="30D399F9" w14:textId="77777777" w:rsidR="00A50AA2" w:rsidRPr="00A50AA2" w:rsidRDefault="00A50AA2" w:rsidP="00A50AA2">
            <w:pPr>
              <w:spacing w:after="0" w:line="240" w:lineRule="auto"/>
              <w:jc w:val="center"/>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days = weekdays</w:t>
            </w:r>
          </w:p>
        </w:tc>
        <w:tc>
          <w:tcPr>
            <w:tcW w:w="634" w:type="pct"/>
            <w:tcBorders>
              <w:top w:val="nil"/>
              <w:left w:val="nil"/>
              <w:bottom w:val="single" w:sz="18" w:space="0" w:color="auto"/>
              <w:right w:val="nil"/>
            </w:tcBorders>
            <w:shd w:val="clear" w:color="auto" w:fill="auto"/>
            <w:noWrap/>
            <w:vAlign w:val="bottom"/>
            <w:hideMark/>
          </w:tcPr>
          <w:p w14:paraId="40C6BF85"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0.327</w:t>
            </w:r>
          </w:p>
        </w:tc>
        <w:tc>
          <w:tcPr>
            <w:tcW w:w="854" w:type="pct"/>
            <w:tcBorders>
              <w:top w:val="nil"/>
              <w:left w:val="nil"/>
              <w:bottom w:val="single" w:sz="18" w:space="0" w:color="auto"/>
              <w:right w:val="nil"/>
            </w:tcBorders>
            <w:shd w:val="clear" w:color="auto" w:fill="auto"/>
            <w:noWrap/>
            <w:vAlign w:val="bottom"/>
            <w:hideMark/>
          </w:tcPr>
          <w:p w14:paraId="23AE37E5"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0.0906</w:t>
            </w:r>
          </w:p>
        </w:tc>
        <w:tc>
          <w:tcPr>
            <w:tcW w:w="523" w:type="pct"/>
            <w:tcBorders>
              <w:top w:val="nil"/>
              <w:left w:val="nil"/>
              <w:bottom w:val="single" w:sz="18" w:space="0" w:color="auto"/>
              <w:right w:val="nil"/>
            </w:tcBorders>
            <w:shd w:val="clear" w:color="auto" w:fill="auto"/>
            <w:noWrap/>
            <w:vAlign w:val="bottom"/>
            <w:hideMark/>
          </w:tcPr>
          <w:p w14:paraId="6DA31937"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2227</w:t>
            </w:r>
          </w:p>
        </w:tc>
        <w:tc>
          <w:tcPr>
            <w:tcW w:w="671" w:type="pct"/>
            <w:tcBorders>
              <w:top w:val="nil"/>
              <w:left w:val="nil"/>
              <w:bottom w:val="single" w:sz="18" w:space="0" w:color="auto"/>
              <w:right w:val="nil"/>
            </w:tcBorders>
            <w:shd w:val="clear" w:color="auto" w:fill="auto"/>
            <w:noWrap/>
            <w:vAlign w:val="bottom"/>
            <w:hideMark/>
          </w:tcPr>
          <w:p w14:paraId="250B48B2"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3.60</w:t>
            </w:r>
          </w:p>
        </w:tc>
        <w:tc>
          <w:tcPr>
            <w:tcW w:w="725" w:type="pct"/>
            <w:tcBorders>
              <w:top w:val="nil"/>
              <w:left w:val="nil"/>
              <w:bottom w:val="single" w:sz="18" w:space="0" w:color="auto"/>
              <w:right w:val="nil"/>
            </w:tcBorders>
            <w:shd w:val="clear" w:color="auto" w:fill="auto"/>
            <w:noWrap/>
            <w:vAlign w:val="bottom"/>
            <w:hideMark/>
          </w:tcPr>
          <w:p w14:paraId="3CF095ED" w14:textId="77777777" w:rsidR="00A50AA2" w:rsidRPr="00A50AA2" w:rsidRDefault="00A50AA2" w:rsidP="00A50AA2">
            <w:pPr>
              <w:spacing w:after="0" w:line="240" w:lineRule="auto"/>
              <w:jc w:val="right"/>
              <w:rPr>
                <w:rFonts w:ascii="Times New Roman" w:eastAsia="Times New Roman" w:hAnsi="Times New Roman" w:cs="Times New Roman"/>
                <w:color w:val="000000"/>
                <w:kern w:val="0"/>
                <w:sz w:val="24"/>
                <w:szCs w:val="24"/>
                <w14:ligatures w14:val="none"/>
              </w:rPr>
            </w:pPr>
            <w:r w:rsidRPr="00A50AA2">
              <w:rPr>
                <w:rFonts w:ascii="Times New Roman" w:eastAsia="Times New Roman" w:hAnsi="Times New Roman" w:cs="Times New Roman"/>
                <w:color w:val="000000"/>
                <w:kern w:val="0"/>
                <w:sz w:val="24"/>
                <w:szCs w:val="24"/>
                <w14:ligatures w14:val="none"/>
              </w:rPr>
              <w:t>&lt; 0.001</w:t>
            </w:r>
          </w:p>
        </w:tc>
      </w:tr>
    </w:tbl>
    <w:p w14:paraId="7DEE8D8A" w14:textId="389E279F" w:rsidR="00E51880" w:rsidRPr="006C1710" w:rsidRDefault="00E51880" w:rsidP="004315FA">
      <w:pPr>
        <w:rPr>
          <w:rFonts w:ascii="Times New Roman" w:hAnsi="Times New Roman" w:cs="Times New Roman"/>
          <w:sz w:val="24"/>
          <w:szCs w:val="24"/>
        </w:rPr>
      </w:pPr>
    </w:p>
    <w:p w14:paraId="298C6906" w14:textId="415B6EE1" w:rsidR="00E51880" w:rsidRPr="006C1710" w:rsidRDefault="00E51880" w:rsidP="004315FA">
      <w:pPr>
        <w:rPr>
          <w:rFonts w:ascii="Times New Roman" w:hAnsi="Times New Roman" w:cs="Times New Roman"/>
          <w:sz w:val="24"/>
          <w:szCs w:val="24"/>
        </w:rPr>
      </w:pPr>
    </w:p>
    <w:p w14:paraId="5D0E91B3" w14:textId="6F48C3ED" w:rsidR="008F7DC8" w:rsidRPr="005502B7" w:rsidRDefault="006C1710">
      <w:pPr>
        <w:rPr>
          <w:rFonts w:ascii="Times New Roman" w:hAnsi="Times New Roman" w:cs="Times New Roman"/>
          <w:b/>
          <w:bCs/>
          <w:sz w:val="28"/>
          <w:szCs w:val="28"/>
        </w:rPr>
      </w:pPr>
      <w:r w:rsidRPr="005502B7">
        <w:rPr>
          <w:rFonts w:ascii="Times New Roman" w:hAnsi="Times New Roman" w:cs="Times New Roman"/>
          <w:b/>
          <w:bCs/>
          <w:sz w:val="28"/>
          <w:szCs w:val="28"/>
        </w:rPr>
        <w:t xml:space="preserve">Dawn chorus analysis </w:t>
      </w:r>
    </w:p>
    <w:p w14:paraId="6F73BBCF" w14:textId="46CE0907" w:rsidR="00D95351" w:rsidRDefault="002335F4" w:rsidP="005502B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1268E595" wp14:editId="323900A7">
            <wp:simplePos x="0" y="0"/>
            <wp:positionH relativeFrom="column">
              <wp:posOffset>248920</wp:posOffset>
            </wp:positionH>
            <wp:positionV relativeFrom="paragraph">
              <wp:posOffset>1244930</wp:posOffset>
            </wp:positionV>
            <wp:extent cx="5212715" cy="41700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715" cy="4170045"/>
                    </a:xfrm>
                    <a:prstGeom prst="rect">
                      <a:avLst/>
                    </a:prstGeom>
                    <a:noFill/>
                  </pic:spPr>
                </pic:pic>
              </a:graphicData>
            </a:graphic>
            <wp14:sizeRelH relativeFrom="page">
              <wp14:pctWidth>0</wp14:pctWidth>
            </wp14:sizeRelH>
            <wp14:sizeRelV relativeFrom="page">
              <wp14:pctHeight>0</wp14:pctHeight>
            </wp14:sizeRelV>
          </wp:anchor>
        </w:drawing>
      </w:r>
      <w:r w:rsidR="005502B7">
        <w:rPr>
          <w:rFonts w:ascii="Times New Roman" w:hAnsi="Times New Roman" w:cs="Times New Roman"/>
          <w:sz w:val="24"/>
          <w:szCs w:val="24"/>
        </w:rPr>
        <w:t xml:space="preserve">    </w:t>
      </w:r>
      <w:r>
        <w:rPr>
          <w:rFonts w:ascii="Times New Roman" w:hAnsi="Times New Roman" w:cs="Times New Roman"/>
          <w:sz w:val="24"/>
          <w:szCs w:val="24"/>
        </w:rPr>
        <w:t>The distribution of the data showed a positive relationship between 50 – 100m but a negative relationship between 100</w:t>
      </w:r>
      <w:r w:rsidR="008F209B">
        <w:rPr>
          <w:rFonts w:ascii="Times New Roman" w:hAnsi="Times New Roman" w:cs="Times New Roman"/>
          <w:sz w:val="24"/>
          <w:szCs w:val="24"/>
        </w:rPr>
        <w:t xml:space="preserve"> – </w:t>
      </w:r>
      <w:r>
        <w:rPr>
          <w:rFonts w:ascii="Times New Roman" w:hAnsi="Times New Roman" w:cs="Times New Roman"/>
          <w:sz w:val="24"/>
          <w:szCs w:val="24"/>
        </w:rPr>
        <w:t>200m. As such, we used a piecewise regression for this model.</w:t>
      </w:r>
      <w:r w:rsidR="00D95351">
        <w:rPr>
          <w:rFonts w:ascii="Times New Roman" w:hAnsi="Times New Roman" w:cs="Times New Roman"/>
          <w:sz w:val="24"/>
          <w:szCs w:val="24"/>
        </w:rPr>
        <w:t xml:space="preserve"> After the scaling of the distance variables, the obtained minimum adequate model did not show any violation of the assumptions (see Appendix 4) and all variables showed statistical significance (Table 2). </w:t>
      </w:r>
    </w:p>
    <w:p w14:paraId="306EF54F" w14:textId="77777777" w:rsidR="005502B7" w:rsidRDefault="005502B7" w:rsidP="005502B7">
      <w:pPr>
        <w:jc w:val="center"/>
        <w:rPr>
          <w:rFonts w:ascii="Times New Roman" w:hAnsi="Times New Roman" w:cs="Times New Roman"/>
          <w:b/>
          <w:bCs/>
          <w:sz w:val="24"/>
          <w:szCs w:val="24"/>
        </w:rPr>
      </w:pPr>
    </w:p>
    <w:p w14:paraId="271D99B3" w14:textId="4200B6BB" w:rsidR="00D95351" w:rsidRDefault="006066CD" w:rsidP="005502B7">
      <w:pPr>
        <w:rPr>
          <w:rFonts w:ascii="Times New Roman" w:hAnsi="Times New Roman" w:cs="Times New Roman"/>
          <w:sz w:val="24"/>
          <w:szCs w:val="24"/>
        </w:rPr>
      </w:pPr>
      <w:r w:rsidRPr="006066CD">
        <w:rPr>
          <w:rFonts w:ascii="Times New Roman" w:hAnsi="Times New Roman" w:cs="Times New Roman"/>
          <w:b/>
          <w:bCs/>
          <w:sz w:val="24"/>
          <w:szCs w:val="24"/>
        </w:rPr>
        <w:t>Figure 4:</w:t>
      </w:r>
      <w:r>
        <w:rPr>
          <w:rFonts w:ascii="Times New Roman" w:hAnsi="Times New Roman" w:cs="Times New Roman"/>
          <w:sz w:val="24"/>
          <w:szCs w:val="24"/>
        </w:rPr>
        <w:t xml:space="preserve"> The number of vocalizations of Straw-headed Bulbul </w:t>
      </w:r>
      <w:r w:rsidR="005502B7">
        <w:rPr>
          <w:rFonts w:ascii="Times New Roman" w:hAnsi="Times New Roman" w:cs="Times New Roman"/>
          <w:sz w:val="24"/>
          <w:szCs w:val="24"/>
        </w:rPr>
        <w:t xml:space="preserve">at different distances to BKE on different days </w:t>
      </w:r>
      <w:r>
        <w:rPr>
          <w:rFonts w:ascii="Times New Roman" w:hAnsi="Times New Roman" w:cs="Times New Roman"/>
          <w:sz w:val="24"/>
          <w:szCs w:val="24"/>
        </w:rPr>
        <w:t>(n = 2233).</w:t>
      </w:r>
    </w:p>
    <w:p w14:paraId="08D024E0" w14:textId="77777777" w:rsidR="006E2F35" w:rsidRDefault="006E2F35" w:rsidP="005502B7">
      <w:pPr>
        <w:rPr>
          <w:rFonts w:ascii="Times New Roman" w:hAnsi="Times New Roman" w:cs="Times New Roman"/>
          <w:sz w:val="24"/>
          <w:szCs w:val="24"/>
        </w:rPr>
      </w:pPr>
    </w:p>
    <w:p w14:paraId="78DC3B26" w14:textId="102C9BD6" w:rsidR="00D95351" w:rsidRDefault="00D95351" w:rsidP="00D95351">
      <w:pPr>
        <w:jc w:val="both"/>
        <w:rPr>
          <w:rFonts w:ascii="Times New Roman" w:hAnsi="Times New Roman" w:cs="Times New Roman"/>
          <w:sz w:val="24"/>
          <w:szCs w:val="24"/>
        </w:rPr>
      </w:pPr>
      <w:r w:rsidRPr="00D95351">
        <w:rPr>
          <w:rFonts w:ascii="Times New Roman" w:hAnsi="Times New Roman" w:cs="Times New Roman"/>
          <w:b/>
          <w:bCs/>
          <w:sz w:val="24"/>
          <w:szCs w:val="24"/>
        </w:rPr>
        <w:lastRenderedPageBreak/>
        <w:t>Table 2:</w:t>
      </w:r>
      <w:r>
        <w:rPr>
          <w:rFonts w:ascii="Times New Roman" w:hAnsi="Times New Roman" w:cs="Times New Roman"/>
          <w:sz w:val="24"/>
          <w:szCs w:val="24"/>
        </w:rPr>
        <w:t xml:space="preserve"> Coefficient table from piecewise generalized linear </w:t>
      </w:r>
      <w:r w:rsidR="008F209B">
        <w:rPr>
          <w:rFonts w:ascii="Times New Roman" w:hAnsi="Times New Roman" w:cs="Times New Roman"/>
          <w:sz w:val="24"/>
          <w:szCs w:val="24"/>
        </w:rPr>
        <w:t xml:space="preserve">mixed </w:t>
      </w:r>
      <w:r>
        <w:rPr>
          <w:rFonts w:ascii="Times New Roman" w:hAnsi="Times New Roman" w:cs="Times New Roman"/>
          <w:sz w:val="24"/>
          <w:szCs w:val="24"/>
        </w:rPr>
        <w:t xml:space="preserve">regression with Poisson distribution. Distance are scaled. All numbers are in 3 significant numbers. </w:t>
      </w:r>
    </w:p>
    <w:tbl>
      <w:tblPr>
        <w:tblW w:w="5000" w:type="pct"/>
        <w:tblBorders>
          <w:bottom w:val="single" w:sz="18" w:space="0" w:color="auto"/>
        </w:tblBorders>
        <w:tblLook w:val="04A0" w:firstRow="1" w:lastRow="0" w:firstColumn="1" w:lastColumn="0" w:noHBand="0" w:noVBand="1"/>
      </w:tblPr>
      <w:tblGrid>
        <w:gridCol w:w="3194"/>
        <w:gridCol w:w="1360"/>
        <w:gridCol w:w="1806"/>
        <w:gridCol w:w="1403"/>
        <w:gridCol w:w="1479"/>
      </w:tblGrid>
      <w:tr w:rsidR="00D95351" w:rsidRPr="00D95351" w14:paraId="6A2E55A0" w14:textId="77777777" w:rsidTr="00D95351">
        <w:trPr>
          <w:trHeight w:val="290"/>
        </w:trPr>
        <w:tc>
          <w:tcPr>
            <w:tcW w:w="1728" w:type="pct"/>
            <w:tcBorders>
              <w:top w:val="single" w:sz="18" w:space="0" w:color="auto"/>
              <w:bottom w:val="single" w:sz="18" w:space="0" w:color="auto"/>
            </w:tcBorders>
            <w:shd w:val="clear" w:color="auto" w:fill="auto"/>
            <w:noWrap/>
            <w:vAlign w:val="bottom"/>
            <w:hideMark/>
          </w:tcPr>
          <w:p w14:paraId="75EBBAAB"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Source of variation</w:t>
            </w:r>
          </w:p>
        </w:tc>
        <w:tc>
          <w:tcPr>
            <w:tcW w:w="736" w:type="pct"/>
            <w:tcBorders>
              <w:top w:val="single" w:sz="18" w:space="0" w:color="auto"/>
              <w:bottom w:val="single" w:sz="18" w:space="0" w:color="auto"/>
            </w:tcBorders>
            <w:shd w:val="clear" w:color="auto" w:fill="auto"/>
            <w:noWrap/>
            <w:vAlign w:val="bottom"/>
            <w:hideMark/>
          </w:tcPr>
          <w:p w14:paraId="6F652F40"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Value</w:t>
            </w:r>
          </w:p>
        </w:tc>
        <w:tc>
          <w:tcPr>
            <w:tcW w:w="977" w:type="pct"/>
            <w:tcBorders>
              <w:top w:val="single" w:sz="18" w:space="0" w:color="auto"/>
              <w:bottom w:val="single" w:sz="18" w:space="0" w:color="auto"/>
            </w:tcBorders>
            <w:shd w:val="clear" w:color="auto" w:fill="auto"/>
            <w:noWrap/>
            <w:vAlign w:val="bottom"/>
            <w:hideMark/>
          </w:tcPr>
          <w:p w14:paraId="17D29147"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Std. Error</w:t>
            </w:r>
          </w:p>
        </w:tc>
        <w:tc>
          <w:tcPr>
            <w:tcW w:w="759" w:type="pct"/>
            <w:tcBorders>
              <w:top w:val="single" w:sz="18" w:space="0" w:color="auto"/>
              <w:bottom w:val="single" w:sz="18" w:space="0" w:color="auto"/>
            </w:tcBorders>
            <w:shd w:val="clear" w:color="auto" w:fill="auto"/>
            <w:noWrap/>
            <w:vAlign w:val="bottom"/>
            <w:hideMark/>
          </w:tcPr>
          <w:p w14:paraId="041C2158"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z value</w:t>
            </w:r>
          </w:p>
        </w:tc>
        <w:tc>
          <w:tcPr>
            <w:tcW w:w="800" w:type="pct"/>
            <w:tcBorders>
              <w:top w:val="single" w:sz="18" w:space="0" w:color="auto"/>
              <w:bottom w:val="single" w:sz="18" w:space="0" w:color="auto"/>
            </w:tcBorders>
            <w:shd w:val="clear" w:color="auto" w:fill="auto"/>
            <w:noWrap/>
            <w:vAlign w:val="bottom"/>
            <w:hideMark/>
          </w:tcPr>
          <w:p w14:paraId="4637EA8F"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proofErr w:type="spellStart"/>
            <w:r w:rsidRPr="00D95351">
              <w:rPr>
                <w:rFonts w:ascii="Times New Roman" w:eastAsia="Times New Roman" w:hAnsi="Times New Roman" w:cs="Times New Roman"/>
                <w:color w:val="000000"/>
                <w:kern w:val="0"/>
                <w:sz w:val="24"/>
                <w:szCs w:val="24"/>
                <w14:ligatures w14:val="none"/>
              </w:rPr>
              <w:t>Pr</w:t>
            </w:r>
            <w:proofErr w:type="spellEnd"/>
            <w:r w:rsidRPr="00D95351">
              <w:rPr>
                <w:rFonts w:ascii="Times New Roman" w:eastAsia="Times New Roman" w:hAnsi="Times New Roman" w:cs="Times New Roman"/>
                <w:color w:val="000000"/>
                <w:kern w:val="0"/>
                <w:sz w:val="24"/>
                <w:szCs w:val="24"/>
                <w14:ligatures w14:val="none"/>
              </w:rPr>
              <w:t>(&gt;|z|)</w:t>
            </w:r>
          </w:p>
        </w:tc>
      </w:tr>
      <w:tr w:rsidR="00D95351" w:rsidRPr="00D95351" w14:paraId="4799C928" w14:textId="77777777" w:rsidTr="00D95351">
        <w:trPr>
          <w:trHeight w:val="290"/>
        </w:trPr>
        <w:tc>
          <w:tcPr>
            <w:tcW w:w="1728" w:type="pct"/>
            <w:tcBorders>
              <w:top w:val="single" w:sz="18" w:space="0" w:color="auto"/>
            </w:tcBorders>
            <w:shd w:val="clear" w:color="auto" w:fill="auto"/>
            <w:noWrap/>
            <w:vAlign w:val="bottom"/>
            <w:hideMark/>
          </w:tcPr>
          <w:p w14:paraId="0E97C7A0"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(Intercept)</w:t>
            </w:r>
          </w:p>
        </w:tc>
        <w:tc>
          <w:tcPr>
            <w:tcW w:w="736" w:type="pct"/>
            <w:tcBorders>
              <w:top w:val="single" w:sz="18" w:space="0" w:color="auto"/>
            </w:tcBorders>
            <w:shd w:val="clear" w:color="auto" w:fill="auto"/>
            <w:noWrap/>
            <w:vAlign w:val="bottom"/>
            <w:hideMark/>
          </w:tcPr>
          <w:p w14:paraId="6FD1F933"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3.34</w:t>
            </w:r>
          </w:p>
        </w:tc>
        <w:tc>
          <w:tcPr>
            <w:tcW w:w="977" w:type="pct"/>
            <w:tcBorders>
              <w:top w:val="single" w:sz="18" w:space="0" w:color="auto"/>
            </w:tcBorders>
            <w:shd w:val="clear" w:color="auto" w:fill="auto"/>
            <w:noWrap/>
            <w:vAlign w:val="bottom"/>
            <w:hideMark/>
          </w:tcPr>
          <w:p w14:paraId="6551FC95"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0.591</w:t>
            </w:r>
          </w:p>
        </w:tc>
        <w:tc>
          <w:tcPr>
            <w:tcW w:w="759" w:type="pct"/>
            <w:tcBorders>
              <w:top w:val="single" w:sz="18" w:space="0" w:color="auto"/>
            </w:tcBorders>
            <w:shd w:val="clear" w:color="auto" w:fill="auto"/>
            <w:noWrap/>
            <w:vAlign w:val="bottom"/>
            <w:hideMark/>
          </w:tcPr>
          <w:p w14:paraId="1553BF1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5.65</w:t>
            </w:r>
          </w:p>
        </w:tc>
        <w:tc>
          <w:tcPr>
            <w:tcW w:w="800" w:type="pct"/>
            <w:tcBorders>
              <w:top w:val="single" w:sz="18" w:space="0" w:color="auto"/>
            </w:tcBorders>
            <w:shd w:val="clear" w:color="auto" w:fill="auto"/>
            <w:noWrap/>
            <w:vAlign w:val="bottom"/>
            <w:hideMark/>
          </w:tcPr>
          <w:p w14:paraId="48D5A7F9"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&lt; 0.001</w:t>
            </w:r>
          </w:p>
        </w:tc>
      </w:tr>
      <w:tr w:rsidR="00D95351" w:rsidRPr="00D95351" w14:paraId="1613BDBE" w14:textId="77777777" w:rsidTr="00D95351">
        <w:trPr>
          <w:trHeight w:val="290"/>
        </w:trPr>
        <w:tc>
          <w:tcPr>
            <w:tcW w:w="1728" w:type="pct"/>
            <w:shd w:val="clear" w:color="auto" w:fill="auto"/>
            <w:noWrap/>
            <w:vAlign w:val="bottom"/>
            <w:hideMark/>
          </w:tcPr>
          <w:p w14:paraId="71C6EB3B"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scale(50-100m)</w:t>
            </w:r>
          </w:p>
        </w:tc>
        <w:tc>
          <w:tcPr>
            <w:tcW w:w="736" w:type="pct"/>
            <w:shd w:val="clear" w:color="auto" w:fill="auto"/>
            <w:noWrap/>
            <w:vAlign w:val="bottom"/>
            <w:hideMark/>
          </w:tcPr>
          <w:p w14:paraId="773B1F4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0.0956</w:t>
            </w:r>
          </w:p>
        </w:tc>
        <w:tc>
          <w:tcPr>
            <w:tcW w:w="977" w:type="pct"/>
            <w:shd w:val="clear" w:color="auto" w:fill="auto"/>
            <w:noWrap/>
            <w:vAlign w:val="bottom"/>
            <w:hideMark/>
          </w:tcPr>
          <w:p w14:paraId="322B0550"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0.030</w:t>
            </w:r>
          </w:p>
        </w:tc>
        <w:tc>
          <w:tcPr>
            <w:tcW w:w="759" w:type="pct"/>
            <w:shd w:val="clear" w:color="auto" w:fill="auto"/>
            <w:noWrap/>
            <w:vAlign w:val="bottom"/>
            <w:hideMark/>
          </w:tcPr>
          <w:p w14:paraId="37779BEA"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3.23</w:t>
            </w:r>
          </w:p>
        </w:tc>
        <w:tc>
          <w:tcPr>
            <w:tcW w:w="800" w:type="pct"/>
            <w:shd w:val="clear" w:color="auto" w:fill="auto"/>
            <w:noWrap/>
            <w:vAlign w:val="bottom"/>
            <w:hideMark/>
          </w:tcPr>
          <w:p w14:paraId="02A52F49"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0.001</w:t>
            </w:r>
          </w:p>
        </w:tc>
      </w:tr>
      <w:tr w:rsidR="00D95351" w:rsidRPr="00D95351" w14:paraId="58D12797" w14:textId="77777777" w:rsidTr="00D95351">
        <w:trPr>
          <w:trHeight w:val="290"/>
        </w:trPr>
        <w:tc>
          <w:tcPr>
            <w:tcW w:w="1728" w:type="pct"/>
            <w:shd w:val="clear" w:color="auto" w:fill="auto"/>
            <w:noWrap/>
            <w:vAlign w:val="bottom"/>
            <w:hideMark/>
          </w:tcPr>
          <w:p w14:paraId="0E62DAAD"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scale(100-200m)</w:t>
            </w:r>
          </w:p>
        </w:tc>
        <w:tc>
          <w:tcPr>
            <w:tcW w:w="736" w:type="pct"/>
            <w:shd w:val="clear" w:color="auto" w:fill="auto"/>
            <w:noWrap/>
            <w:vAlign w:val="bottom"/>
            <w:hideMark/>
          </w:tcPr>
          <w:p w14:paraId="016BCF4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-0.155</w:t>
            </w:r>
          </w:p>
        </w:tc>
        <w:tc>
          <w:tcPr>
            <w:tcW w:w="977" w:type="pct"/>
            <w:shd w:val="clear" w:color="auto" w:fill="auto"/>
            <w:noWrap/>
            <w:vAlign w:val="bottom"/>
            <w:hideMark/>
          </w:tcPr>
          <w:p w14:paraId="1FFAB121"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0.0289</w:t>
            </w:r>
          </w:p>
        </w:tc>
        <w:tc>
          <w:tcPr>
            <w:tcW w:w="759" w:type="pct"/>
            <w:shd w:val="clear" w:color="auto" w:fill="auto"/>
            <w:noWrap/>
            <w:vAlign w:val="bottom"/>
            <w:hideMark/>
          </w:tcPr>
          <w:p w14:paraId="6F6A0186"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-5.36</w:t>
            </w:r>
          </w:p>
        </w:tc>
        <w:tc>
          <w:tcPr>
            <w:tcW w:w="800" w:type="pct"/>
            <w:shd w:val="clear" w:color="auto" w:fill="auto"/>
            <w:noWrap/>
            <w:vAlign w:val="bottom"/>
            <w:hideMark/>
          </w:tcPr>
          <w:p w14:paraId="50C96269"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&lt; 0.001</w:t>
            </w:r>
          </w:p>
        </w:tc>
      </w:tr>
      <w:tr w:rsidR="00D95351" w:rsidRPr="00D95351" w14:paraId="25AB0086" w14:textId="77777777" w:rsidTr="00D95351">
        <w:trPr>
          <w:trHeight w:val="290"/>
        </w:trPr>
        <w:tc>
          <w:tcPr>
            <w:tcW w:w="1728" w:type="pct"/>
            <w:shd w:val="clear" w:color="auto" w:fill="auto"/>
            <w:noWrap/>
            <w:vAlign w:val="bottom"/>
            <w:hideMark/>
          </w:tcPr>
          <w:p w14:paraId="6AE8B6B3" w14:textId="77777777" w:rsidR="00D95351" w:rsidRPr="00D95351" w:rsidRDefault="00D95351" w:rsidP="00D95351">
            <w:pPr>
              <w:spacing w:after="0" w:line="240" w:lineRule="auto"/>
              <w:jc w:val="center"/>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days = weekday</w:t>
            </w:r>
          </w:p>
        </w:tc>
        <w:tc>
          <w:tcPr>
            <w:tcW w:w="736" w:type="pct"/>
            <w:shd w:val="clear" w:color="auto" w:fill="auto"/>
            <w:noWrap/>
            <w:vAlign w:val="bottom"/>
            <w:hideMark/>
          </w:tcPr>
          <w:p w14:paraId="7CB5F1FA"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0.503</w:t>
            </w:r>
          </w:p>
        </w:tc>
        <w:tc>
          <w:tcPr>
            <w:tcW w:w="977" w:type="pct"/>
            <w:shd w:val="clear" w:color="auto" w:fill="auto"/>
            <w:noWrap/>
            <w:vAlign w:val="bottom"/>
            <w:hideMark/>
          </w:tcPr>
          <w:p w14:paraId="6B10F4E3"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0.0515</w:t>
            </w:r>
          </w:p>
        </w:tc>
        <w:tc>
          <w:tcPr>
            <w:tcW w:w="759" w:type="pct"/>
            <w:shd w:val="clear" w:color="auto" w:fill="auto"/>
            <w:noWrap/>
            <w:vAlign w:val="bottom"/>
            <w:hideMark/>
          </w:tcPr>
          <w:p w14:paraId="048F860E"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9.77</w:t>
            </w:r>
          </w:p>
        </w:tc>
        <w:tc>
          <w:tcPr>
            <w:tcW w:w="800" w:type="pct"/>
            <w:shd w:val="clear" w:color="auto" w:fill="auto"/>
            <w:noWrap/>
            <w:vAlign w:val="bottom"/>
            <w:hideMark/>
          </w:tcPr>
          <w:p w14:paraId="1116759F" w14:textId="77777777" w:rsidR="00D95351" w:rsidRPr="00D95351" w:rsidRDefault="00D95351" w:rsidP="00D95351">
            <w:pPr>
              <w:spacing w:after="0" w:line="240" w:lineRule="auto"/>
              <w:jc w:val="right"/>
              <w:rPr>
                <w:rFonts w:ascii="Times New Roman" w:eastAsia="Times New Roman" w:hAnsi="Times New Roman" w:cs="Times New Roman"/>
                <w:color w:val="000000"/>
                <w:kern w:val="0"/>
                <w:sz w:val="24"/>
                <w:szCs w:val="24"/>
                <w14:ligatures w14:val="none"/>
              </w:rPr>
            </w:pPr>
            <w:r w:rsidRPr="00D95351">
              <w:rPr>
                <w:rFonts w:ascii="Times New Roman" w:eastAsia="Times New Roman" w:hAnsi="Times New Roman" w:cs="Times New Roman"/>
                <w:color w:val="000000"/>
                <w:kern w:val="0"/>
                <w:sz w:val="24"/>
                <w:szCs w:val="24"/>
                <w14:ligatures w14:val="none"/>
              </w:rPr>
              <w:t>&lt; 0.001</w:t>
            </w:r>
          </w:p>
        </w:tc>
      </w:tr>
    </w:tbl>
    <w:p w14:paraId="5F2F760C" w14:textId="77777777" w:rsidR="00D95351" w:rsidRDefault="00D95351">
      <w:pPr>
        <w:rPr>
          <w:rFonts w:ascii="Times New Roman" w:hAnsi="Times New Roman" w:cs="Times New Roman"/>
          <w:sz w:val="24"/>
          <w:szCs w:val="24"/>
        </w:rPr>
      </w:pPr>
    </w:p>
    <w:p w14:paraId="3DAA93EB" w14:textId="1C872E6E" w:rsidR="006066CD"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The model showed that between 50 and 100 m, the number of vocalizations increased by 10.0% for every 42.6 m (rescaled) distance from the BKE (p = 0.001); and between 100 and 200 m, the number of vocalizations decreased by 16.8% for every 82.5 m distance from the BKE (p&lt; 0.001). The number of vocalizations was 1.65 times greater on weekdays than on off</w:t>
      </w:r>
      <w:r>
        <w:rPr>
          <w:rFonts w:ascii="Times New Roman" w:hAnsi="Times New Roman" w:cs="Times New Roman"/>
          <w:sz w:val="24"/>
          <w:szCs w:val="24"/>
        </w:rPr>
        <w:t xml:space="preserve"> </w:t>
      </w:r>
      <w:r w:rsidRPr="005502B7">
        <w:rPr>
          <w:rFonts w:ascii="Times New Roman" w:hAnsi="Times New Roman" w:cs="Times New Roman"/>
          <w:sz w:val="24"/>
          <w:szCs w:val="24"/>
        </w:rPr>
        <w:t>days.</w:t>
      </w:r>
    </w:p>
    <w:p w14:paraId="4E4F30EB" w14:textId="77777777" w:rsidR="005502B7" w:rsidRDefault="005502B7" w:rsidP="005502B7">
      <w:pPr>
        <w:jc w:val="both"/>
        <w:rPr>
          <w:rFonts w:ascii="Times New Roman" w:hAnsi="Times New Roman" w:cs="Times New Roman"/>
          <w:sz w:val="24"/>
          <w:szCs w:val="24"/>
        </w:rPr>
      </w:pPr>
    </w:p>
    <w:p w14:paraId="02377A7E" w14:textId="77777777" w:rsidR="008F209B" w:rsidRDefault="008F209B" w:rsidP="005502B7">
      <w:pPr>
        <w:jc w:val="both"/>
        <w:rPr>
          <w:rFonts w:ascii="Times New Roman" w:hAnsi="Times New Roman" w:cs="Times New Roman"/>
          <w:sz w:val="24"/>
          <w:szCs w:val="24"/>
        </w:rPr>
      </w:pPr>
    </w:p>
    <w:p w14:paraId="3C09924F" w14:textId="77777777" w:rsidR="006066CD" w:rsidRPr="005502B7" w:rsidRDefault="006066CD">
      <w:pPr>
        <w:rPr>
          <w:rFonts w:ascii="Times New Roman" w:hAnsi="Times New Roman" w:cs="Times New Roman"/>
          <w:b/>
          <w:bCs/>
          <w:sz w:val="30"/>
          <w:szCs w:val="30"/>
        </w:rPr>
      </w:pPr>
      <w:r w:rsidRPr="005502B7">
        <w:rPr>
          <w:rFonts w:ascii="Times New Roman" w:hAnsi="Times New Roman" w:cs="Times New Roman"/>
          <w:b/>
          <w:bCs/>
          <w:sz w:val="30"/>
          <w:szCs w:val="30"/>
        </w:rPr>
        <w:t xml:space="preserve">Discussion </w:t>
      </w:r>
    </w:p>
    <w:p w14:paraId="3B3CED21" w14:textId="1F8E02B6" w:rsid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This project investigated how the vocal duration and number of vocalizations of Straw-headed Bulbul change in response to anthropogenic noise, using distance from BKE as a proxy for pollution levels. Our data suggested that Straw-headed Bulbul vocalized longer when they were closer to BKE; and the number of vocalizations during the dawn chorus period showed the peak at 100 m sampling points.</w:t>
      </w:r>
    </w:p>
    <w:p w14:paraId="16364254" w14:textId="77777777" w:rsidR="008F209B" w:rsidRDefault="008F209B" w:rsidP="005502B7">
      <w:pPr>
        <w:jc w:val="both"/>
        <w:rPr>
          <w:rFonts w:ascii="Times New Roman" w:hAnsi="Times New Roman" w:cs="Times New Roman"/>
          <w:sz w:val="24"/>
          <w:szCs w:val="24"/>
        </w:rPr>
      </w:pPr>
    </w:p>
    <w:p w14:paraId="1F2D63D9" w14:textId="2FCBDF29" w:rsidR="005502B7" w:rsidRPr="005502B7" w:rsidRDefault="005502B7">
      <w:pPr>
        <w:rPr>
          <w:rFonts w:ascii="Times New Roman" w:hAnsi="Times New Roman" w:cs="Times New Roman"/>
          <w:b/>
          <w:bCs/>
          <w:sz w:val="28"/>
          <w:szCs w:val="28"/>
        </w:rPr>
      </w:pPr>
      <w:r w:rsidRPr="005502B7">
        <w:rPr>
          <w:rFonts w:ascii="Times New Roman" w:hAnsi="Times New Roman" w:cs="Times New Roman"/>
          <w:b/>
          <w:bCs/>
          <w:sz w:val="28"/>
          <w:szCs w:val="28"/>
        </w:rPr>
        <w:t>Increase in Duration closer to BKE.</w:t>
      </w:r>
    </w:p>
    <w:p w14:paraId="7CF789B7" w14:textId="0F1A93FC" w:rsidR="005502B7" w:rsidRP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The increase in vocal duration of Straw-headed Bulbul suggests that they may be trying to outcompete the prevailing anthropogenic noise. In terms of mitigation strategies, birds may directly counteract the masking effect (hawkish) or avoid the conflict (dovish). Outcompeting the anthropogenic noise is an example of direct counteraction. Longer vocalizations may convey more accurate information to conspecifics (Courter et al., 2020), as well as communicate the quality of the individual as well adapted to the environment. However, expending resources on vocalization may come at a cost. The bird may invest less in reproduction or territorial defence, reducing the overall fitness of the individual (</w:t>
      </w:r>
      <w:proofErr w:type="spellStart"/>
      <w:r w:rsidRPr="005502B7">
        <w:rPr>
          <w:rFonts w:ascii="Times New Roman" w:hAnsi="Times New Roman" w:cs="Times New Roman"/>
          <w:sz w:val="24"/>
          <w:szCs w:val="24"/>
        </w:rPr>
        <w:t>Dominoni</w:t>
      </w:r>
      <w:proofErr w:type="spellEnd"/>
      <w:r w:rsidRPr="005502B7">
        <w:rPr>
          <w:rFonts w:ascii="Times New Roman" w:hAnsi="Times New Roman" w:cs="Times New Roman"/>
          <w:sz w:val="24"/>
          <w:szCs w:val="24"/>
        </w:rPr>
        <w:t xml:space="preserve"> et al., 2016). </w:t>
      </w:r>
    </w:p>
    <w:p w14:paraId="20B943EA" w14:textId="179A5E99" w:rsid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Another example of hawk</w:t>
      </w:r>
      <w:r>
        <w:rPr>
          <w:rFonts w:ascii="Times New Roman" w:hAnsi="Times New Roman" w:cs="Times New Roman"/>
          <w:sz w:val="24"/>
          <w:szCs w:val="24"/>
        </w:rPr>
        <w:t xml:space="preserve">ish </w:t>
      </w:r>
      <w:r w:rsidRPr="005502B7">
        <w:rPr>
          <w:rFonts w:ascii="Times New Roman" w:hAnsi="Times New Roman" w:cs="Times New Roman"/>
          <w:sz w:val="24"/>
          <w:szCs w:val="24"/>
        </w:rPr>
        <w:t xml:space="preserve">counteraction is the Lombard effect, which </w:t>
      </w:r>
      <w:r w:rsidR="00320CBB" w:rsidRPr="00320CBB">
        <w:rPr>
          <w:rFonts w:ascii="Times New Roman" w:hAnsi="Times New Roman" w:cs="Times New Roman"/>
          <w:sz w:val="24"/>
          <w:szCs w:val="24"/>
        </w:rPr>
        <w:t xml:space="preserve">pertains to the phenomenon wherein birds amplify the intensity of their vocalizations. </w:t>
      </w:r>
      <w:r w:rsidRPr="005502B7">
        <w:rPr>
          <w:rFonts w:ascii="Times New Roman" w:hAnsi="Times New Roman" w:cs="Times New Roman"/>
          <w:sz w:val="24"/>
          <w:szCs w:val="24"/>
        </w:rPr>
        <w:t>(</w:t>
      </w:r>
      <w:proofErr w:type="spellStart"/>
      <w:r w:rsidRPr="005502B7">
        <w:rPr>
          <w:rFonts w:ascii="Times New Roman" w:hAnsi="Times New Roman" w:cs="Times New Roman"/>
          <w:sz w:val="24"/>
          <w:szCs w:val="24"/>
        </w:rPr>
        <w:t>Brumm</w:t>
      </w:r>
      <w:proofErr w:type="spellEnd"/>
      <w:r w:rsidRPr="005502B7">
        <w:rPr>
          <w:rFonts w:ascii="Times New Roman" w:hAnsi="Times New Roman" w:cs="Times New Roman"/>
          <w:sz w:val="24"/>
          <w:szCs w:val="24"/>
        </w:rPr>
        <w:t xml:space="preserve"> &amp; Zollinger, 2011). Although this strategy has been widely observed, it is difficult to test in the field because the distance from the recording unit to the bird can result in different levels of attenuation, leading to an inaccurate estimate of the amplitude of the vocalization.</w:t>
      </w:r>
    </w:p>
    <w:p w14:paraId="74779751" w14:textId="77777777" w:rsidR="008F209B" w:rsidRDefault="008F209B" w:rsidP="005502B7">
      <w:pPr>
        <w:jc w:val="both"/>
        <w:rPr>
          <w:rFonts w:ascii="Times New Roman" w:hAnsi="Times New Roman" w:cs="Times New Roman"/>
          <w:sz w:val="24"/>
          <w:szCs w:val="24"/>
        </w:rPr>
      </w:pPr>
    </w:p>
    <w:p w14:paraId="142F745C" w14:textId="77777777" w:rsidR="008F209B" w:rsidRDefault="008F209B" w:rsidP="005502B7">
      <w:pPr>
        <w:jc w:val="both"/>
        <w:rPr>
          <w:rFonts w:ascii="Times New Roman" w:hAnsi="Times New Roman" w:cs="Times New Roman"/>
          <w:sz w:val="24"/>
          <w:szCs w:val="24"/>
        </w:rPr>
      </w:pPr>
    </w:p>
    <w:p w14:paraId="05928922" w14:textId="7F84B24E" w:rsidR="005502B7" w:rsidRPr="005502B7" w:rsidRDefault="005502B7" w:rsidP="005502B7">
      <w:pPr>
        <w:rPr>
          <w:rFonts w:ascii="Times New Roman" w:hAnsi="Times New Roman" w:cs="Times New Roman"/>
          <w:b/>
          <w:bCs/>
          <w:sz w:val="28"/>
          <w:szCs w:val="28"/>
        </w:rPr>
      </w:pPr>
      <w:r w:rsidRPr="005502B7">
        <w:rPr>
          <w:rFonts w:ascii="Times New Roman" w:hAnsi="Times New Roman" w:cs="Times New Roman"/>
          <w:b/>
          <w:bCs/>
          <w:sz w:val="28"/>
          <w:szCs w:val="28"/>
        </w:rPr>
        <w:lastRenderedPageBreak/>
        <w:t xml:space="preserve">Differing response on the number of vocalizations </w:t>
      </w:r>
    </w:p>
    <w:p w14:paraId="2743F82B" w14:textId="77777777" w:rsidR="00320CBB"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00320CBB" w:rsidRPr="00320CBB">
        <w:rPr>
          <w:rFonts w:ascii="Times New Roman" w:hAnsi="Times New Roman" w:cs="Times New Roman"/>
          <w:sz w:val="24"/>
          <w:szCs w:val="24"/>
        </w:rPr>
        <w:t xml:space="preserve">Ecologists have been interested in studying the impact of noise pollution on bird community dynamics, as documented by Brown et al. (1990) and </w:t>
      </w:r>
      <w:proofErr w:type="spellStart"/>
      <w:r w:rsidR="00320CBB" w:rsidRPr="00320CBB">
        <w:rPr>
          <w:rFonts w:ascii="Times New Roman" w:hAnsi="Times New Roman" w:cs="Times New Roman"/>
          <w:sz w:val="24"/>
          <w:szCs w:val="24"/>
        </w:rPr>
        <w:t>Bottalico</w:t>
      </w:r>
      <w:proofErr w:type="spellEnd"/>
      <w:r w:rsidR="00320CBB" w:rsidRPr="00320CBB">
        <w:rPr>
          <w:rFonts w:ascii="Times New Roman" w:hAnsi="Times New Roman" w:cs="Times New Roman"/>
          <w:sz w:val="24"/>
          <w:szCs w:val="24"/>
        </w:rPr>
        <w:t xml:space="preserve"> et al. (2016). In cases where anthropogenic noise levels exceed thresholds specific to each bird species, the birds are compelled to limit their communication distances. This, in turn, restricts the range of bird community dynamics. The current investigation entailed the observation of a rise in the number of vocalizations from 50 to 100 m sampling points; however, there was a decline in the number of vocalizations from 100 to 200 m. Such observations may suggest that birds minimize their vocalizations when </w:t>
      </w:r>
      <w:proofErr w:type="gramStart"/>
      <w:r w:rsidR="00320CBB" w:rsidRPr="00320CBB">
        <w:rPr>
          <w:rFonts w:ascii="Times New Roman" w:hAnsi="Times New Roman" w:cs="Times New Roman"/>
          <w:sz w:val="24"/>
          <w:szCs w:val="24"/>
        </w:rPr>
        <w:t>in close proximity to</w:t>
      </w:r>
      <w:proofErr w:type="gramEnd"/>
      <w:r w:rsidR="00320CBB" w:rsidRPr="00320CBB">
        <w:rPr>
          <w:rFonts w:ascii="Times New Roman" w:hAnsi="Times New Roman" w:cs="Times New Roman"/>
          <w:sz w:val="24"/>
          <w:szCs w:val="24"/>
        </w:rPr>
        <w:t xml:space="preserve"> anthropogenic noise. Consequently, the acoustic communication of the Straw-headed Bulbul may become increasingly constrained with closer proximity to the source of anthropogenic noise.</w:t>
      </w:r>
    </w:p>
    <w:p w14:paraId="51B288A5" w14:textId="657727EF" w:rsidR="005502B7" w:rsidRDefault="005502B7" w:rsidP="005502B7">
      <w:pPr>
        <w:jc w:val="both"/>
        <w:rPr>
          <w:rFonts w:ascii="Times New Roman" w:hAnsi="Times New Roman" w:cs="Times New Roman"/>
          <w:sz w:val="24"/>
          <w:szCs w:val="24"/>
        </w:rPr>
      </w:pPr>
      <w:r>
        <w:rPr>
          <w:rFonts w:ascii="Times New Roman" w:hAnsi="Times New Roman" w:cs="Times New Roman"/>
          <w:sz w:val="24"/>
          <w:szCs w:val="24"/>
        </w:rPr>
        <w:t xml:space="preserve">    </w:t>
      </w:r>
      <w:r w:rsidRPr="005502B7">
        <w:rPr>
          <w:rFonts w:ascii="Times New Roman" w:hAnsi="Times New Roman" w:cs="Times New Roman"/>
          <w:sz w:val="24"/>
          <w:szCs w:val="24"/>
        </w:rPr>
        <w:t>However, the lack of a consistent pattern in the number of vocalizations along the 200 m transects may suggest that the observed differences are due to the difference in population size. It is possible that the Straw-headed Bulbul population shows the strongest preference for the habitat located approximately 100 m from the noise source. However, without information on the population density of Straw-headed Bulbul along the transect, possibly from the visual survey, it is difficult to conclude which hypothesis is true in this study.</w:t>
      </w:r>
    </w:p>
    <w:p w14:paraId="32392B71" w14:textId="77777777" w:rsidR="008F209B" w:rsidRDefault="008F209B" w:rsidP="005502B7">
      <w:pPr>
        <w:jc w:val="both"/>
        <w:rPr>
          <w:rFonts w:ascii="Times New Roman" w:hAnsi="Times New Roman" w:cs="Times New Roman"/>
          <w:sz w:val="24"/>
          <w:szCs w:val="24"/>
        </w:rPr>
      </w:pPr>
    </w:p>
    <w:p w14:paraId="34195CCF" w14:textId="35BC7D62" w:rsidR="005502B7" w:rsidRPr="005502B7" w:rsidRDefault="005502B7" w:rsidP="005502B7">
      <w:pPr>
        <w:jc w:val="both"/>
        <w:rPr>
          <w:rFonts w:ascii="Times New Roman" w:hAnsi="Times New Roman" w:cs="Times New Roman"/>
          <w:b/>
          <w:bCs/>
          <w:sz w:val="28"/>
          <w:szCs w:val="28"/>
        </w:rPr>
      </w:pPr>
      <w:r w:rsidRPr="005502B7">
        <w:rPr>
          <w:rFonts w:ascii="Times New Roman" w:hAnsi="Times New Roman" w:cs="Times New Roman"/>
          <w:b/>
          <w:bCs/>
          <w:sz w:val="28"/>
          <w:szCs w:val="28"/>
        </w:rPr>
        <w:t xml:space="preserve">Conservation and Future Work </w:t>
      </w:r>
    </w:p>
    <w:p w14:paraId="0F06FB39" w14:textId="25DA3B2A" w:rsidR="005502B7" w:rsidRDefault="00F51C92" w:rsidP="00F51C92">
      <w:pPr>
        <w:jc w:val="both"/>
        <w:rPr>
          <w:rFonts w:ascii="Times New Roman" w:hAnsi="Times New Roman" w:cs="Times New Roman"/>
          <w:sz w:val="24"/>
          <w:szCs w:val="24"/>
        </w:rPr>
      </w:pPr>
      <w:r>
        <w:rPr>
          <w:rFonts w:ascii="Times New Roman" w:hAnsi="Times New Roman" w:cs="Times New Roman"/>
          <w:sz w:val="24"/>
          <w:szCs w:val="24"/>
        </w:rPr>
        <w:t xml:space="preserve">    </w:t>
      </w:r>
      <w:r w:rsidRPr="00F51C92">
        <w:rPr>
          <w:rFonts w:ascii="Times New Roman" w:hAnsi="Times New Roman" w:cs="Times New Roman"/>
          <w:sz w:val="24"/>
          <w:szCs w:val="24"/>
        </w:rPr>
        <w:t xml:space="preserve">The current project served as a launching point to comprehend alterations in the vocal </w:t>
      </w:r>
      <w:proofErr w:type="spellStart"/>
      <w:r w:rsidRPr="00F51C92">
        <w:rPr>
          <w:rFonts w:ascii="Times New Roman" w:hAnsi="Times New Roman" w:cs="Times New Roman"/>
          <w:sz w:val="24"/>
          <w:szCs w:val="24"/>
        </w:rPr>
        <w:t>behavior</w:t>
      </w:r>
      <w:proofErr w:type="spellEnd"/>
      <w:r w:rsidRPr="00F51C92">
        <w:rPr>
          <w:rFonts w:ascii="Times New Roman" w:hAnsi="Times New Roman" w:cs="Times New Roman"/>
          <w:sz w:val="24"/>
          <w:szCs w:val="24"/>
        </w:rPr>
        <w:t xml:space="preserve"> of the Straw-headed Bulbul in reaction to noise pollution created by human activity in a highly urbanized tropical environment. Over </w:t>
      </w:r>
      <w:proofErr w:type="gramStart"/>
      <w:r w:rsidRPr="00F51C92">
        <w:rPr>
          <w:rFonts w:ascii="Times New Roman" w:hAnsi="Times New Roman" w:cs="Times New Roman"/>
          <w:sz w:val="24"/>
          <w:szCs w:val="24"/>
        </w:rPr>
        <w:t>a distance of only</w:t>
      </w:r>
      <w:proofErr w:type="gramEnd"/>
      <w:r w:rsidRPr="00F51C92">
        <w:rPr>
          <w:rFonts w:ascii="Times New Roman" w:hAnsi="Times New Roman" w:cs="Times New Roman"/>
          <w:sz w:val="24"/>
          <w:szCs w:val="24"/>
        </w:rPr>
        <w:t xml:space="preserve"> 200 m along the examined transects, modifications in vocalization duration, and conceivably the number of vocalizations</w:t>
      </w:r>
      <w:r>
        <w:rPr>
          <w:rFonts w:ascii="Times New Roman" w:hAnsi="Times New Roman" w:cs="Times New Roman"/>
          <w:sz w:val="24"/>
          <w:szCs w:val="24"/>
        </w:rPr>
        <w:t xml:space="preserve"> </w:t>
      </w:r>
      <w:r w:rsidRPr="00F51C92">
        <w:rPr>
          <w:rFonts w:ascii="Times New Roman" w:hAnsi="Times New Roman" w:cs="Times New Roman"/>
          <w:sz w:val="24"/>
          <w:szCs w:val="24"/>
        </w:rPr>
        <w:t xml:space="preserve">during the dawn chorus period, were already apparent. Such outcomes demonstrate the significance of buffer zones between the nature reserve and human activities. If notable changes can be detected within the 200 m transect, the actual influence over more extensive distances may be even more considerable. Given that the largest population of Straw-headed Bulbul encompasses the Central Catchment Nature Reserve, as noted by </w:t>
      </w:r>
      <w:proofErr w:type="spellStart"/>
      <w:r w:rsidRPr="00F51C92">
        <w:rPr>
          <w:rFonts w:ascii="Times New Roman" w:hAnsi="Times New Roman" w:cs="Times New Roman"/>
          <w:sz w:val="24"/>
          <w:szCs w:val="24"/>
        </w:rPr>
        <w:t>Chiok</w:t>
      </w:r>
      <w:proofErr w:type="spellEnd"/>
      <w:r w:rsidRPr="00F51C92">
        <w:rPr>
          <w:rFonts w:ascii="Times New Roman" w:hAnsi="Times New Roman" w:cs="Times New Roman"/>
          <w:sz w:val="24"/>
          <w:szCs w:val="24"/>
        </w:rPr>
        <w:t xml:space="preserve"> et al. (2021), this study calls for authoritative action to increase the width of buffer zones to protect the </w:t>
      </w:r>
      <w:proofErr w:type="spellStart"/>
      <w:r w:rsidRPr="00F51C92">
        <w:rPr>
          <w:rFonts w:ascii="Times New Roman" w:hAnsi="Times New Roman" w:cs="Times New Roman"/>
          <w:sz w:val="24"/>
          <w:szCs w:val="24"/>
        </w:rPr>
        <w:t>behavioral</w:t>
      </w:r>
      <w:proofErr w:type="spellEnd"/>
      <w:r w:rsidRPr="00F51C92">
        <w:rPr>
          <w:rFonts w:ascii="Times New Roman" w:hAnsi="Times New Roman" w:cs="Times New Roman"/>
          <w:sz w:val="24"/>
          <w:szCs w:val="24"/>
        </w:rPr>
        <w:t xml:space="preserve"> integrity of our charismatic conservation symbol, the Straw-headed Bulbul.</w:t>
      </w:r>
      <w:r w:rsidR="005502B7">
        <w:rPr>
          <w:rFonts w:ascii="Times New Roman" w:hAnsi="Times New Roman" w:cs="Times New Roman"/>
          <w:sz w:val="24"/>
          <w:szCs w:val="24"/>
        </w:rPr>
        <w:br w:type="page"/>
      </w:r>
    </w:p>
    <w:p w14:paraId="3A22756A" w14:textId="77777777" w:rsidR="00607711" w:rsidRPr="005502B7" w:rsidRDefault="00607711" w:rsidP="005502B7">
      <w:pPr>
        <w:spacing w:line="480" w:lineRule="auto"/>
        <w:ind w:left="480" w:hanging="480"/>
        <w:rPr>
          <w:rFonts w:ascii="Times New Roman" w:hAnsi="Times New Roman" w:cs="Times New Roman"/>
          <w:b/>
          <w:bCs/>
          <w:sz w:val="30"/>
          <w:szCs w:val="30"/>
        </w:rPr>
      </w:pPr>
      <w:r w:rsidRPr="005502B7">
        <w:rPr>
          <w:rFonts w:ascii="Times New Roman" w:hAnsi="Times New Roman" w:cs="Times New Roman"/>
          <w:b/>
          <w:bCs/>
          <w:sz w:val="30"/>
          <w:szCs w:val="30"/>
        </w:rPr>
        <w:lastRenderedPageBreak/>
        <w:t xml:space="preserve">Reference </w:t>
      </w:r>
    </w:p>
    <w:p w14:paraId="361EF03C" w14:textId="3B2FF6F9"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Bottalico</w:t>
      </w:r>
      <w:proofErr w:type="spellEnd"/>
      <w:r w:rsidRPr="00607711">
        <w:rPr>
          <w:rFonts w:ascii="Times New Roman" w:hAnsi="Times New Roman" w:cs="Times New Roman"/>
        </w:rPr>
        <w:t xml:space="preserve">, P., </w:t>
      </w:r>
      <w:proofErr w:type="spellStart"/>
      <w:r w:rsidRPr="00607711">
        <w:rPr>
          <w:rFonts w:ascii="Times New Roman" w:hAnsi="Times New Roman" w:cs="Times New Roman"/>
        </w:rPr>
        <w:t>Bertetti</w:t>
      </w:r>
      <w:proofErr w:type="spellEnd"/>
      <w:r w:rsidRPr="00607711">
        <w:rPr>
          <w:rFonts w:ascii="Times New Roman" w:hAnsi="Times New Roman" w:cs="Times New Roman"/>
        </w:rPr>
        <w:t xml:space="preserve">, C. A., &amp; </w:t>
      </w:r>
      <w:proofErr w:type="spellStart"/>
      <w:r w:rsidRPr="00607711">
        <w:rPr>
          <w:rFonts w:ascii="Times New Roman" w:hAnsi="Times New Roman" w:cs="Times New Roman"/>
        </w:rPr>
        <w:t>Falossi</w:t>
      </w:r>
      <w:proofErr w:type="spellEnd"/>
      <w:r w:rsidRPr="00607711">
        <w:rPr>
          <w:rFonts w:ascii="Times New Roman" w:hAnsi="Times New Roman" w:cs="Times New Roman"/>
        </w:rPr>
        <w:t xml:space="preserve">, M. (2016). Effects of noise generated by construction sites on wild birds. </w:t>
      </w:r>
      <w:r w:rsidRPr="00607711">
        <w:rPr>
          <w:rFonts w:ascii="Times New Roman" w:hAnsi="Times New Roman" w:cs="Times New Roman"/>
          <w:i/>
          <w:iCs/>
        </w:rPr>
        <w:t>Noise Control Engineering Journal</w:t>
      </w:r>
      <w:r w:rsidRPr="00607711">
        <w:rPr>
          <w:rFonts w:ascii="Times New Roman" w:hAnsi="Times New Roman" w:cs="Times New Roman"/>
        </w:rPr>
        <w:t xml:space="preserve">, </w:t>
      </w:r>
      <w:r w:rsidRPr="00607711">
        <w:rPr>
          <w:rFonts w:ascii="Times New Roman" w:hAnsi="Times New Roman" w:cs="Times New Roman"/>
          <w:i/>
          <w:iCs/>
        </w:rPr>
        <w:t>64</w:t>
      </w:r>
      <w:r w:rsidRPr="00607711">
        <w:rPr>
          <w:rFonts w:ascii="Times New Roman" w:hAnsi="Times New Roman" w:cs="Times New Roman"/>
        </w:rPr>
        <w:t xml:space="preserve">(4), 544–554. </w:t>
      </w:r>
      <w:hyperlink r:id="rId10" w:history="1">
        <w:r w:rsidRPr="00607711">
          <w:rPr>
            <w:rStyle w:val="Hyperlink"/>
            <w:rFonts w:ascii="Times New Roman" w:hAnsi="Times New Roman" w:cs="Times New Roman"/>
          </w:rPr>
          <w:t>https://doi.org/10.3397/1/376400</w:t>
        </w:r>
      </w:hyperlink>
    </w:p>
    <w:p w14:paraId="5BF2FB92"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Brook, B., Sodhi, N. S., &amp; Ng, P. K. L. (2003). </w:t>
      </w:r>
      <w:r w:rsidRPr="00607711">
        <w:rPr>
          <w:rFonts w:ascii="Times New Roman" w:hAnsi="Times New Roman" w:cs="Times New Roman"/>
          <w:i/>
          <w:iCs/>
        </w:rPr>
        <w:t>Catastrophic extinctions follow deforestation in Singapore | Nature</w:t>
      </w:r>
      <w:r w:rsidRPr="00607711">
        <w:rPr>
          <w:rFonts w:ascii="Times New Roman" w:hAnsi="Times New Roman" w:cs="Times New Roman"/>
        </w:rPr>
        <w:t xml:space="preserve">. </w:t>
      </w:r>
      <w:hyperlink r:id="rId11" w:history="1">
        <w:r w:rsidRPr="00607711">
          <w:rPr>
            <w:rStyle w:val="Hyperlink"/>
            <w:rFonts w:ascii="Times New Roman" w:hAnsi="Times New Roman" w:cs="Times New Roman"/>
          </w:rPr>
          <w:t>https://www.nature.com/articles/nature01795</w:t>
        </w:r>
      </w:hyperlink>
    </w:p>
    <w:p w14:paraId="13A9FEB6"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Brown, A. L. (1990). Measuring the effect of aircraft noise on sea birds. </w:t>
      </w:r>
      <w:r w:rsidRPr="00607711">
        <w:rPr>
          <w:rFonts w:ascii="Times New Roman" w:hAnsi="Times New Roman" w:cs="Times New Roman"/>
          <w:i/>
          <w:iCs/>
        </w:rPr>
        <w:t>Environment International</w:t>
      </w:r>
      <w:r w:rsidRPr="00607711">
        <w:rPr>
          <w:rFonts w:ascii="Times New Roman" w:hAnsi="Times New Roman" w:cs="Times New Roman"/>
        </w:rPr>
        <w:t xml:space="preserve">, </w:t>
      </w:r>
      <w:r w:rsidRPr="00607711">
        <w:rPr>
          <w:rFonts w:ascii="Times New Roman" w:hAnsi="Times New Roman" w:cs="Times New Roman"/>
          <w:i/>
          <w:iCs/>
        </w:rPr>
        <w:t>16</w:t>
      </w:r>
      <w:r w:rsidRPr="00607711">
        <w:rPr>
          <w:rFonts w:ascii="Times New Roman" w:hAnsi="Times New Roman" w:cs="Times New Roman"/>
        </w:rPr>
        <w:t xml:space="preserve">(4), 587–592. </w:t>
      </w:r>
      <w:hyperlink r:id="rId12" w:history="1">
        <w:r w:rsidRPr="00607711">
          <w:rPr>
            <w:rStyle w:val="Hyperlink"/>
            <w:rFonts w:ascii="Times New Roman" w:hAnsi="Times New Roman" w:cs="Times New Roman"/>
          </w:rPr>
          <w:t>https://doi.org/10.1016/0160-4120(90)90029-6</w:t>
        </w:r>
      </w:hyperlink>
    </w:p>
    <w:p w14:paraId="7B9D4A74"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Brumm</w:t>
      </w:r>
      <w:proofErr w:type="spellEnd"/>
      <w:r w:rsidRPr="00607711">
        <w:rPr>
          <w:rFonts w:ascii="Times New Roman" w:hAnsi="Times New Roman" w:cs="Times New Roman"/>
        </w:rPr>
        <w:t xml:space="preserve">, H., &amp; </w:t>
      </w:r>
      <w:proofErr w:type="spellStart"/>
      <w:r w:rsidRPr="00607711">
        <w:rPr>
          <w:rFonts w:ascii="Times New Roman" w:hAnsi="Times New Roman" w:cs="Times New Roman"/>
        </w:rPr>
        <w:t>Slabbekoorn</w:t>
      </w:r>
      <w:proofErr w:type="spellEnd"/>
      <w:r w:rsidRPr="00607711">
        <w:rPr>
          <w:rFonts w:ascii="Times New Roman" w:hAnsi="Times New Roman" w:cs="Times New Roman"/>
        </w:rPr>
        <w:t xml:space="preserve">, H. (2005). Acoustic Communication in Noise. In </w:t>
      </w:r>
      <w:r w:rsidRPr="00607711">
        <w:rPr>
          <w:rFonts w:ascii="Times New Roman" w:hAnsi="Times New Roman" w:cs="Times New Roman"/>
          <w:i/>
          <w:iCs/>
        </w:rPr>
        <w:t xml:space="preserve">Advances in the Study of </w:t>
      </w:r>
      <w:proofErr w:type="spellStart"/>
      <w:r w:rsidRPr="00607711">
        <w:rPr>
          <w:rFonts w:ascii="Times New Roman" w:hAnsi="Times New Roman" w:cs="Times New Roman"/>
          <w:i/>
          <w:iCs/>
        </w:rPr>
        <w:t>Behavior</w:t>
      </w:r>
      <w:proofErr w:type="spellEnd"/>
      <w:r w:rsidRPr="00607711">
        <w:rPr>
          <w:rFonts w:ascii="Times New Roman" w:hAnsi="Times New Roman" w:cs="Times New Roman"/>
        </w:rPr>
        <w:t xml:space="preserve"> (Vol. 35, pp. 151–209). Academic Press. </w:t>
      </w:r>
      <w:hyperlink r:id="rId13" w:history="1">
        <w:r w:rsidRPr="00607711">
          <w:rPr>
            <w:rStyle w:val="Hyperlink"/>
            <w:rFonts w:ascii="Times New Roman" w:hAnsi="Times New Roman" w:cs="Times New Roman"/>
          </w:rPr>
          <w:t>https://doi.org/10.1016/S0065-3454(05)35004-2</w:t>
        </w:r>
      </w:hyperlink>
    </w:p>
    <w:p w14:paraId="5C3E4923"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Brumm</w:t>
      </w:r>
      <w:proofErr w:type="spellEnd"/>
      <w:r w:rsidRPr="00607711">
        <w:rPr>
          <w:rFonts w:ascii="Times New Roman" w:hAnsi="Times New Roman" w:cs="Times New Roman"/>
        </w:rPr>
        <w:t xml:space="preserve">, H., &amp; Zollinger, S. A. (2011). The evolution of the Lombard effect: 100 years of psychoacoustic research. </w:t>
      </w:r>
      <w:r w:rsidRPr="00607711">
        <w:rPr>
          <w:rFonts w:ascii="Times New Roman" w:hAnsi="Times New Roman" w:cs="Times New Roman"/>
          <w:i/>
          <w:iCs/>
        </w:rPr>
        <w:t>Behaviour</w:t>
      </w:r>
      <w:r w:rsidRPr="00607711">
        <w:rPr>
          <w:rFonts w:ascii="Times New Roman" w:hAnsi="Times New Roman" w:cs="Times New Roman"/>
        </w:rPr>
        <w:t xml:space="preserve">, </w:t>
      </w:r>
      <w:r w:rsidRPr="00607711">
        <w:rPr>
          <w:rFonts w:ascii="Times New Roman" w:hAnsi="Times New Roman" w:cs="Times New Roman"/>
          <w:i/>
          <w:iCs/>
        </w:rPr>
        <w:t>148</w:t>
      </w:r>
      <w:r w:rsidRPr="00607711">
        <w:rPr>
          <w:rFonts w:ascii="Times New Roman" w:hAnsi="Times New Roman" w:cs="Times New Roman"/>
        </w:rPr>
        <w:t xml:space="preserve">(11–13). </w:t>
      </w:r>
      <w:hyperlink r:id="rId14" w:history="1">
        <w:r w:rsidRPr="00607711">
          <w:rPr>
            <w:rStyle w:val="Hyperlink"/>
            <w:rFonts w:ascii="Times New Roman" w:hAnsi="Times New Roman" w:cs="Times New Roman"/>
          </w:rPr>
          <w:t>https://brill.com/view/journals/beh/148/11-13/article-p1173_1.xml</w:t>
        </w:r>
      </w:hyperlink>
    </w:p>
    <w:p w14:paraId="5C88AD70"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Chiok</w:t>
      </w:r>
      <w:proofErr w:type="spellEnd"/>
      <w:r w:rsidRPr="00607711">
        <w:rPr>
          <w:rFonts w:ascii="Times New Roman" w:hAnsi="Times New Roman" w:cs="Times New Roman"/>
        </w:rPr>
        <w:t xml:space="preserve">, W. X., Ng, E. Y. X., Tang, Q., Lee, J. G. H., &amp; </w:t>
      </w:r>
      <w:proofErr w:type="spellStart"/>
      <w:r w:rsidRPr="00607711">
        <w:rPr>
          <w:rFonts w:ascii="Times New Roman" w:hAnsi="Times New Roman" w:cs="Times New Roman"/>
        </w:rPr>
        <w:t>Rheindt</w:t>
      </w:r>
      <w:proofErr w:type="spellEnd"/>
      <w:r w:rsidRPr="00607711">
        <w:rPr>
          <w:rFonts w:ascii="Times New Roman" w:hAnsi="Times New Roman" w:cs="Times New Roman"/>
        </w:rPr>
        <w:t xml:space="preserve">, F. E. (2021). A distance sampling survey of the Critically Endangered Straw-headed Bulbul </w:t>
      </w:r>
      <w:proofErr w:type="spellStart"/>
      <w:r w:rsidRPr="00607711">
        <w:rPr>
          <w:rFonts w:ascii="Times New Roman" w:hAnsi="Times New Roman" w:cs="Times New Roman"/>
        </w:rPr>
        <w:t>Pycnonotus</w:t>
      </w:r>
      <w:proofErr w:type="spellEnd"/>
      <w:r w:rsidRPr="00607711">
        <w:rPr>
          <w:rFonts w:ascii="Times New Roman" w:hAnsi="Times New Roman" w:cs="Times New Roman"/>
        </w:rPr>
        <w:t xml:space="preserve"> </w:t>
      </w:r>
      <w:proofErr w:type="spellStart"/>
      <w:r w:rsidRPr="00607711">
        <w:rPr>
          <w:rFonts w:ascii="Times New Roman" w:hAnsi="Times New Roman" w:cs="Times New Roman"/>
        </w:rPr>
        <w:t>zeylanicus</w:t>
      </w:r>
      <w:proofErr w:type="spellEnd"/>
      <w:r w:rsidRPr="00607711">
        <w:rPr>
          <w:rFonts w:ascii="Times New Roman" w:hAnsi="Times New Roman" w:cs="Times New Roman"/>
        </w:rPr>
        <w:t xml:space="preserve"> in Singapore. </w:t>
      </w:r>
      <w:r w:rsidRPr="00607711">
        <w:rPr>
          <w:rFonts w:ascii="Times New Roman" w:hAnsi="Times New Roman" w:cs="Times New Roman"/>
          <w:i/>
          <w:iCs/>
        </w:rPr>
        <w:t>Bird Conservation International</w:t>
      </w:r>
      <w:r w:rsidRPr="00607711">
        <w:rPr>
          <w:rFonts w:ascii="Times New Roman" w:hAnsi="Times New Roman" w:cs="Times New Roman"/>
        </w:rPr>
        <w:t xml:space="preserve">, </w:t>
      </w:r>
      <w:r w:rsidRPr="00607711">
        <w:rPr>
          <w:rFonts w:ascii="Times New Roman" w:hAnsi="Times New Roman" w:cs="Times New Roman"/>
          <w:i/>
          <w:iCs/>
        </w:rPr>
        <w:t>31</w:t>
      </w:r>
      <w:r w:rsidRPr="00607711">
        <w:rPr>
          <w:rFonts w:ascii="Times New Roman" w:hAnsi="Times New Roman" w:cs="Times New Roman"/>
        </w:rPr>
        <w:t xml:space="preserve">(3), 468–480. </w:t>
      </w:r>
      <w:hyperlink r:id="rId15" w:history="1">
        <w:r w:rsidRPr="00607711">
          <w:rPr>
            <w:rStyle w:val="Hyperlink"/>
            <w:rFonts w:ascii="Times New Roman" w:hAnsi="Times New Roman" w:cs="Times New Roman"/>
          </w:rPr>
          <w:t>https://doi.org/10.1017/S095927092000060X</w:t>
        </w:r>
      </w:hyperlink>
    </w:p>
    <w:p w14:paraId="027286D8"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Corlett, R. T. (1992). The Ecological Transformation of Singapore, 1819-1990. </w:t>
      </w:r>
      <w:r w:rsidRPr="00607711">
        <w:rPr>
          <w:rFonts w:ascii="Times New Roman" w:hAnsi="Times New Roman" w:cs="Times New Roman"/>
          <w:i/>
          <w:iCs/>
        </w:rPr>
        <w:t>Journal of Biogeography</w:t>
      </w:r>
      <w:r w:rsidRPr="00607711">
        <w:rPr>
          <w:rFonts w:ascii="Times New Roman" w:hAnsi="Times New Roman" w:cs="Times New Roman"/>
        </w:rPr>
        <w:t xml:space="preserve">, </w:t>
      </w:r>
      <w:r w:rsidRPr="00607711">
        <w:rPr>
          <w:rFonts w:ascii="Times New Roman" w:hAnsi="Times New Roman" w:cs="Times New Roman"/>
          <w:i/>
          <w:iCs/>
        </w:rPr>
        <w:t>19</w:t>
      </w:r>
      <w:r w:rsidRPr="00607711">
        <w:rPr>
          <w:rFonts w:ascii="Times New Roman" w:hAnsi="Times New Roman" w:cs="Times New Roman"/>
        </w:rPr>
        <w:t xml:space="preserve">(4), 411–420. </w:t>
      </w:r>
      <w:hyperlink r:id="rId16" w:history="1">
        <w:r w:rsidRPr="00607711">
          <w:rPr>
            <w:rStyle w:val="Hyperlink"/>
            <w:rFonts w:ascii="Times New Roman" w:hAnsi="Times New Roman" w:cs="Times New Roman"/>
          </w:rPr>
          <w:t>https://doi.org/10.2307/2845569</w:t>
        </w:r>
      </w:hyperlink>
    </w:p>
    <w:p w14:paraId="7EABC82F"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Courter, J. R., </w:t>
      </w:r>
      <w:proofErr w:type="spellStart"/>
      <w:r w:rsidRPr="00607711">
        <w:rPr>
          <w:rFonts w:ascii="Times New Roman" w:hAnsi="Times New Roman" w:cs="Times New Roman"/>
        </w:rPr>
        <w:t>Perruci</w:t>
      </w:r>
      <w:proofErr w:type="spellEnd"/>
      <w:r w:rsidRPr="00607711">
        <w:rPr>
          <w:rFonts w:ascii="Times New Roman" w:hAnsi="Times New Roman" w:cs="Times New Roman"/>
        </w:rPr>
        <w:t xml:space="preserve">, R. J., McGinnis, K. J., &amp; </w:t>
      </w:r>
      <w:proofErr w:type="spellStart"/>
      <w:r w:rsidRPr="00607711">
        <w:rPr>
          <w:rFonts w:ascii="Times New Roman" w:hAnsi="Times New Roman" w:cs="Times New Roman"/>
        </w:rPr>
        <w:t>Rainieri</w:t>
      </w:r>
      <w:proofErr w:type="spellEnd"/>
      <w:r w:rsidRPr="00607711">
        <w:rPr>
          <w:rFonts w:ascii="Times New Roman" w:hAnsi="Times New Roman" w:cs="Times New Roman"/>
        </w:rPr>
        <w:t>, J. K. (2020). Black-capped chickadees (</w:t>
      </w:r>
      <w:proofErr w:type="spellStart"/>
      <w:r w:rsidRPr="00607711">
        <w:rPr>
          <w:rFonts w:ascii="Times New Roman" w:hAnsi="Times New Roman" w:cs="Times New Roman"/>
        </w:rPr>
        <w:t>Poecile</w:t>
      </w:r>
      <w:proofErr w:type="spellEnd"/>
      <w:r w:rsidRPr="00607711">
        <w:rPr>
          <w:rFonts w:ascii="Times New Roman" w:hAnsi="Times New Roman" w:cs="Times New Roman"/>
        </w:rPr>
        <w:t xml:space="preserve"> atricapillus) alter alarm call duration and peak frequency in response to traffic noise. </w:t>
      </w:r>
      <w:r w:rsidRPr="00607711">
        <w:rPr>
          <w:rFonts w:ascii="Times New Roman" w:hAnsi="Times New Roman" w:cs="Times New Roman"/>
          <w:i/>
          <w:iCs/>
        </w:rPr>
        <w:t>PLOS ONE</w:t>
      </w:r>
      <w:r w:rsidRPr="00607711">
        <w:rPr>
          <w:rFonts w:ascii="Times New Roman" w:hAnsi="Times New Roman" w:cs="Times New Roman"/>
        </w:rPr>
        <w:t xml:space="preserve">, </w:t>
      </w:r>
      <w:r w:rsidRPr="00607711">
        <w:rPr>
          <w:rFonts w:ascii="Times New Roman" w:hAnsi="Times New Roman" w:cs="Times New Roman"/>
          <w:i/>
          <w:iCs/>
        </w:rPr>
        <w:t>15</w:t>
      </w:r>
      <w:r w:rsidRPr="00607711">
        <w:rPr>
          <w:rFonts w:ascii="Times New Roman" w:hAnsi="Times New Roman" w:cs="Times New Roman"/>
        </w:rPr>
        <w:t xml:space="preserve">(10), e0241035. </w:t>
      </w:r>
      <w:hyperlink r:id="rId17" w:history="1">
        <w:r w:rsidRPr="00607711">
          <w:rPr>
            <w:rStyle w:val="Hyperlink"/>
            <w:rFonts w:ascii="Times New Roman" w:hAnsi="Times New Roman" w:cs="Times New Roman"/>
          </w:rPr>
          <w:t>https://doi.org/10.1371/journal.pone.0241035</w:t>
        </w:r>
      </w:hyperlink>
    </w:p>
    <w:p w14:paraId="1F2BAA5D"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DeRuiter, S. L., Boyd, I. L., Claridge, D. E., Clark, C. W., Gagnon, C., Southall, B. L., &amp; Tyack, P. L. (2013). Delphinid whistle production and call matching during playback of simulated military </w:t>
      </w:r>
      <w:r w:rsidRPr="00607711">
        <w:rPr>
          <w:rFonts w:ascii="Times New Roman" w:hAnsi="Times New Roman" w:cs="Times New Roman"/>
        </w:rPr>
        <w:lastRenderedPageBreak/>
        <w:t xml:space="preserve">sonar. </w:t>
      </w:r>
      <w:r w:rsidRPr="00607711">
        <w:rPr>
          <w:rFonts w:ascii="Times New Roman" w:hAnsi="Times New Roman" w:cs="Times New Roman"/>
          <w:i/>
          <w:iCs/>
        </w:rPr>
        <w:t>Marine Mammal Science</w:t>
      </w:r>
      <w:r w:rsidRPr="00607711">
        <w:rPr>
          <w:rFonts w:ascii="Times New Roman" w:hAnsi="Times New Roman" w:cs="Times New Roman"/>
        </w:rPr>
        <w:t xml:space="preserve">, </w:t>
      </w:r>
      <w:r w:rsidRPr="00607711">
        <w:rPr>
          <w:rFonts w:ascii="Times New Roman" w:hAnsi="Times New Roman" w:cs="Times New Roman"/>
          <w:i/>
          <w:iCs/>
        </w:rPr>
        <w:t>29</w:t>
      </w:r>
      <w:r w:rsidRPr="00607711">
        <w:rPr>
          <w:rFonts w:ascii="Times New Roman" w:hAnsi="Times New Roman" w:cs="Times New Roman"/>
        </w:rPr>
        <w:t xml:space="preserve">(2), E46–E59. </w:t>
      </w:r>
      <w:hyperlink r:id="rId18" w:history="1">
        <w:r w:rsidRPr="00607711">
          <w:rPr>
            <w:rStyle w:val="Hyperlink"/>
            <w:rFonts w:ascii="Times New Roman" w:hAnsi="Times New Roman" w:cs="Times New Roman"/>
          </w:rPr>
          <w:t>https://doi.org/10.1111/j.1748-7692.2012.00587.x</w:t>
        </w:r>
      </w:hyperlink>
    </w:p>
    <w:p w14:paraId="693382EE"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Dominoni</w:t>
      </w:r>
      <w:proofErr w:type="spellEnd"/>
      <w:r w:rsidRPr="00607711">
        <w:rPr>
          <w:rFonts w:ascii="Times New Roman" w:hAnsi="Times New Roman" w:cs="Times New Roman"/>
        </w:rPr>
        <w:t xml:space="preserve">, D. M., Greif, S., Nemeth, E., &amp; </w:t>
      </w:r>
      <w:proofErr w:type="spellStart"/>
      <w:r w:rsidRPr="00607711">
        <w:rPr>
          <w:rFonts w:ascii="Times New Roman" w:hAnsi="Times New Roman" w:cs="Times New Roman"/>
        </w:rPr>
        <w:t>Brumm</w:t>
      </w:r>
      <w:proofErr w:type="spellEnd"/>
      <w:r w:rsidRPr="00607711">
        <w:rPr>
          <w:rFonts w:ascii="Times New Roman" w:hAnsi="Times New Roman" w:cs="Times New Roman"/>
        </w:rPr>
        <w:t xml:space="preserve">, H. (2016). Airport noise predicts song timing of European birds. </w:t>
      </w:r>
      <w:r w:rsidRPr="00607711">
        <w:rPr>
          <w:rFonts w:ascii="Times New Roman" w:hAnsi="Times New Roman" w:cs="Times New Roman"/>
          <w:i/>
          <w:iCs/>
        </w:rPr>
        <w:t>Ecology and Evolution</w:t>
      </w:r>
      <w:r w:rsidRPr="00607711">
        <w:rPr>
          <w:rFonts w:ascii="Times New Roman" w:hAnsi="Times New Roman" w:cs="Times New Roman"/>
        </w:rPr>
        <w:t xml:space="preserve">, </w:t>
      </w:r>
      <w:r w:rsidRPr="00607711">
        <w:rPr>
          <w:rFonts w:ascii="Times New Roman" w:hAnsi="Times New Roman" w:cs="Times New Roman"/>
          <w:i/>
          <w:iCs/>
        </w:rPr>
        <w:t>6</w:t>
      </w:r>
      <w:r w:rsidRPr="00607711">
        <w:rPr>
          <w:rFonts w:ascii="Times New Roman" w:hAnsi="Times New Roman" w:cs="Times New Roman"/>
        </w:rPr>
        <w:t xml:space="preserve">(17), 6151–6159. </w:t>
      </w:r>
      <w:hyperlink r:id="rId19" w:history="1">
        <w:r w:rsidRPr="00607711">
          <w:rPr>
            <w:rStyle w:val="Hyperlink"/>
            <w:rFonts w:ascii="Times New Roman" w:hAnsi="Times New Roman" w:cs="Times New Roman"/>
          </w:rPr>
          <w:t>https://doi.org/10.1002/ece3.2357</w:t>
        </w:r>
      </w:hyperlink>
    </w:p>
    <w:p w14:paraId="7832D9CC"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Duquette, C. A., Loss, S. R., &amp; </w:t>
      </w:r>
      <w:proofErr w:type="spellStart"/>
      <w:r w:rsidRPr="00607711">
        <w:rPr>
          <w:rFonts w:ascii="Times New Roman" w:hAnsi="Times New Roman" w:cs="Times New Roman"/>
        </w:rPr>
        <w:t>Hovick</w:t>
      </w:r>
      <w:proofErr w:type="spellEnd"/>
      <w:r w:rsidRPr="00607711">
        <w:rPr>
          <w:rFonts w:ascii="Times New Roman" w:hAnsi="Times New Roman" w:cs="Times New Roman"/>
        </w:rPr>
        <w:t xml:space="preserve">, T. J. (2021). A meta-analysis of the influence of anthropogenic noise on terrestrial wildlife communication strategies. </w:t>
      </w:r>
      <w:r w:rsidRPr="00607711">
        <w:rPr>
          <w:rFonts w:ascii="Times New Roman" w:hAnsi="Times New Roman" w:cs="Times New Roman"/>
          <w:i/>
          <w:iCs/>
        </w:rPr>
        <w:t>Journal of Applied Ecology</w:t>
      </w:r>
      <w:r w:rsidRPr="00607711">
        <w:rPr>
          <w:rFonts w:ascii="Times New Roman" w:hAnsi="Times New Roman" w:cs="Times New Roman"/>
        </w:rPr>
        <w:t xml:space="preserve">, </w:t>
      </w:r>
      <w:r w:rsidRPr="00607711">
        <w:rPr>
          <w:rFonts w:ascii="Times New Roman" w:hAnsi="Times New Roman" w:cs="Times New Roman"/>
          <w:i/>
          <w:iCs/>
        </w:rPr>
        <w:t>58</w:t>
      </w:r>
      <w:r w:rsidRPr="00607711">
        <w:rPr>
          <w:rFonts w:ascii="Times New Roman" w:hAnsi="Times New Roman" w:cs="Times New Roman"/>
        </w:rPr>
        <w:t xml:space="preserve">(6), 1112–1121. </w:t>
      </w:r>
      <w:hyperlink r:id="rId20" w:history="1">
        <w:r w:rsidRPr="00607711">
          <w:rPr>
            <w:rStyle w:val="Hyperlink"/>
            <w:rFonts w:ascii="Times New Roman" w:hAnsi="Times New Roman" w:cs="Times New Roman"/>
          </w:rPr>
          <w:t>https://doi.org/10.1111/1365-2664.13880</w:t>
        </w:r>
      </w:hyperlink>
    </w:p>
    <w:p w14:paraId="51DA522E"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Fuller, R. A., Warren, P. H., &amp; Gaston, K. J. (2007). Daytime noise predicts nocturnal singing in urban robins. </w:t>
      </w:r>
      <w:r w:rsidRPr="00607711">
        <w:rPr>
          <w:rFonts w:ascii="Times New Roman" w:hAnsi="Times New Roman" w:cs="Times New Roman"/>
          <w:i/>
          <w:iCs/>
        </w:rPr>
        <w:t>Biology Letters</w:t>
      </w:r>
      <w:r w:rsidRPr="00607711">
        <w:rPr>
          <w:rFonts w:ascii="Times New Roman" w:hAnsi="Times New Roman" w:cs="Times New Roman"/>
        </w:rPr>
        <w:t xml:space="preserve">, </w:t>
      </w:r>
      <w:r w:rsidRPr="00607711">
        <w:rPr>
          <w:rFonts w:ascii="Times New Roman" w:hAnsi="Times New Roman" w:cs="Times New Roman"/>
          <w:i/>
          <w:iCs/>
        </w:rPr>
        <w:t>3</w:t>
      </w:r>
      <w:r w:rsidRPr="00607711">
        <w:rPr>
          <w:rFonts w:ascii="Times New Roman" w:hAnsi="Times New Roman" w:cs="Times New Roman"/>
        </w:rPr>
        <w:t xml:space="preserve">(4), 368–370. </w:t>
      </w:r>
      <w:hyperlink r:id="rId21" w:history="1">
        <w:r w:rsidRPr="00607711">
          <w:rPr>
            <w:rStyle w:val="Hyperlink"/>
            <w:rFonts w:ascii="Times New Roman" w:hAnsi="Times New Roman" w:cs="Times New Roman"/>
          </w:rPr>
          <w:t>https://doi.org/10.1098/rsbl.2007.0134</w:t>
        </w:r>
      </w:hyperlink>
    </w:p>
    <w:p w14:paraId="3F8F9E48"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Gil, D., &amp; </w:t>
      </w:r>
      <w:proofErr w:type="spellStart"/>
      <w:r w:rsidRPr="00607711">
        <w:rPr>
          <w:rFonts w:ascii="Times New Roman" w:hAnsi="Times New Roman" w:cs="Times New Roman"/>
        </w:rPr>
        <w:t>Llusia</w:t>
      </w:r>
      <w:proofErr w:type="spellEnd"/>
      <w:r w:rsidRPr="00607711">
        <w:rPr>
          <w:rFonts w:ascii="Times New Roman" w:hAnsi="Times New Roman" w:cs="Times New Roman"/>
        </w:rPr>
        <w:t xml:space="preserve">, D. (2020). The Bird Dawn Chorus Revisited. In T. Aubin &amp; N. </w:t>
      </w:r>
      <w:proofErr w:type="spellStart"/>
      <w:r w:rsidRPr="00607711">
        <w:rPr>
          <w:rFonts w:ascii="Times New Roman" w:hAnsi="Times New Roman" w:cs="Times New Roman"/>
        </w:rPr>
        <w:t>Mathevon</w:t>
      </w:r>
      <w:proofErr w:type="spellEnd"/>
      <w:r w:rsidRPr="00607711">
        <w:rPr>
          <w:rFonts w:ascii="Times New Roman" w:hAnsi="Times New Roman" w:cs="Times New Roman"/>
        </w:rPr>
        <w:t xml:space="preserve"> (Eds.), </w:t>
      </w:r>
      <w:r w:rsidRPr="00607711">
        <w:rPr>
          <w:rFonts w:ascii="Times New Roman" w:hAnsi="Times New Roman" w:cs="Times New Roman"/>
          <w:i/>
          <w:iCs/>
        </w:rPr>
        <w:t>Coding Strategies in Vertebrate Acoustic Communication</w:t>
      </w:r>
      <w:r w:rsidRPr="00607711">
        <w:rPr>
          <w:rFonts w:ascii="Times New Roman" w:hAnsi="Times New Roman" w:cs="Times New Roman"/>
        </w:rPr>
        <w:t xml:space="preserve"> (pp. 45–90). Springer International Publishing. </w:t>
      </w:r>
      <w:hyperlink r:id="rId22" w:history="1">
        <w:r w:rsidRPr="00607711">
          <w:rPr>
            <w:rStyle w:val="Hyperlink"/>
            <w:rFonts w:ascii="Times New Roman" w:hAnsi="Times New Roman" w:cs="Times New Roman"/>
          </w:rPr>
          <w:t>https://doi.org/10.1007/978-3-030-39200-0_3</w:t>
        </w:r>
      </w:hyperlink>
    </w:p>
    <w:p w14:paraId="03B7F565"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Grolemund</w:t>
      </w:r>
      <w:proofErr w:type="spellEnd"/>
      <w:r w:rsidRPr="00607711">
        <w:rPr>
          <w:rFonts w:ascii="Times New Roman" w:hAnsi="Times New Roman" w:cs="Times New Roman"/>
        </w:rPr>
        <w:t xml:space="preserve">, G., &amp; Wickham, H. (2011). Dates and Times Made Easy with </w:t>
      </w:r>
      <w:proofErr w:type="spellStart"/>
      <w:r w:rsidRPr="00607711">
        <w:rPr>
          <w:rFonts w:ascii="Times New Roman" w:hAnsi="Times New Roman" w:cs="Times New Roman"/>
        </w:rPr>
        <w:t>lubridate</w:t>
      </w:r>
      <w:proofErr w:type="spellEnd"/>
      <w:r w:rsidRPr="00607711">
        <w:rPr>
          <w:rFonts w:ascii="Times New Roman" w:hAnsi="Times New Roman" w:cs="Times New Roman"/>
        </w:rPr>
        <w:t xml:space="preserve">. </w:t>
      </w:r>
      <w:r w:rsidRPr="00607711">
        <w:rPr>
          <w:rFonts w:ascii="Times New Roman" w:hAnsi="Times New Roman" w:cs="Times New Roman"/>
          <w:i/>
          <w:iCs/>
        </w:rPr>
        <w:t>Journal of Statistical Software</w:t>
      </w:r>
      <w:r w:rsidRPr="00607711">
        <w:rPr>
          <w:rFonts w:ascii="Times New Roman" w:hAnsi="Times New Roman" w:cs="Times New Roman"/>
        </w:rPr>
        <w:t xml:space="preserve">, </w:t>
      </w:r>
      <w:r w:rsidRPr="00607711">
        <w:rPr>
          <w:rFonts w:ascii="Times New Roman" w:hAnsi="Times New Roman" w:cs="Times New Roman"/>
          <w:i/>
          <w:iCs/>
        </w:rPr>
        <w:t>40</w:t>
      </w:r>
      <w:r w:rsidRPr="00607711">
        <w:rPr>
          <w:rFonts w:ascii="Times New Roman" w:hAnsi="Times New Roman" w:cs="Times New Roman"/>
        </w:rPr>
        <w:t xml:space="preserve">, 1–25. </w:t>
      </w:r>
      <w:hyperlink r:id="rId23" w:history="1">
        <w:r w:rsidRPr="00607711">
          <w:rPr>
            <w:rStyle w:val="Hyperlink"/>
            <w:rFonts w:ascii="Times New Roman" w:hAnsi="Times New Roman" w:cs="Times New Roman"/>
          </w:rPr>
          <w:t>https://doi.org/10.18637/jss.v040.i03</w:t>
        </w:r>
      </w:hyperlink>
    </w:p>
    <w:p w14:paraId="434DD0E0"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Hage</w:t>
      </w:r>
      <w:proofErr w:type="spellEnd"/>
      <w:r w:rsidRPr="00607711">
        <w:rPr>
          <w:rFonts w:ascii="Times New Roman" w:hAnsi="Times New Roman" w:cs="Times New Roman"/>
        </w:rPr>
        <w:t xml:space="preserve">, S. R., &amp; </w:t>
      </w:r>
      <w:proofErr w:type="spellStart"/>
      <w:r w:rsidRPr="00607711">
        <w:rPr>
          <w:rFonts w:ascii="Times New Roman" w:hAnsi="Times New Roman" w:cs="Times New Roman"/>
        </w:rPr>
        <w:t>Metzner</w:t>
      </w:r>
      <w:proofErr w:type="spellEnd"/>
      <w:r w:rsidRPr="00607711">
        <w:rPr>
          <w:rFonts w:ascii="Times New Roman" w:hAnsi="Times New Roman" w:cs="Times New Roman"/>
        </w:rPr>
        <w:t xml:space="preserve">, W. (2013). Potential effects of anthropogenic noise on echolocation </w:t>
      </w:r>
      <w:proofErr w:type="spellStart"/>
      <w:r w:rsidRPr="00607711">
        <w:rPr>
          <w:rFonts w:ascii="Times New Roman" w:hAnsi="Times New Roman" w:cs="Times New Roman"/>
        </w:rPr>
        <w:t>behavior</w:t>
      </w:r>
      <w:proofErr w:type="spellEnd"/>
      <w:r w:rsidRPr="00607711">
        <w:rPr>
          <w:rFonts w:ascii="Times New Roman" w:hAnsi="Times New Roman" w:cs="Times New Roman"/>
        </w:rPr>
        <w:t xml:space="preserve"> in horseshoe bats. </w:t>
      </w:r>
      <w:r w:rsidRPr="00607711">
        <w:rPr>
          <w:rFonts w:ascii="Times New Roman" w:hAnsi="Times New Roman" w:cs="Times New Roman"/>
          <w:i/>
          <w:iCs/>
        </w:rPr>
        <w:t>Communicative &amp; Integrative Biology</w:t>
      </w:r>
      <w:r w:rsidRPr="00607711">
        <w:rPr>
          <w:rFonts w:ascii="Times New Roman" w:hAnsi="Times New Roman" w:cs="Times New Roman"/>
        </w:rPr>
        <w:t xml:space="preserve">, </w:t>
      </w:r>
      <w:r w:rsidRPr="00607711">
        <w:rPr>
          <w:rFonts w:ascii="Times New Roman" w:hAnsi="Times New Roman" w:cs="Times New Roman"/>
          <w:i/>
          <w:iCs/>
        </w:rPr>
        <w:t>6</w:t>
      </w:r>
      <w:r w:rsidRPr="00607711">
        <w:rPr>
          <w:rFonts w:ascii="Times New Roman" w:hAnsi="Times New Roman" w:cs="Times New Roman"/>
        </w:rPr>
        <w:t xml:space="preserve">(4), e24753. </w:t>
      </w:r>
      <w:hyperlink r:id="rId24" w:history="1">
        <w:r w:rsidRPr="00607711">
          <w:rPr>
            <w:rStyle w:val="Hyperlink"/>
            <w:rFonts w:ascii="Times New Roman" w:hAnsi="Times New Roman" w:cs="Times New Roman"/>
          </w:rPr>
          <w:t>https://doi.org/10.4161/cib.24753</w:t>
        </w:r>
      </w:hyperlink>
    </w:p>
    <w:p w14:paraId="1B52E929"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Hart, P. J., Ibanez, T., Paxton, K., </w:t>
      </w:r>
      <w:proofErr w:type="spellStart"/>
      <w:r w:rsidRPr="00607711">
        <w:rPr>
          <w:rFonts w:ascii="Times New Roman" w:hAnsi="Times New Roman" w:cs="Times New Roman"/>
        </w:rPr>
        <w:t>Tredinnick</w:t>
      </w:r>
      <w:proofErr w:type="spellEnd"/>
      <w:r w:rsidRPr="00607711">
        <w:rPr>
          <w:rFonts w:ascii="Times New Roman" w:hAnsi="Times New Roman" w:cs="Times New Roman"/>
        </w:rPr>
        <w:t xml:space="preserve">, G., Sebastián-González, E., &amp; </w:t>
      </w:r>
      <w:proofErr w:type="spellStart"/>
      <w:r w:rsidRPr="00607711">
        <w:rPr>
          <w:rFonts w:ascii="Times New Roman" w:hAnsi="Times New Roman" w:cs="Times New Roman"/>
        </w:rPr>
        <w:t>Tanimoto</w:t>
      </w:r>
      <w:proofErr w:type="spellEnd"/>
      <w:r w:rsidRPr="00607711">
        <w:rPr>
          <w:rFonts w:ascii="Times New Roman" w:hAnsi="Times New Roman" w:cs="Times New Roman"/>
        </w:rPr>
        <w:t xml:space="preserve">-Johnson, A. (2021). Timing Is Everything: Acoustic Niche Partitioning in Two Tropical Wet Forest Bird Communities. </w:t>
      </w:r>
      <w:r w:rsidRPr="00607711">
        <w:rPr>
          <w:rFonts w:ascii="Times New Roman" w:hAnsi="Times New Roman" w:cs="Times New Roman"/>
          <w:i/>
          <w:iCs/>
        </w:rPr>
        <w:t>Frontiers in Ecology and Evolution</w:t>
      </w:r>
      <w:r w:rsidRPr="00607711">
        <w:rPr>
          <w:rFonts w:ascii="Times New Roman" w:hAnsi="Times New Roman" w:cs="Times New Roman"/>
        </w:rPr>
        <w:t xml:space="preserve">, </w:t>
      </w:r>
      <w:r w:rsidRPr="00607711">
        <w:rPr>
          <w:rFonts w:ascii="Times New Roman" w:hAnsi="Times New Roman" w:cs="Times New Roman"/>
          <w:i/>
          <w:iCs/>
        </w:rPr>
        <w:t>9</w:t>
      </w:r>
      <w:r w:rsidRPr="00607711">
        <w:rPr>
          <w:rFonts w:ascii="Times New Roman" w:hAnsi="Times New Roman" w:cs="Times New Roman"/>
        </w:rPr>
        <w:t xml:space="preserve">. </w:t>
      </w:r>
      <w:hyperlink r:id="rId25" w:history="1">
        <w:r w:rsidRPr="00607711">
          <w:rPr>
            <w:rStyle w:val="Hyperlink"/>
            <w:rFonts w:ascii="Times New Roman" w:hAnsi="Times New Roman" w:cs="Times New Roman"/>
          </w:rPr>
          <w:t>https://www.frontiersin.org/articles/10.3389/fevo.2021.753363</w:t>
        </w:r>
      </w:hyperlink>
    </w:p>
    <w:p w14:paraId="56C77DD2"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Hartig</w:t>
      </w:r>
      <w:proofErr w:type="spellEnd"/>
      <w:r w:rsidRPr="00607711">
        <w:rPr>
          <w:rFonts w:ascii="Times New Roman" w:hAnsi="Times New Roman" w:cs="Times New Roman"/>
        </w:rPr>
        <w:t xml:space="preserve">, F. (2022). </w:t>
      </w:r>
      <w:proofErr w:type="spellStart"/>
      <w:r w:rsidRPr="00607711">
        <w:rPr>
          <w:rFonts w:ascii="Times New Roman" w:hAnsi="Times New Roman" w:cs="Times New Roman"/>
          <w:i/>
          <w:iCs/>
        </w:rPr>
        <w:t>DHARMa</w:t>
      </w:r>
      <w:proofErr w:type="spellEnd"/>
      <w:r w:rsidRPr="00607711">
        <w:rPr>
          <w:rFonts w:ascii="Times New Roman" w:hAnsi="Times New Roman" w:cs="Times New Roman"/>
          <w:i/>
          <w:iCs/>
        </w:rPr>
        <w:t>: Residual diagnostics for hierarchical (multi-level/mixed) regression models</w:t>
      </w:r>
      <w:r w:rsidRPr="00607711">
        <w:rPr>
          <w:rFonts w:ascii="Times New Roman" w:hAnsi="Times New Roman" w:cs="Times New Roman"/>
        </w:rPr>
        <w:t xml:space="preserve">. </w:t>
      </w:r>
      <w:hyperlink r:id="rId26" w:history="1">
        <w:r w:rsidRPr="00607711">
          <w:rPr>
            <w:rStyle w:val="Hyperlink"/>
            <w:rFonts w:ascii="Times New Roman" w:hAnsi="Times New Roman" w:cs="Times New Roman"/>
          </w:rPr>
          <w:t>https://cran.r-project.org/web/packages/DHARMa/vignettes/DHARMa.html</w:t>
        </w:r>
      </w:hyperlink>
    </w:p>
    <w:p w14:paraId="3E32B668"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Ismail, S. (2018). </w:t>
      </w:r>
      <w:r w:rsidRPr="00607711">
        <w:rPr>
          <w:rFonts w:ascii="Times New Roman" w:hAnsi="Times New Roman" w:cs="Times New Roman"/>
          <w:i/>
          <w:iCs/>
        </w:rPr>
        <w:t>Noise Pollution, Its Sources and Effects: A Case Study of University Students in Delhi | Semantic Scholar</w:t>
      </w:r>
      <w:r w:rsidRPr="00607711">
        <w:rPr>
          <w:rFonts w:ascii="Times New Roman" w:hAnsi="Times New Roman" w:cs="Times New Roman"/>
        </w:rPr>
        <w:t xml:space="preserve">. </w:t>
      </w:r>
      <w:hyperlink r:id="rId27" w:history="1">
        <w:r w:rsidRPr="00607711">
          <w:rPr>
            <w:rStyle w:val="Hyperlink"/>
            <w:rFonts w:ascii="Times New Roman" w:hAnsi="Times New Roman" w:cs="Times New Roman"/>
          </w:rPr>
          <w:t>https://www.semanticscholar.org/paper/Noise-Pollution%2C-Its-</w:t>
        </w:r>
        <w:r w:rsidRPr="00607711">
          <w:rPr>
            <w:rStyle w:val="Hyperlink"/>
            <w:rFonts w:ascii="Times New Roman" w:hAnsi="Times New Roman" w:cs="Times New Roman"/>
          </w:rPr>
          <w:lastRenderedPageBreak/>
          <w:t>Sources-and-Effects%3A-A-Case-of-Ismail-Ahmed/c97da95f84fbcd238f0e65460b8edefecfe5639e</w:t>
        </w:r>
      </w:hyperlink>
    </w:p>
    <w:p w14:paraId="3A8C9ACF"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Li, J., Hui Zhen Tan, Yan Ru Choo, &amp; Frank E. </w:t>
      </w:r>
      <w:proofErr w:type="spellStart"/>
      <w:r w:rsidRPr="00607711">
        <w:rPr>
          <w:rFonts w:ascii="Times New Roman" w:hAnsi="Times New Roman" w:cs="Times New Roman"/>
        </w:rPr>
        <w:t>Rheindt</w:t>
      </w:r>
      <w:proofErr w:type="spellEnd"/>
      <w:r w:rsidRPr="00607711">
        <w:rPr>
          <w:rFonts w:ascii="Times New Roman" w:hAnsi="Times New Roman" w:cs="Times New Roman"/>
        </w:rPr>
        <w:t xml:space="preserve">. (2021). Vocal frequency changes vary in response to noise pollution across a suite of urban birds. </w:t>
      </w:r>
      <w:r w:rsidRPr="00607711">
        <w:rPr>
          <w:rFonts w:ascii="Times New Roman" w:hAnsi="Times New Roman" w:cs="Times New Roman"/>
          <w:i/>
          <w:iCs/>
        </w:rPr>
        <w:t>Journal of Asian Ornithology</w:t>
      </w:r>
      <w:r w:rsidRPr="00607711">
        <w:rPr>
          <w:rFonts w:ascii="Times New Roman" w:hAnsi="Times New Roman" w:cs="Times New Roman"/>
        </w:rPr>
        <w:t xml:space="preserve">, </w:t>
      </w:r>
      <w:r w:rsidRPr="00607711">
        <w:rPr>
          <w:rFonts w:ascii="Times New Roman" w:hAnsi="Times New Roman" w:cs="Times New Roman"/>
          <w:i/>
          <w:iCs/>
        </w:rPr>
        <w:t>37</w:t>
      </w:r>
      <w:r w:rsidRPr="00607711">
        <w:rPr>
          <w:rFonts w:ascii="Times New Roman" w:hAnsi="Times New Roman" w:cs="Times New Roman"/>
        </w:rPr>
        <w:t>, 73–79.</w:t>
      </w:r>
    </w:p>
    <w:p w14:paraId="3F1BC7AC"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i/>
          <w:iCs/>
        </w:rPr>
        <w:t>List of bird species present in Singapore</w:t>
      </w:r>
      <w:r w:rsidRPr="00607711">
        <w:rPr>
          <w:rFonts w:ascii="Times New Roman" w:hAnsi="Times New Roman" w:cs="Times New Roman"/>
        </w:rPr>
        <w:t xml:space="preserve">. (n.d.). National Parks Board. Retrieved March 29, 2023, from </w:t>
      </w:r>
      <w:hyperlink r:id="rId28" w:history="1">
        <w:r w:rsidRPr="00607711">
          <w:rPr>
            <w:rStyle w:val="Hyperlink"/>
            <w:rFonts w:ascii="Times New Roman" w:hAnsi="Times New Roman" w:cs="Times New Roman"/>
          </w:rPr>
          <w:t>https://www.nparks.gov.sg/biodiversity/wildlife-in-singapore/species-list/bird</w:t>
        </w:r>
      </w:hyperlink>
    </w:p>
    <w:p w14:paraId="27C7EE79"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Parks, S. E., Clark, C. W., &amp; Tyack, P. L. (2007). Short- and long-term changes in right whale calling </w:t>
      </w:r>
      <w:proofErr w:type="spellStart"/>
      <w:r w:rsidRPr="00607711">
        <w:rPr>
          <w:rFonts w:ascii="Times New Roman" w:hAnsi="Times New Roman" w:cs="Times New Roman"/>
        </w:rPr>
        <w:t>behavior</w:t>
      </w:r>
      <w:proofErr w:type="spellEnd"/>
      <w:r w:rsidRPr="00607711">
        <w:rPr>
          <w:rFonts w:ascii="Times New Roman" w:hAnsi="Times New Roman" w:cs="Times New Roman"/>
        </w:rPr>
        <w:t xml:space="preserve">: The potential effects of noise on acoustic communication. </w:t>
      </w:r>
      <w:r w:rsidRPr="00607711">
        <w:rPr>
          <w:rFonts w:ascii="Times New Roman" w:hAnsi="Times New Roman" w:cs="Times New Roman"/>
          <w:i/>
          <w:iCs/>
        </w:rPr>
        <w:t>The Journal of the Acoustical Society of America</w:t>
      </w:r>
      <w:r w:rsidRPr="00607711">
        <w:rPr>
          <w:rFonts w:ascii="Times New Roman" w:hAnsi="Times New Roman" w:cs="Times New Roman"/>
        </w:rPr>
        <w:t xml:space="preserve">, </w:t>
      </w:r>
      <w:r w:rsidRPr="00607711">
        <w:rPr>
          <w:rFonts w:ascii="Times New Roman" w:hAnsi="Times New Roman" w:cs="Times New Roman"/>
          <w:i/>
          <w:iCs/>
        </w:rPr>
        <w:t>122</w:t>
      </w:r>
      <w:r w:rsidRPr="00607711">
        <w:rPr>
          <w:rFonts w:ascii="Times New Roman" w:hAnsi="Times New Roman" w:cs="Times New Roman"/>
        </w:rPr>
        <w:t xml:space="preserve">(6), 3725–3731. </w:t>
      </w:r>
      <w:hyperlink r:id="rId29" w:history="1">
        <w:r w:rsidRPr="00607711">
          <w:rPr>
            <w:rStyle w:val="Hyperlink"/>
            <w:rFonts w:ascii="Times New Roman" w:hAnsi="Times New Roman" w:cs="Times New Roman"/>
          </w:rPr>
          <w:t>https://doi.org/10.1121/1.2799904</w:t>
        </w:r>
      </w:hyperlink>
    </w:p>
    <w:p w14:paraId="3C145B65"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Pinheiro, J., &amp; Bates, D. (2000). </w:t>
      </w:r>
      <w:r w:rsidRPr="00607711">
        <w:rPr>
          <w:rFonts w:ascii="Times New Roman" w:hAnsi="Times New Roman" w:cs="Times New Roman"/>
          <w:i/>
          <w:iCs/>
        </w:rPr>
        <w:t>Mixed-Effects Models in S and S-PLUS</w:t>
      </w:r>
      <w:r w:rsidRPr="00607711">
        <w:rPr>
          <w:rFonts w:ascii="Times New Roman" w:hAnsi="Times New Roman" w:cs="Times New Roman"/>
        </w:rPr>
        <w:t xml:space="preserve">. Springer-Verlag. </w:t>
      </w:r>
      <w:hyperlink r:id="rId30" w:history="1">
        <w:r w:rsidRPr="00607711">
          <w:rPr>
            <w:rStyle w:val="Hyperlink"/>
            <w:rFonts w:ascii="Times New Roman" w:hAnsi="Times New Roman" w:cs="Times New Roman"/>
          </w:rPr>
          <w:t>https://doi.org/10.1007/b98882</w:t>
        </w:r>
      </w:hyperlink>
    </w:p>
    <w:p w14:paraId="7402F772"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Sánchez-González, K., Aguirre-Obando, O. A., &amp; Ríos-</w:t>
      </w:r>
      <w:proofErr w:type="spellStart"/>
      <w:r w:rsidRPr="00607711">
        <w:rPr>
          <w:rFonts w:ascii="Times New Roman" w:hAnsi="Times New Roman" w:cs="Times New Roman"/>
        </w:rPr>
        <w:t>Chelén</w:t>
      </w:r>
      <w:proofErr w:type="spellEnd"/>
      <w:r w:rsidRPr="00607711">
        <w:rPr>
          <w:rFonts w:ascii="Times New Roman" w:hAnsi="Times New Roman" w:cs="Times New Roman"/>
        </w:rPr>
        <w:t xml:space="preserve">, A. A. (2021). Urbanization levels are associated with the start of the dawn chorus in vermilion flycatchers in Colombia. </w:t>
      </w:r>
      <w:r w:rsidRPr="00607711">
        <w:rPr>
          <w:rFonts w:ascii="Times New Roman" w:hAnsi="Times New Roman" w:cs="Times New Roman"/>
          <w:i/>
          <w:iCs/>
        </w:rPr>
        <w:t>Ethology Ecology &amp; Evolution</w:t>
      </w:r>
      <w:r w:rsidRPr="00607711">
        <w:rPr>
          <w:rFonts w:ascii="Times New Roman" w:hAnsi="Times New Roman" w:cs="Times New Roman"/>
        </w:rPr>
        <w:t xml:space="preserve">, </w:t>
      </w:r>
      <w:r w:rsidRPr="00607711">
        <w:rPr>
          <w:rFonts w:ascii="Times New Roman" w:hAnsi="Times New Roman" w:cs="Times New Roman"/>
          <w:i/>
          <w:iCs/>
        </w:rPr>
        <w:t>33</w:t>
      </w:r>
      <w:r w:rsidRPr="00607711">
        <w:rPr>
          <w:rFonts w:ascii="Times New Roman" w:hAnsi="Times New Roman" w:cs="Times New Roman"/>
        </w:rPr>
        <w:t xml:space="preserve">(4), 377–393. </w:t>
      </w:r>
      <w:hyperlink r:id="rId31" w:history="1">
        <w:r w:rsidRPr="00607711">
          <w:rPr>
            <w:rStyle w:val="Hyperlink"/>
            <w:rFonts w:ascii="Times New Roman" w:hAnsi="Times New Roman" w:cs="Times New Roman"/>
          </w:rPr>
          <w:t>https://doi.org/10.1080/03949370.2020.1837963</w:t>
        </w:r>
      </w:hyperlink>
    </w:p>
    <w:p w14:paraId="30DBD4BD"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Shannon, G., McKenna, M. F., </w:t>
      </w:r>
      <w:proofErr w:type="spellStart"/>
      <w:r w:rsidRPr="00607711">
        <w:rPr>
          <w:rFonts w:ascii="Times New Roman" w:hAnsi="Times New Roman" w:cs="Times New Roman"/>
        </w:rPr>
        <w:t>Angeloni</w:t>
      </w:r>
      <w:proofErr w:type="spellEnd"/>
      <w:r w:rsidRPr="00607711">
        <w:rPr>
          <w:rFonts w:ascii="Times New Roman" w:hAnsi="Times New Roman" w:cs="Times New Roman"/>
        </w:rPr>
        <w:t xml:space="preserve">, L. M., Crooks, K. R., Fristrup, K. M., Brown, E., Warner, K. A., Nelson, M. D., White, C., Briggs, J., McFarland, S., &amp; </w:t>
      </w:r>
      <w:proofErr w:type="spellStart"/>
      <w:r w:rsidRPr="00607711">
        <w:rPr>
          <w:rFonts w:ascii="Times New Roman" w:hAnsi="Times New Roman" w:cs="Times New Roman"/>
        </w:rPr>
        <w:t>Wittemyer</w:t>
      </w:r>
      <w:proofErr w:type="spellEnd"/>
      <w:r w:rsidRPr="00607711">
        <w:rPr>
          <w:rFonts w:ascii="Times New Roman" w:hAnsi="Times New Roman" w:cs="Times New Roman"/>
        </w:rPr>
        <w:t xml:space="preserve">, G. (2016). A synthesis of two decades of research documenting the effects of noise on wildlife. </w:t>
      </w:r>
      <w:r w:rsidRPr="00607711">
        <w:rPr>
          <w:rFonts w:ascii="Times New Roman" w:hAnsi="Times New Roman" w:cs="Times New Roman"/>
          <w:i/>
          <w:iCs/>
        </w:rPr>
        <w:t>Biological Reviews</w:t>
      </w:r>
      <w:r w:rsidRPr="00607711">
        <w:rPr>
          <w:rFonts w:ascii="Times New Roman" w:hAnsi="Times New Roman" w:cs="Times New Roman"/>
        </w:rPr>
        <w:t xml:space="preserve">, </w:t>
      </w:r>
      <w:r w:rsidRPr="00607711">
        <w:rPr>
          <w:rFonts w:ascii="Times New Roman" w:hAnsi="Times New Roman" w:cs="Times New Roman"/>
          <w:i/>
          <w:iCs/>
        </w:rPr>
        <w:t>91</w:t>
      </w:r>
      <w:r w:rsidRPr="00607711">
        <w:rPr>
          <w:rFonts w:ascii="Times New Roman" w:hAnsi="Times New Roman" w:cs="Times New Roman"/>
        </w:rPr>
        <w:t xml:space="preserve">(4), 982–1005. </w:t>
      </w:r>
      <w:hyperlink r:id="rId32" w:history="1">
        <w:r w:rsidRPr="00607711">
          <w:rPr>
            <w:rStyle w:val="Hyperlink"/>
            <w:rFonts w:ascii="Times New Roman" w:hAnsi="Times New Roman" w:cs="Times New Roman"/>
          </w:rPr>
          <w:t>https://doi.org/10.1111/brv.12207</w:t>
        </w:r>
      </w:hyperlink>
    </w:p>
    <w:p w14:paraId="7C7D281B"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Slabbekoorn</w:t>
      </w:r>
      <w:proofErr w:type="spellEnd"/>
      <w:r w:rsidRPr="00607711">
        <w:rPr>
          <w:rFonts w:ascii="Times New Roman" w:hAnsi="Times New Roman" w:cs="Times New Roman"/>
        </w:rPr>
        <w:t xml:space="preserve">, H. (2017). Animal Communication: Competition for Acoustic Space in Birds and Fish. </w:t>
      </w:r>
      <w:r w:rsidRPr="00607711">
        <w:rPr>
          <w:rFonts w:ascii="Times New Roman" w:hAnsi="Times New Roman" w:cs="Times New Roman"/>
          <w:i/>
          <w:iCs/>
        </w:rPr>
        <w:t>Biocommunication</w:t>
      </w:r>
      <w:r w:rsidRPr="00607711">
        <w:rPr>
          <w:rFonts w:ascii="Times New Roman" w:hAnsi="Times New Roman" w:cs="Times New Roman"/>
        </w:rPr>
        <w:t xml:space="preserve">. </w:t>
      </w:r>
      <w:hyperlink r:id="rId33" w:history="1">
        <w:r w:rsidRPr="00607711">
          <w:rPr>
            <w:rStyle w:val="Hyperlink"/>
            <w:rFonts w:ascii="Times New Roman" w:hAnsi="Times New Roman" w:cs="Times New Roman"/>
          </w:rPr>
          <w:t>https://doi.org/0.1142/9781786340450_0013</w:t>
        </w:r>
      </w:hyperlink>
    </w:p>
    <w:p w14:paraId="68787EA7"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i/>
          <w:iCs/>
        </w:rPr>
        <w:t>Straw-headed Bulbul (</w:t>
      </w:r>
      <w:proofErr w:type="spellStart"/>
      <w:r w:rsidRPr="00607711">
        <w:rPr>
          <w:rFonts w:ascii="Times New Roman" w:hAnsi="Times New Roman" w:cs="Times New Roman"/>
          <w:i/>
          <w:iCs/>
        </w:rPr>
        <w:t>Pycnonotus</w:t>
      </w:r>
      <w:proofErr w:type="spellEnd"/>
      <w:r w:rsidRPr="00607711">
        <w:rPr>
          <w:rFonts w:ascii="Times New Roman" w:hAnsi="Times New Roman" w:cs="Times New Roman"/>
          <w:i/>
          <w:iCs/>
        </w:rPr>
        <w:t xml:space="preserve"> </w:t>
      </w:r>
      <w:proofErr w:type="spellStart"/>
      <w:r w:rsidRPr="00607711">
        <w:rPr>
          <w:rFonts w:ascii="Times New Roman" w:hAnsi="Times New Roman" w:cs="Times New Roman"/>
          <w:i/>
          <w:iCs/>
        </w:rPr>
        <w:t>zeylanicus</w:t>
      </w:r>
      <w:proofErr w:type="spellEnd"/>
      <w:r w:rsidRPr="00607711">
        <w:rPr>
          <w:rFonts w:ascii="Times New Roman" w:hAnsi="Times New Roman" w:cs="Times New Roman"/>
          <w:i/>
          <w:iCs/>
        </w:rPr>
        <w:t>)—</w:t>
      </w:r>
      <w:proofErr w:type="spellStart"/>
      <w:r w:rsidRPr="00607711">
        <w:rPr>
          <w:rFonts w:ascii="Times New Roman" w:hAnsi="Times New Roman" w:cs="Times New Roman"/>
          <w:i/>
          <w:iCs/>
        </w:rPr>
        <w:t>BirdLife</w:t>
      </w:r>
      <w:proofErr w:type="spellEnd"/>
      <w:r w:rsidRPr="00607711">
        <w:rPr>
          <w:rFonts w:ascii="Times New Roman" w:hAnsi="Times New Roman" w:cs="Times New Roman"/>
          <w:i/>
          <w:iCs/>
        </w:rPr>
        <w:t xml:space="preserve"> species factsheet</w:t>
      </w:r>
      <w:r w:rsidRPr="00607711">
        <w:rPr>
          <w:rFonts w:ascii="Times New Roman" w:hAnsi="Times New Roman" w:cs="Times New Roman"/>
        </w:rPr>
        <w:t xml:space="preserve">. (n.d.). Retrieved March 29, 2023, from </w:t>
      </w:r>
      <w:hyperlink r:id="rId34" w:history="1">
        <w:r w:rsidRPr="00607711">
          <w:rPr>
            <w:rStyle w:val="Hyperlink"/>
            <w:rFonts w:ascii="Times New Roman" w:hAnsi="Times New Roman" w:cs="Times New Roman"/>
          </w:rPr>
          <w:t>http://datazone.birdlife.org/species/factsheet/straw-headed-bulbul-pycnonotus-zeylanicus</w:t>
        </w:r>
      </w:hyperlink>
    </w:p>
    <w:p w14:paraId="719FCDC4" w14:textId="56FF3DDF"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lastRenderedPageBreak/>
        <w:t xml:space="preserve">Swanson, M. D., Kobayashi, M., &amp; Tewfik, A. H. (2002). Multimedia Data-Embedding and Watermarking </w:t>
      </w:r>
      <w:proofErr w:type="gramStart"/>
      <w:r w:rsidRPr="00607711">
        <w:rPr>
          <w:rFonts w:ascii="Times New Roman" w:hAnsi="Times New Roman" w:cs="Times New Roman"/>
        </w:rPr>
        <w:t>Technologies  Manuscript</w:t>
      </w:r>
      <w:proofErr w:type="gramEnd"/>
      <w:r w:rsidRPr="00607711">
        <w:rPr>
          <w:rFonts w:ascii="Times New Roman" w:hAnsi="Times New Roman" w:cs="Times New Roman"/>
        </w:rPr>
        <w:t xml:space="preserve"> received July 15, 1997; revised January 15, 1998. In K. </w:t>
      </w:r>
      <w:proofErr w:type="spellStart"/>
      <w:r w:rsidRPr="00607711">
        <w:rPr>
          <w:rFonts w:ascii="Times New Roman" w:hAnsi="Times New Roman" w:cs="Times New Roman"/>
        </w:rPr>
        <w:t>Jeffay</w:t>
      </w:r>
      <w:proofErr w:type="spellEnd"/>
      <w:r w:rsidRPr="00607711">
        <w:rPr>
          <w:rFonts w:ascii="Times New Roman" w:hAnsi="Times New Roman" w:cs="Times New Roman"/>
        </w:rPr>
        <w:t xml:space="preserve"> &amp; H. Zhang (Eds.), </w:t>
      </w:r>
      <w:r w:rsidRPr="00607711">
        <w:rPr>
          <w:rFonts w:ascii="Times New Roman" w:hAnsi="Times New Roman" w:cs="Times New Roman"/>
          <w:i/>
          <w:iCs/>
        </w:rPr>
        <w:t>Readings in Multimedia Computing and Networking</w:t>
      </w:r>
      <w:r w:rsidRPr="00607711">
        <w:rPr>
          <w:rFonts w:ascii="Times New Roman" w:hAnsi="Times New Roman" w:cs="Times New Roman"/>
        </w:rPr>
        <w:t xml:space="preserve"> (pp. 155–178). Morgan Kaufmann. </w:t>
      </w:r>
      <w:hyperlink r:id="rId35" w:history="1">
        <w:r w:rsidRPr="00607711">
          <w:rPr>
            <w:rStyle w:val="Hyperlink"/>
            <w:rFonts w:ascii="Times New Roman" w:hAnsi="Times New Roman" w:cs="Times New Roman"/>
          </w:rPr>
          <w:t>https://doi.org/10.1016/B978-155860651-7/50098-X</w:t>
        </w:r>
      </w:hyperlink>
    </w:p>
    <w:p w14:paraId="1AA5D722" w14:textId="77777777" w:rsidR="00607711" w:rsidRPr="00607711" w:rsidRDefault="00607711" w:rsidP="00607711">
      <w:pPr>
        <w:spacing w:line="480" w:lineRule="auto"/>
        <w:ind w:left="480" w:hanging="480"/>
        <w:rPr>
          <w:rFonts w:ascii="Times New Roman" w:hAnsi="Times New Roman" w:cs="Times New Roman"/>
        </w:rPr>
      </w:pPr>
      <w:proofErr w:type="spellStart"/>
      <w:r w:rsidRPr="00607711">
        <w:rPr>
          <w:rFonts w:ascii="Times New Roman" w:hAnsi="Times New Roman" w:cs="Times New Roman"/>
        </w:rPr>
        <w:t>Vitt</w:t>
      </w:r>
      <w:proofErr w:type="spellEnd"/>
      <w:r w:rsidRPr="00607711">
        <w:rPr>
          <w:rFonts w:ascii="Times New Roman" w:hAnsi="Times New Roman" w:cs="Times New Roman"/>
        </w:rPr>
        <w:t xml:space="preserve">, L. J., &amp; Caldwell, J. P. (2009). Chapter 9—Communication and Social </w:t>
      </w:r>
      <w:proofErr w:type="spellStart"/>
      <w:r w:rsidRPr="00607711">
        <w:rPr>
          <w:rFonts w:ascii="Times New Roman" w:hAnsi="Times New Roman" w:cs="Times New Roman"/>
        </w:rPr>
        <w:t>Behavior</w:t>
      </w:r>
      <w:proofErr w:type="spellEnd"/>
      <w:r w:rsidRPr="00607711">
        <w:rPr>
          <w:rFonts w:ascii="Times New Roman" w:hAnsi="Times New Roman" w:cs="Times New Roman"/>
        </w:rPr>
        <w:t xml:space="preserve">. In L. J. </w:t>
      </w:r>
      <w:proofErr w:type="spellStart"/>
      <w:r w:rsidRPr="00607711">
        <w:rPr>
          <w:rFonts w:ascii="Times New Roman" w:hAnsi="Times New Roman" w:cs="Times New Roman"/>
        </w:rPr>
        <w:t>Vitt</w:t>
      </w:r>
      <w:proofErr w:type="spellEnd"/>
      <w:r w:rsidRPr="00607711">
        <w:rPr>
          <w:rFonts w:ascii="Times New Roman" w:hAnsi="Times New Roman" w:cs="Times New Roman"/>
        </w:rPr>
        <w:t xml:space="preserve"> &amp; J. P. Caldwell (Eds.), </w:t>
      </w:r>
      <w:r w:rsidRPr="00607711">
        <w:rPr>
          <w:rFonts w:ascii="Times New Roman" w:hAnsi="Times New Roman" w:cs="Times New Roman"/>
          <w:i/>
          <w:iCs/>
        </w:rPr>
        <w:t>Herpetology (Third Edition)</w:t>
      </w:r>
      <w:r w:rsidRPr="00607711">
        <w:rPr>
          <w:rFonts w:ascii="Times New Roman" w:hAnsi="Times New Roman" w:cs="Times New Roman"/>
        </w:rPr>
        <w:t xml:space="preserve"> (pp. 239–269). Academic Press. </w:t>
      </w:r>
      <w:hyperlink r:id="rId36" w:history="1">
        <w:r w:rsidRPr="00607711">
          <w:rPr>
            <w:rStyle w:val="Hyperlink"/>
            <w:rFonts w:ascii="Times New Roman" w:hAnsi="Times New Roman" w:cs="Times New Roman"/>
          </w:rPr>
          <w:t>https://doi.org/10.1016/B978-0-12-374346-6.00009-2</w:t>
        </w:r>
      </w:hyperlink>
    </w:p>
    <w:p w14:paraId="673B01CD" w14:textId="77777777" w:rsidR="00607711" w:rsidRPr="00607711" w:rsidRDefault="00607711" w:rsidP="00607711">
      <w:pPr>
        <w:spacing w:line="480" w:lineRule="auto"/>
        <w:ind w:left="480" w:hanging="480"/>
        <w:rPr>
          <w:rFonts w:ascii="Times New Roman" w:hAnsi="Times New Roman" w:cs="Times New Roman"/>
        </w:rPr>
      </w:pPr>
      <w:r w:rsidRPr="00607711">
        <w:rPr>
          <w:rFonts w:ascii="Times New Roman" w:hAnsi="Times New Roman" w:cs="Times New Roman"/>
        </w:rPr>
        <w:t xml:space="preserve">Wickham, H., </w:t>
      </w:r>
      <w:proofErr w:type="spellStart"/>
      <w:r w:rsidRPr="00607711">
        <w:rPr>
          <w:rFonts w:ascii="Times New Roman" w:hAnsi="Times New Roman" w:cs="Times New Roman"/>
        </w:rPr>
        <w:t>Averick</w:t>
      </w:r>
      <w:proofErr w:type="spellEnd"/>
      <w:r w:rsidRPr="00607711">
        <w:rPr>
          <w:rFonts w:ascii="Times New Roman" w:hAnsi="Times New Roman" w:cs="Times New Roman"/>
        </w:rPr>
        <w:t xml:space="preserve">, M., Bryan, J., Chang, W., McGowan, L. Da., François, R., </w:t>
      </w:r>
      <w:proofErr w:type="spellStart"/>
      <w:r w:rsidRPr="00607711">
        <w:rPr>
          <w:rFonts w:ascii="Times New Roman" w:hAnsi="Times New Roman" w:cs="Times New Roman"/>
        </w:rPr>
        <w:t>Grolemund</w:t>
      </w:r>
      <w:proofErr w:type="spellEnd"/>
      <w:r w:rsidRPr="00607711">
        <w:rPr>
          <w:rFonts w:ascii="Times New Roman" w:hAnsi="Times New Roman" w:cs="Times New Roman"/>
        </w:rPr>
        <w:t xml:space="preserve">, G., Hayes, A., Henry, L. A., Hester, J. J., Kuhn, M., Pedersen, T. Q., Miller, E., Bache, S., Müller, K., </w:t>
      </w:r>
      <w:proofErr w:type="spellStart"/>
      <w:r w:rsidRPr="00607711">
        <w:rPr>
          <w:rFonts w:ascii="Times New Roman" w:hAnsi="Times New Roman" w:cs="Times New Roman"/>
        </w:rPr>
        <w:t>Ooms</w:t>
      </w:r>
      <w:proofErr w:type="spellEnd"/>
      <w:r w:rsidRPr="00607711">
        <w:rPr>
          <w:rFonts w:ascii="Times New Roman" w:hAnsi="Times New Roman" w:cs="Times New Roman"/>
        </w:rPr>
        <w:t xml:space="preserve">, J. C. L., Robinson, D., Seidel, D. P., </w:t>
      </w:r>
      <w:proofErr w:type="spellStart"/>
      <w:r w:rsidRPr="00607711">
        <w:rPr>
          <w:rFonts w:ascii="Times New Roman" w:hAnsi="Times New Roman" w:cs="Times New Roman"/>
        </w:rPr>
        <w:t>Spinu</w:t>
      </w:r>
      <w:proofErr w:type="spellEnd"/>
      <w:r w:rsidRPr="00607711">
        <w:rPr>
          <w:rFonts w:ascii="Times New Roman" w:hAnsi="Times New Roman" w:cs="Times New Roman"/>
        </w:rPr>
        <w:t xml:space="preserve">, V., … </w:t>
      </w:r>
      <w:proofErr w:type="spellStart"/>
      <w:r w:rsidRPr="00607711">
        <w:rPr>
          <w:rFonts w:ascii="Times New Roman" w:hAnsi="Times New Roman" w:cs="Times New Roman"/>
        </w:rPr>
        <w:t>Yutani</w:t>
      </w:r>
      <w:proofErr w:type="spellEnd"/>
      <w:r w:rsidRPr="00607711">
        <w:rPr>
          <w:rFonts w:ascii="Times New Roman" w:hAnsi="Times New Roman" w:cs="Times New Roman"/>
        </w:rPr>
        <w:t xml:space="preserve">, H. (2019). Welcome to the </w:t>
      </w:r>
      <w:proofErr w:type="spellStart"/>
      <w:r w:rsidRPr="00607711">
        <w:rPr>
          <w:rFonts w:ascii="Times New Roman" w:hAnsi="Times New Roman" w:cs="Times New Roman"/>
        </w:rPr>
        <w:t>Tidyverse</w:t>
      </w:r>
      <w:proofErr w:type="spellEnd"/>
      <w:r w:rsidRPr="00607711">
        <w:rPr>
          <w:rFonts w:ascii="Times New Roman" w:hAnsi="Times New Roman" w:cs="Times New Roman"/>
        </w:rPr>
        <w:t xml:space="preserve">. </w:t>
      </w:r>
      <w:r w:rsidRPr="00607711">
        <w:rPr>
          <w:rFonts w:ascii="Times New Roman" w:hAnsi="Times New Roman" w:cs="Times New Roman"/>
          <w:i/>
          <w:iCs/>
        </w:rPr>
        <w:t xml:space="preserve">Journal of </w:t>
      </w:r>
      <w:proofErr w:type="gramStart"/>
      <w:r w:rsidRPr="00607711">
        <w:rPr>
          <w:rFonts w:ascii="Times New Roman" w:hAnsi="Times New Roman" w:cs="Times New Roman"/>
          <w:i/>
          <w:iCs/>
        </w:rPr>
        <w:t>Open Source</w:t>
      </w:r>
      <w:proofErr w:type="gramEnd"/>
      <w:r w:rsidRPr="00607711">
        <w:rPr>
          <w:rFonts w:ascii="Times New Roman" w:hAnsi="Times New Roman" w:cs="Times New Roman"/>
          <w:i/>
          <w:iCs/>
        </w:rPr>
        <w:t xml:space="preserve"> Software</w:t>
      </w:r>
      <w:r w:rsidRPr="00607711">
        <w:rPr>
          <w:rFonts w:ascii="Times New Roman" w:hAnsi="Times New Roman" w:cs="Times New Roman"/>
        </w:rPr>
        <w:t xml:space="preserve">. </w:t>
      </w:r>
      <w:hyperlink r:id="rId37" w:history="1">
        <w:r w:rsidRPr="00607711">
          <w:rPr>
            <w:rStyle w:val="Hyperlink"/>
            <w:rFonts w:ascii="Times New Roman" w:hAnsi="Times New Roman" w:cs="Times New Roman"/>
          </w:rPr>
          <w:t>https://doi.org/10.21105/joss.01686</w:t>
        </w:r>
      </w:hyperlink>
    </w:p>
    <w:p w14:paraId="558B37AF" w14:textId="26DE4690" w:rsidR="005502B7" w:rsidRDefault="005502B7">
      <w:pPr>
        <w:rPr>
          <w:rFonts w:ascii="Times New Roman" w:hAnsi="Times New Roman" w:cs="Times New Roman"/>
          <w:sz w:val="24"/>
          <w:szCs w:val="24"/>
        </w:rPr>
      </w:pPr>
      <w:r>
        <w:rPr>
          <w:rFonts w:ascii="Times New Roman" w:hAnsi="Times New Roman" w:cs="Times New Roman"/>
          <w:sz w:val="24"/>
          <w:szCs w:val="24"/>
        </w:rPr>
        <w:br w:type="page"/>
      </w:r>
    </w:p>
    <w:p w14:paraId="5024283E" w14:textId="26501A80" w:rsidR="004315FA" w:rsidRPr="005502B7" w:rsidRDefault="008F7DC8">
      <w:pPr>
        <w:rPr>
          <w:rFonts w:ascii="Times New Roman" w:hAnsi="Times New Roman" w:cs="Times New Roman"/>
          <w:b/>
          <w:bCs/>
          <w:sz w:val="30"/>
          <w:szCs w:val="30"/>
        </w:rPr>
      </w:pPr>
      <w:r w:rsidRPr="005502B7">
        <w:rPr>
          <w:rFonts w:ascii="Times New Roman" w:hAnsi="Times New Roman" w:cs="Times New Roman"/>
          <w:b/>
          <w:bCs/>
          <w:noProof/>
          <w:sz w:val="30"/>
          <w:szCs w:val="30"/>
        </w:rPr>
        <w:lastRenderedPageBreak/>
        <w:drawing>
          <wp:anchor distT="0" distB="0" distL="114300" distR="114300" simplePos="0" relativeHeight="251651072" behindDoc="0" locked="0" layoutInCell="1" allowOverlap="1" wp14:anchorId="0F8F1A9E" wp14:editId="28786380">
            <wp:simplePos x="0" y="0"/>
            <wp:positionH relativeFrom="column">
              <wp:posOffset>0</wp:posOffset>
            </wp:positionH>
            <wp:positionV relativeFrom="paragraph">
              <wp:posOffset>357216</wp:posOffset>
            </wp:positionV>
            <wp:extent cx="5731510" cy="3044825"/>
            <wp:effectExtent l="0" t="0" r="2540" b="3175"/>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38"/>
                    <a:stretch>
                      <a:fillRect/>
                    </a:stretch>
                  </pic:blipFill>
                  <pic:spPr>
                    <a:xfrm>
                      <a:off x="0" y="0"/>
                      <a:ext cx="5731510" cy="3044825"/>
                    </a:xfrm>
                    <a:prstGeom prst="rect">
                      <a:avLst/>
                    </a:prstGeom>
                  </pic:spPr>
                </pic:pic>
              </a:graphicData>
            </a:graphic>
          </wp:anchor>
        </w:drawing>
      </w:r>
      <w:r w:rsidRPr="005502B7">
        <w:rPr>
          <w:rFonts w:ascii="Times New Roman" w:hAnsi="Times New Roman" w:cs="Times New Roman"/>
          <w:b/>
          <w:bCs/>
          <w:sz w:val="30"/>
          <w:szCs w:val="30"/>
        </w:rPr>
        <w:t xml:space="preserve">Appendix </w:t>
      </w:r>
    </w:p>
    <w:p w14:paraId="62EE5CF7" w14:textId="2843BF72" w:rsidR="008F209B" w:rsidRPr="008F209B" w:rsidRDefault="008F7DC8" w:rsidP="008F209B">
      <w:pPr>
        <w:rPr>
          <w:rFonts w:ascii="Times New Roman" w:hAnsi="Times New Roman" w:cs="Times New Roman"/>
          <w:sz w:val="24"/>
          <w:szCs w:val="24"/>
        </w:rPr>
      </w:pPr>
      <w:r w:rsidRPr="008F209B">
        <w:rPr>
          <w:rFonts w:ascii="Times New Roman" w:hAnsi="Times New Roman" w:cs="Times New Roman"/>
          <w:b/>
          <w:bCs/>
          <w:noProof/>
          <w:sz w:val="24"/>
          <w:szCs w:val="24"/>
        </w:rPr>
        <w:drawing>
          <wp:anchor distT="0" distB="0" distL="114300" distR="114300" simplePos="0" relativeHeight="251658240" behindDoc="0" locked="0" layoutInCell="1" allowOverlap="1" wp14:anchorId="38A0D2DC" wp14:editId="3924BF2B">
            <wp:simplePos x="0" y="0"/>
            <wp:positionH relativeFrom="column">
              <wp:posOffset>13647</wp:posOffset>
            </wp:positionH>
            <wp:positionV relativeFrom="paragraph">
              <wp:posOffset>3765521</wp:posOffset>
            </wp:positionV>
            <wp:extent cx="5731510" cy="3044825"/>
            <wp:effectExtent l="0" t="0" r="2540" b="3175"/>
            <wp:wrapTopAndBottom/>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39"/>
                    <a:stretch>
                      <a:fillRect/>
                    </a:stretch>
                  </pic:blipFill>
                  <pic:spPr>
                    <a:xfrm>
                      <a:off x="0" y="0"/>
                      <a:ext cx="5731510" cy="3044825"/>
                    </a:xfrm>
                    <a:prstGeom prst="rect">
                      <a:avLst/>
                    </a:prstGeom>
                  </pic:spPr>
                </pic:pic>
              </a:graphicData>
            </a:graphic>
          </wp:anchor>
        </w:drawing>
      </w:r>
      <w:r w:rsidRPr="008F209B">
        <w:rPr>
          <w:rFonts w:ascii="Times New Roman" w:hAnsi="Times New Roman" w:cs="Times New Roman"/>
          <w:b/>
          <w:bCs/>
          <w:sz w:val="24"/>
          <w:szCs w:val="24"/>
        </w:rPr>
        <w:t>Appendix 1</w:t>
      </w:r>
      <w:r w:rsidRPr="006C1710">
        <w:rPr>
          <w:rFonts w:ascii="Times New Roman" w:hAnsi="Times New Roman" w:cs="Times New Roman"/>
          <w:sz w:val="24"/>
          <w:szCs w:val="24"/>
        </w:rPr>
        <w:t xml:space="preserve">: </w:t>
      </w:r>
      <w:r w:rsidR="008F209B">
        <w:rPr>
          <w:rFonts w:ascii="Times New Roman" w:hAnsi="Times New Roman" w:cs="Times New Roman"/>
          <w:sz w:val="24"/>
          <w:szCs w:val="24"/>
        </w:rPr>
        <w:t>Diagnostic plot for h</w:t>
      </w:r>
      <w:r w:rsidR="008F209B" w:rsidRPr="008F209B">
        <w:rPr>
          <w:rFonts w:ascii="Times New Roman" w:hAnsi="Times New Roman" w:cs="Times New Roman"/>
          <w:sz w:val="24"/>
          <w:szCs w:val="24"/>
        </w:rPr>
        <w:t>omoscedasticity</w:t>
      </w:r>
      <w:r w:rsidR="008F209B">
        <w:rPr>
          <w:rFonts w:ascii="Times New Roman" w:hAnsi="Times New Roman" w:cs="Times New Roman"/>
          <w:sz w:val="24"/>
          <w:szCs w:val="24"/>
        </w:rPr>
        <w:t xml:space="preserve"> for the linear mixed model for the duration of vocalizations. </w:t>
      </w:r>
      <w:r w:rsidR="008F209B" w:rsidRPr="008F209B">
        <w:rPr>
          <w:rFonts w:ascii="Times New Roman" w:hAnsi="Times New Roman" w:cs="Times New Roman"/>
          <w:b/>
          <w:bCs/>
          <w:sz w:val="24"/>
          <w:szCs w:val="24"/>
        </w:rPr>
        <w:t>A:</w:t>
      </w:r>
      <w:r w:rsidR="008F209B">
        <w:rPr>
          <w:rFonts w:ascii="Times New Roman" w:hAnsi="Times New Roman" w:cs="Times New Roman"/>
          <w:sz w:val="24"/>
          <w:szCs w:val="24"/>
        </w:rPr>
        <w:t xml:space="preserve"> between different transects </w:t>
      </w:r>
      <w:r w:rsidR="008F209B" w:rsidRPr="008F209B">
        <w:rPr>
          <w:rFonts w:ascii="Times New Roman" w:hAnsi="Times New Roman" w:cs="Times New Roman"/>
          <w:b/>
          <w:bCs/>
          <w:sz w:val="24"/>
          <w:szCs w:val="24"/>
        </w:rPr>
        <w:t>B:</w:t>
      </w:r>
      <w:r w:rsidR="008F209B">
        <w:rPr>
          <w:rFonts w:ascii="Times New Roman" w:hAnsi="Times New Roman" w:cs="Times New Roman"/>
          <w:sz w:val="24"/>
          <w:szCs w:val="24"/>
        </w:rPr>
        <w:t xml:space="preserve"> overall diagnostic plot. In both cases, we observed heteroscedasticity in the data (see the supporting document for codes). </w:t>
      </w:r>
    </w:p>
    <w:p w14:paraId="14F881A5" w14:textId="153778D8" w:rsidR="008F7DC8" w:rsidRPr="006C1710" w:rsidRDefault="008F7DC8">
      <w:pPr>
        <w:rPr>
          <w:rFonts w:ascii="Times New Roman" w:hAnsi="Times New Roman" w:cs="Times New Roman"/>
          <w:sz w:val="24"/>
          <w:szCs w:val="24"/>
        </w:rPr>
      </w:pPr>
      <w:r w:rsidRPr="008F209B">
        <w:rPr>
          <w:rFonts w:ascii="Times New Roman" w:hAnsi="Times New Roman" w:cs="Times New Roman"/>
          <w:b/>
          <w:bCs/>
          <w:sz w:val="24"/>
          <w:szCs w:val="24"/>
        </w:rPr>
        <w:t>Appendix 2:</w:t>
      </w:r>
      <w:r w:rsidRPr="006C1710">
        <w:rPr>
          <w:rFonts w:ascii="Times New Roman" w:hAnsi="Times New Roman" w:cs="Times New Roman"/>
          <w:sz w:val="24"/>
          <w:szCs w:val="24"/>
        </w:rPr>
        <w:t xml:space="preserve"> </w:t>
      </w:r>
      <w:r w:rsidR="008F209B">
        <w:rPr>
          <w:rFonts w:ascii="Times New Roman" w:hAnsi="Times New Roman" w:cs="Times New Roman"/>
          <w:sz w:val="24"/>
          <w:szCs w:val="24"/>
        </w:rPr>
        <w:t xml:space="preserve">Diagnostic plot for normality for the linear mixed model for the duration of vocalizations. </w:t>
      </w:r>
      <w:r w:rsidR="008F209B" w:rsidRPr="008F209B">
        <w:rPr>
          <w:rFonts w:ascii="Times New Roman" w:hAnsi="Times New Roman" w:cs="Times New Roman"/>
          <w:b/>
          <w:bCs/>
          <w:sz w:val="24"/>
          <w:szCs w:val="24"/>
        </w:rPr>
        <w:t>A:</w:t>
      </w:r>
      <w:r w:rsidR="008F209B">
        <w:rPr>
          <w:rFonts w:ascii="Times New Roman" w:hAnsi="Times New Roman" w:cs="Times New Roman"/>
          <w:sz w:val="24"/>
          <w:szCs w:val="24"/>
        </w:rPr>
        <w:t xml:space="preserve"> overall plot, B</w:t>
      </w:r>
      <w:r w:rsidR="008F209B" w:rsidRPr="008F209B">
        <w:rPr>
          <w:rFonts w:ascii="Times New Roman" w:hAnsi="Times New Roman" w:cs="Times New Roman"/>
          <w:b/>
          <w:bCs/>
          <w:sz w:val="24"/>
          <w:szCs w:val="24"/>
        </w:rPr>
        <w:t>:</w:t>
      </w:r>
      <w:r w:rsidR="008F209B">
        <w:rPr>
          <w:rFonts w:ascii="Times New Roman" w:hAnsi="Times New Roman" w:cs="Times New Roman"/>
          <w:sz w:val="24"/>
          <w:szCs w:val="24"/>
        </w:rPr>
        <w:t xml:space="preserve"> between different transects. In both cases, we observed violation of normality assumption (see the supporting document for codes). </w:t>
      </w:r>
    </w:p>
    <w:p w14:paraId="37796BCA" w14:textId="31A6DDDA" w:rsidR="008F7DC8" w:rsidRPr="006C1710" w:rsidRDefault="008F7DC8">
      <w:pPr>
        <w:rPr>
          <w:rFonts w:ascii="Times New Roman" w:hAnsi="Times New Roman" w:cs="Times New Roman"/>
          <w:sz w:val="24"/>
          <w:szCs w:val="24"/>
        </w:rPr>
      </w:pPr>
    </w:p>
    <w:p w14:paraId="6A303DF8" w14:textId="006B681A" w:rsidR="008F7DC8" w:rsidRPr="006C1710" w:rsidRDefault="008F7DC8" w:rsidP="008F7DC8">
      <w:pPr>
        <w:rPr>
          <w:rFonts w:ascii="Times New Roman" w:hAnsi="Times New Roman" w:cs="Times New Roman"/>
          <w:noProof/>
          <w:sz w:val="24"/>
          <w:szCs w:val="24"/>
        </w:rPr>
      </w:pPr>
      <w:r w:rsidRPr="006C1710">
        <w:rPr>
          <w:rFonts w:ascii="Times New Roman" w:hAnsi="Times New Roman" w:cs="Times New Roman"/>
          <w:noProof/>
          <w:sz w:val="24"/>
          <w:szCs w:val="24"/>
        </w:rPr>
        <w:lastRenderedPageBreak/>
        <w:drawing>
          <wp:inline distT="0" distB="0" distL="0" distR="0" wp14:anchorId="673FFED6" wp14:editId="0A235A64">
            <wp:extent cx="5731510" cy="343916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D12645C" w14:textId="1BEF0510" w:rsidR="008F7DC8" w:rsidRDefault="00D95351" w:rsidP="008F7DC8">
      <w:pPr>
        <w:rPr>
          <w:rFonts w:ascii="Times New Roman" w:hAnsi="Times New Roman" w:cs="Times New Roman"/>
          <w:noProof/>
          <w:sz w:val="24"/>
          <w:szCs w:val="24"/>
        </w:rPr>
      </w:pPr>
      <w:r w:rsidRPr="008F209B">
        <w:rPr>
          <w:b/>
          <w:bCs/>
          <w:noProof/>
        </w:rPr>
        <w:drawing>
          <wp:anchor distT="0" distB="0" distL="114300" distR="114300" simplePos="0" relativeHeight="251671552" behindDoc="0" locked="0" layoutInCell="1" allowOverlap="1" wp14:anchorId="1DECACDA" wp14:editId="5DE45A49">
            <wp:simplePos x="0" y="0"/>
            <wp:positionH relativeFrom="column">
              <wp:posOffset>-312098</wp:posOffset>
            </wp:positionH>
            <wp:positionV relativeFrom="paragraph">
              <wp:posOffset>707333</wp:posOffset>
            </wp:positionV>
            <wp:extent cx="6400800" cy="3657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pic:spPr>
                </pic:pic>
              </a:graphicData>
            </a:graphic>
            <wp14:sizeRelH relativeFrom="page">
              <wp14:pctWidth>0</wp14:pctWidth>
            </wp14:sizeRelH>
            <wp14:sizeRelV relativeFrom="page">
              <wp14:pctHeight>0</wp14:pctHeight>
            </wp14:sizeRelV>
          </wp:anchor>
        </w:drawing>
      </w:r>
      <w:r w:rsidR="008F7DC8" w:rsidRPr="008F209B">
        <w:rPr>
          <w:rFonts w:ascii="Times New Roman" w:hAnsi="Times New Roman" w:cs="Times New Roman"/>
          <w:b/>
          <w:bCs/>
          <w:noProof/>
          <w:sz w:val="24"/>
          <w:szCs w:val="24"/>
        </w:rPr>
        <w:t>Appendix 3:</w:t>
      </w:r>
      <w:r w:rsidR="008F7DC8" w:rsidRPr="006C1710">
        <w:rPr>
          <w:rFonts w:ascii="Times New Roman" w:hAnsi="Times New Roman" w:cs="Times New Roman"/>
          <w:noProof/>
          <w:sz w:val="24"/>
          <w:szCs w:val="24"/>
        </w:rPr>
        <w:t xml:space="preserve"> </w:t>
      </w:r>
      <w:r w:rsidR="008F209B">
        <w:rPr>
          <w:rFonts w:ascii="Times New Roman" w:hAnsi="Times New Roman" w:cs="Times New Roman"/>
          <w:noProof/>
          <w:sz w:val="24"/>
          <w:szCs w:val="24"/>
        </w:rPr>
        <w:t xml:space="preserve">Diagnostic plot of generalized linear mixed model with negative binomial distribution for the duration analysis. We observed the violation of </w:t>
      </w:r>
      <w:r w:rsidR="008F209B">
        <w:rPr>
          <w:rFonts w:ascii="Times New Roman" w:hAnsi="Times New Roman" w:cs="Times New Roman"/>
          <w:sz w:val="24"/>
          <w:szCs w:val="24"/>
        </w:rPr>
        <w:t>h</w:t>
      </w:r>
      <w:r w:rsidR="008F209B" w:rsidRPr="008F209B">
        <w:rPr>
          <w:rFonts w:ascii="Times New Roman" w:hAnsi="Times New Roman" w:cs="Times New Roman"/>
          <w:sz w:val="24"/>
          <w:szCs w:val="24"/>
        </w:rPr>
        <w:t>omoscedasticity</w:t>
      </w:r>
      <w:r w:rsidR="008F209B">
        <w:rPr>
          <w:rFonts w:ascii="Times New Roman" w:hAnsi="Times New Roman" w:cs="Times New Roman"/>
          <w:noProof/>
          <w:sz w:val="24"/>
          <w:szCs w:val="24"/>
        </w:rPr>
        <w:t xml:space="preserve"> and normality assumptions. </w:t>
      </w:r>
    </w:p>
    <w:p w14:paraId="57FB89A1" w14:textId="20053431" w:rsidR="00D95351" w:rsidRPr="006C1710" w:rsidRDefault="00D95351" w:rsidP="008F209B">
      <w:pPr>
        <w:rPr>
          <w:rFonts w:ascii="Times New Roman" w:hAnsi="Times New Roman" w:cs="Times New Roman"/>
          <w:noProof/>
          <w:sz w:val="24"/>
          <w:szCs w:val="24"/>
        </w:rPr>
      </w:pPr>
      <w:r w:rsidRPr="008F209B">
        <w:rPr>
          <w:rFonts w:ascii="Times New Roman" w:hAnsi="Times New Roman" w:cs="Times New Roman"/>
          <w:b/>
          <w:bCs/>
          <w:noProof/>
          <w:sz w:val="24"/>
          <w:szCs w:val="24"/>
        </w:rPr>
        <w:t>Appendix 4</w:t>
      </w:r>
      <w:r w:rsidR="008F209B" w:rsidRPr="008F209B">
        <w:rPr>
          <w:rFonts w:ascii="Times New Roman" w:hAnsi="Times New Roman" w:cs="Times New Roman"/>
          <w:b/>
          <w:bCs/>
          <w:noProof/>
          <w:sz w:val="24"/>
          <w:szCs w:val="24"/>
        </w:rPr>
        <w:t>:</w:t>
      </w:r>
      <w:r w:rsidR="008F209B">
        <w:rPr>
          <w:rFonts w:ascii="Times New Roman" w:hAnsi="Times New Roman" w:cs="Times New Roman"/>
          <w:noProof/>
          <w:sz w:val="24"/>
          <w:szCs w:val="24"/>
        </w:rPr>
        <w:t xml:space="preserve"> Diagnostic plot for the minimum adequate model of the dwan chorus analysis. All assumptions are met. </w:t>
      </w:r>
    </w:p>
    <w:sectPr w:rsidR="00D95351" w:rsidRPr="006C17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120FF"/>
    <w:multiLevelType w:val="hybridMultilevel"/>
    <w:tmpl w:val="677EB08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0070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7184"/>
    <w:rsid w:val="00021EFD"/>
    <w:rsid w:val="00067DA4"/>
    <w:rsid w:val="000F5188"/>
    <w:rsid w:val="0013651F"/>
    <w:rsid w:val="00145322"/>
    <w:rsid w:val="001622D0"/>
    <w:rsid w:val="001D6C52"/>
    <w:rsid w:val="002335F4"/>
    <w:rsid w:val="002745F8"/>
    <w:rsid w:val="002A43CB"/>
    <w:rsid w:val="002B1F24"/>
    <w:rsid w:val="002D1F95"/>
    <w:rsid w:val="00320CBB"/>
    <w:rsid w:val="00386D4C"/>
    <w:rsid w:val="003A2243"/>
    <w:rsid w:val="004315FA"/>
    <w:rsid w:val="004440B9"/>
    <w:rsid w:val="00495B9C"/>
    <w:rsid w:val="004C481C"/>
    <w:rsid w:val="005502B7"/>
    <w:rsid w:val="00551934"/>
    <w:rsid w:val="00560D46"/>
    <w:rsid w:val="00564B85"/>
    <w:rsid w:val="005C1CB8"/>
    <w:rsid w:val="0060608E"/>
    <w:rsid w:val="006066CD"/>
    <w:rsid w:val="00607711"/>
    <w:rsid w:val="006C1710"/>
    <w:rsid w:val="006D0B4F"/>
    <w:rsid w:val="006E2F35"/>
    <w:rsid w:val="006F39C9"/>
    <w:rsid w:val="006F7FA6"/>
    <w:rsid w:val="00701620"/>
    <w:rsid w:val="00752C22"/>
    <w:rsid w:val="007A3B8C"/>
    <w:rsid w:val="007E5097"/>
    <w:rsid w:val="0083128F"/>
    <w:rsid w:val="008A0B49"/>
    <w:rsid w:val="008B316D"/>
    <w:rsid w:val="008F209B"/>
    <w:rsid w:val="008F7DC8"/>
    <w:rsid w:val="0095664C"/>
    <w:rsid w:val="00981436"/>
    <w:rsid w:val="009D165D"/>
    <w:rsid w:val="009E0FBC"/>
    <w:rsid w:val="009E6CB6"/>
    <w:rsid w:val="00A50AA2"/>
    <w:rsid w:val="00A526AF"/>
    <w:rsid w:val="00A57184"/>
    <w:rsid w:val="00A808F7"/>
    <w:rsid w:val="00B67737"/>
    <w:rsid w:val="00B778B9"/>
    <w:rsid w:val="00C23C31"/>
    <w:rsid w:val="00C706B5"/>
    <w:rsid w:val="00CD6549"/>
    <w:rsid w:val="00D42915"/>
    <w:rsid w:val="00D95351"/>
    <w:rsid w:val="00D95772"/>
    <w:rsid w:val="00DD34FD"/>
    <w:rsid w:val="00E01532"/>
    <w:rsid w:val="00E0199B"/>
    <w:rsid w:val="00E15DE0"/>
    <w:rsid w:val="00E51880"/>
    <w:rsid w:val="00E65BE9"/>
    <w:rsid w:val="00E81F22"/>
    <w:rsid w:val="00E92FDB"/>
    <w:rsid w:val="00EC22AC"/>
    <w:rsid w:val="00F51C92"/>
    <w:rsid w:val="00FE38F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19ECB"/>
  <w15:docId w15:val="{A8B58FD7-BEDE-4BD6-8016-6DC156E4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8F7"/>
    <w:rPr>
      <w:color w:val="0563C1" w:themeColor="hyperlink"/>
      <w:u w:val="single"/>
    </w:rPr>
  </w:style>
  <w:style w:type="character" w:styleId="UnresolvedMention">
    <w:name w:val="Unresolved Mention"/>
    <w:basedOn w:val="DefaultParagraphFont"/>
    <w:uiPriority w:val="99"/>
    <w:semiHidden/>
    <w:unhideWhenUsed/>
    <w:rsid w:val="00A808F7"/>
    <w:rPr>
      <w:color w:val="605E5C"/>
      <w:shd w:val="clear" w:color="auto" w:fill="E1DFDD"/>
    </w:rPr>
  </w:style>
  <w:style w:type="paragraph" w:styleId="ListParagraph">
    <w:name w:val="List Paragraph"/>
    <w:basedOn w:val="Normal"/>
    <w:uiPriority w:val="34"/>
    <w:qFormat/>
    <w:rsid w:val="002745F8"/>
    <w:pPr>
      <w:ind w:left="720"/>
      <w:contextualSpacing/>
    </w:pPr>
  </w:style>
  <w:style w:type="paragraph" w:styleId="NoSpacing">
    <w:name w:val="No Spacing"/>
    <w:uiPriority w:val="1"/>
    <w:qFormat/>
    <w:rsid w:val="0016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013">
      <w:bodyDiv w:val="1"/>
      <w:marLeft w:val="0"/>
      <w:marRight w:val="0"/>
      <w:marTop w:val="0"/>
      <w:marBottom w:val="0"/>
      <w:divBdr>
        <w:top w:val="none" w:sz="0" w:space="0" w:color="auto"/>
        <w:left w:val="none" w:sz="0" w:space="0" w:color="auto"/>
        <w:bottom w:val="none" w:sz="0" w:space="0" w:color="auto"/>
        <w:right w:val="none" w:sz="0" w:space="0" w:color="auto"/>
      </w:divBdr>
      <w:divsChild>
        <w:div w:id="79369945">
          <w:marLeft w:val="480"/>
          <w:marRight w:val="0"/>
          <w:marTop w:val="0"/>
          <w:marBottom w:val="0"/>
          <w:divBdr>
            <w:top w:val="none" w:sz="0" w:space="0" w:color="auto"/>
            <w:left w:val="none" w:sz="0" w:space="0" w:color="auto"/>
            <w:bottom w:val="none" w:sz="0" w:space="0" w:color="auto"/>
            <w:right w:val="none" w:sz="0" w:space="0" w:color="auto"/>
          </w:divBdr>
          <w:divsChild>
            <w:div w:id="2012021259">
              <w:marLeft w:val="0"/>
              <w:marRight w:val="0"/>
              <w:marTop w:val="0"/>
              <w:marBottom w:val="0"/>
              <w:divBdr>
                <w:top w:val="none" w:sz="0" w:space="0" w:color="auto"/>
                <w:left w:val="none" w:sz="0" w:space="0" w:color="auto"/>
                <w:bottom w:val="none" w:sz="0" w:space="0" w:color="auto"/>
                <w:right w:val="none" w:sz="0" w:space="0" w:color="auto"/>
              </w:divBdr>
            </w:div>
            <w:div w:id="1908346138">
              <w:marLeft w:val="0"/>
              <w:marRight w:val="0"/>
              <w:marTop w:val="0"/>
              <w:marBottom w:val="0"/>
              <w:divBdr>
                <w:top w:val="none" w:sz="0" w:space="0" w:color="auto"/>
                <w:left w:val="none" w:sz="0" w:space="0" w:color="auto"/>
                <w:bottom w:val="none" w:sz="0" w:space="0" w:color="auto"/>
                <w:right w:val="none" w:sz="0" w:space="0" w:color="auto"/>
              </w:divBdr>
            </w:div>
            <w:div w:id="690111755">
              <w:marLeft w:val="0"/>
              <w:marRight w:val="0"/>
              <w:marTop w:val="0"/>
              <w:marBottom w:val="0"/>
              <w:divBdr>
                <w:top w:val="none" w:sz="0" w:space="0" w:color="auto"/>
                <w:left w:val="none" w:sz="0" w:space="0" w:color="auto"/>
                <w:bottom w:val="none" w:sz="0" w:space="0" w:color="auto"/>
                <w:right w:val="none" w:sz="0" w:space="0" w:color="auto"/>
              </w:divBdr>
            </w:div>
            <w:div w:id="1086150554">
              <w:marLeft w:val="0"/>
              <w:marRight w:val="0"/>
              <w:marTop w:val="0"/>
              <w:marBottom w:val="0"/>
              <w:divBdr>
                <w:top w:val="none" w:sz="0" w:space="0" w:color="auto"/>
                <w:left w:val="none" w:sz="0" w:space="0" w:color="auto"/>
                <w:bottom w:val="none" w:sz="0" w:space="0" w:color="auto"/>
                <w:right w:val="none" w:sz="0" w:space="0" w:color="auto"/>
              </w:divBdr>
            </w:div>
            <w:div w:id="1314407979">
              <w:marLeft w:val="0"/>
              <w:marRight w:val="0"/>
              <w:marTop w:val="0"/>
              <w:marBottom w:val="0"/>
              <w:divBdr>
                <w:top w:val="none" w:sz="0" w:space="0" w:color="auto"/>
                <w:left w:val="none" w:sz="0" w:space="0" w:color="auto"/>
                <w:bottom w:val="none" w:sz="0" w:space="0" w:color="auto"/>
                <w:right w:val="none" w:sz="0" w:space="0" w:color="auto"/>
              </w:divBdr>
            </w:div>
            <w:div w:id="12735445">
              <w:marLeft w:val="0"/>
              <w:marRight w:val="0"/>
              <w:marTop w:val="0"/>
              <w:marBottom w:val="0"/>
              <w:divBdr>
                <w:top w:val="none" w:sz="0" w:space="0" w:color="auto"/>
                <w:left w:val="none" w:sz="0" w:space="0" w:color="auto"/>
                <w:bottom w:val="none" w:sz="0" w:space="0" w:color="auto"/>
                <w:right w:val="none" w:sz="0" w:space="0" w:color="auto"/>
              </w:divBdr>
            </w:div>
            <w:div w:id="626275699">
              <w:marLeft w:val="0"/>
              <w:marRight w:val="0"/>
              <w:marTop w:val="0"/>
              <w:marBottom w:val="0"/>
              <w:divBdr>
                <w:top w:val="none" w:sz="0" w:space="0" w:color="auto"/>
                <w:left w:val="none" w:sz="0" w:space="0" w:color="auto"/>
                <w:bottom w:val="none" w:sz="0" w:space="0" w:color="auto"/>
                <w:right w:val="none" w:sz="0" w:space="0" w:color="auto"/>
              </w:divBdr>
            </w:div>
            <w:div w:id="575018551">
              <w:marLeft w:val="0"/>
              <w:marRight w:val="0"/>
              <w:marTop w:val="0"/>
              <w:marBottom w:val="0"/>
              <w:divBdr>
                <w:top w:val="none" w:sz="0" w:space="0" w:color="auto"/>
                <w:left w:val="none" w:sz="0" w:space="0" w:color="auto"/>
                <w:bottom w:val="none" w:sz="0" w:space="0" w:color="auto"/>
                <w:right w:val="none" w:sz="0" w:space="0" w:color="auto"/>
              </w:divBdr>
            </w:div>
            <w:div w:id="1182548639">
              <w:marLeft w:val="0"/>
              <w:marRight w:val="0"/>
              <w:marTop w:val="0"/>
              <w:marBottom w:val="0"/>
              <w:divBdr>
                <w:top w:val="none" w:sz="0" w:space="0" w:color="auto"/>
                <w:left w:val="none" w:sz="0" w:space="0" w:color="auto"/>
                <w:bottom w:val="none" w:sz="0" w:space="0" w:color="auto"/>
                <w:right w:val="none" w:sz="0" w:space="0" w:color="auto"/>
              </w:divBdr>
            </w:div>
            <w:div w:id="1701009932">
              <w:marLeft w:val="0"/>
              <w:marRight w:val="0"/>
              <w:marTop w:val="0"/>
              <w:marBottom w:val="0"/>
              <w:divBdr>
                <w:top w:val="none" w:sz="0" w:space="0" w:color="auto"/>
                <w:left w:val="none" w:sz="0" w:space="0" w:color="auto"/>
                <w:bottom w:val="none" w:sz="0" w:space="0" w:color="auto"/>
                <w:right w:val="none" w:sz="0" w:space="0" w:color="auto"/>
              </w:divBdr>
            </w:div>
            <w:div w:id="532353065">
              <w:marLeft w:val="0"/>
              <w:marRight w:val="0"/>
              <w:marTop w:val="0"/>
              <w:marBottom w:val="0"/>
              <w:divBdr>
                <w:top w:val="none" w:sz="0" w:space="0" w:color="auto"/>
                <w:left w:val="none" w:sz="0" w:space="0" w:color="auto"/>
                <w:bottom w:val="none" w:sz="0" w:space="0" w:color="auto"/>
                <w:right w:val="none" w:sz="0" w:space="0" w:color="auto"/>
              </w:divBdr>
            </w:div>
            <w:div w:id="325399836">
              <w:marLeft w:val="0"/>
              <w:marRight w:val="0"/>
              <w:marTop w:val="0"/>
              <w:marBottom w:val="0"/>
              <w:divBdr>
                <w:top w:val="none" w:sz="0" w:space="0" w:color="auto"/>
                <w:left w:val="none" w:sz="0" w:space="0" w:color="auto"/>
                <w:bottom w:val="none" w:sz="0" w:space="0" w:color="auto"/>
                <w:right w:val="none" w:sz="0" w:space="0" w:color="auto"/>
              </w:divBdr>
            </w:div>
            <w:div w:id="44062565">
              <w:marLeft w:val="0"/>
              <w:marRight w:val="0"/>
              <w:marTop w:val="0"/>
              <w:marBottom w:val="0"/>
              <w:divBdr>
                <w:top w:val="none" w:sz="0" w:space="0" w:color="auto"/>
                <w:left w:val="none" w:sz="0" w:space="0" w:color="auto"/>
                <w:bottom w:val="none" w:sz="0" w:space="0" w:color="auto"/>
                <w:right w:val="none" w:sz="0" w:space="0" w:color="auto"/>
              </w:divBdr>
            </w:div>
            <w:div w:id="1712878184">
              <w:marLeft w:val="0"/>
              <w:marRight w:val="0"/>
              <w:marTop w:val="0"/>
              <w:marBottom w:val="0"/>
              <w:divBdr>
                <w:top w:val="none" w:sz="0" w:space="0" w:color="auto"/>
                <w:left w:val="none" w:sz="0" w:space="0" w:color="auto"/>
                <w:bottom w:val="none" w:sz="0" w:space="0" w:color="auto"/>
                <w:right w:val="none" w:sz="0" w:space="0" w:color="auto"/>
              </w:divBdr>
            </w:div>
            <w:div w:id="731732143">
              <w:marLeft w:val="0"/>
              <w:marRight w:val="0"/>
              <w:marTop w:val="0"/>
              <w:marBottom w:val="0"/>
              <w:divBdr>
                <w:top w:val="none" w:sz="0" w:space="0" w:color="auto"/>
                <w:left w:val="none" w:sz="0" w:space="0" w:color="auto"/>
                <w:bottom w:val="none" w:sz="0" w:space="0" w:color="auto"/>
                <w:right w:val="none" w:sz="0" w:space="0" w:color="auto"/>
              </w:divBdr>
            </w:div>
            <w:div w:id="1237664390">
              <w:marLeft w:val="0"/>
              <w:marRight w:val="0"/>
              <w:marTop w:val="0"/>
              <w:marBottom w:val="0"/>
              <w:divBdr>
                <w:top w:val="none" w:sz="0" w:space="0" w:color="auto"/>
                <w:left w:val="none" w:sz="0" w:space="0" w:color="auto"/>
                <w:bottom w:val="none" w:sz="0" w:space="0" w:color="auto"/>
                <w:right w:val="none" w:sz="0" w:space="0" w:color="auto"/>
              </w:divBdr>
            </w:div>
            <w:div w:id="951014874">
              <w:marLeft w:val="0"/>
              <w:marRight w:val="0"/>
              <w:marTop w:val="0"/>
              <w:marBottom w:val="0"/>
              <w:divBdr>
                <w:top w:val="none" w:sz="0" w:space="0" w:color="auto"/>
                <w:left w:val="none" w:sz="0" w:space="0" w:color="auto"/>
                <w:bottom w:val="none" w:sz="0" w:space="0" w:color="auto"/>
                <w:right w:val="none" w:sz="0" w:space="0" w:color="auto"/>
              </w:divBdr>
            </w:div>
            <w:div w:id="512307974">
              <w:marLeft w:val="0"/>
              <w:marRight w:val="0"/>
              <w:marTop w:val="0"/>
              <w:marBottom w:val="0"/>
              <w:divBdr>
                <w:top w:val="none" w:sz="0" w:space="0" w:color="auto"/>
                <w:left w:val="none" w:sz="0" w:space="0" w:color="auto"/>
                <w:bottom w:val="none" w:sz="0" w:space="0" w:color="auto"/>
                <w:right w:val="none" w:sz="0" w:space="0" w:color="auto"/>
              </w:divBdr>
            </w:div>
            <w:div w:id="2001501103">
              <w:marLeft w:val="0"/>
              <w:marRight w:val="0"/>
              <w:marTop w:val="0"/>
              <w:marBottom w:val="0"/>
              <w:divBdr>
                <w:top w:val="none" w:sz="0" w:space="0" w:color="auto"/>
                <w:left w:val="none" w:sz="0" w:space="0" w:color="auto"/>
                <w:bottom w:val="none" w:sz="0" w:space="0" w:color="auto"/>
                <w:right w:val="none" w:sz="0" w:space="0" w:color="auto"/>
              </w:divBdr>
            </w:div>
            <w:div w:id="354965844">
              <w:marLeft w:val="0"/>
              <w:marRight w:val="0"/>
              <w:marTop w:val="0"/>
              <w:marBottom w:val="0"/>
              <w:divBdr>
                <w:top w:val="none" w:sz="0" w:space="0" w:color="auto"/>
                <w:left w:val="none" w:sz="0" w:space="0" w:color="auto"/>
                <w:bottom w:val="none" w:sz="0" w:space="0" w:color="auto"/>
                <w:right w:val="none" w:sz="0" w:space="0" w:color="auto"/>
              </w:divBdr>
            </w:div>
            <w:div w:id="247157072">
              <w:marLeft w:val="0"/>
              <w:marRight w:val="0"/>
              <w:marTop w:val="0"/>
              <w:marBottom w:val="0"/>
              <w:divBdr>
                <w:top w:val="none" w:sz="0" w:space="0" w:color="auto"/>
                <w:left w:val="none" w:sz="0" w:space="0" w:color="auto"/>
                <w:bottom w:val="none" w:sz="0" w:space="0" w:color="auto"/>
                <w:right w:val="none" w:sz="0" w:space="0" w:color="auto"/>
              </w:divBdr>
            </w:div>
            <w:div w:id="390202308">
              <w:marLeft w:val="0"/>
              <w:marRight w:val="0"/>
              <w:marTop w:val="0"/>
              <w:marBottom w:val="0"/>
              <w:divBdr>
                <w:top w:val="none" w:sz="0" w:space="0" w:color="auto"/>
                <w:left w:val="none" w:sz="0" w:space="0" w:color="auto"/>
                <w:bottom w:val="none" w:sz="0" w:space="0" w:color="auto"/>
                <w:right w:val="none" w:sz="0" w:space="0" w:color="auto"/>
              </w:divBdr>
            </w:div>
            <w:div w:id="39669581">
              <w:marLeft w:val="0"/>
              <w:marRight w:val="0"/>
              <w:marTop w:val="0"/>
              <w:marBottom w:val="0"/>
              <w:divBdr>
                <w:top w:val="none" w:sz="0" w:space="0" w:color="auto"/>
                <w:left w:val="none" w:sz="0" w:space="0" w:color="auto"/>
                <w:bottom w:val="none" w:sz="0" w:space="0" w:color="auto"/>
                <w:right w:val="none" w:sz="0" w:space="0" w:color="auto"/>
              </w:divBdr>
            </w:div>
            <w:div w:id="1805662417">
              <w:marLeft w:val="0"/>
              <w:marRight w:val="0"/>
              <w:marTop w:val="0"/>
              <w:marBottom w:val="0"/>
              <w:divBdr>
                <w:top w:val="none" w:sz="0" w:space="0" w:color="auto"/>
                <w:left w:val="none" w:sz="0" w:space="0" w:color="auto"/>
                <w:bottom w:val="none" w:sz="0" w:space="0" w:color="auto"/>
                <w:right w:val="none" w:sz="0" w:space="0" w:color="auto"/>
              </w:divBdr>
            </w:div>
            <w:div w:id="1282691395">
              <w:marLeft w:val="0"/>
              <w:marRight w:val="0"/>
              <w:marTop w:val="0"/>
              <w:marBottom w:val="0"/>
              <w:divBdr>
                <w:top w:val="none" w:sz="0" w:space="0" w:color="auto"/>
                <w:left w:val="none" w:sz="0" w:space="0" w:color="auto"/>
                <w:bottom w:val="none" w:sz="0" w:space="0" w:color="auto"/>
                <w:right w:val="none" w:sz="0" w:space="0" w:color="auto"/>
              </w:divBdr>
            </w:div>
            <w:div w:id="331182365">
              <w:marLeft w:val="0"/>
              <w:marRight w:val="0"/>
              <w:marTop w:val="0"/>
              <w:marBottom w:val="0"/>
              <w:divBdr>
                <w:top w:val="none" w:sz="0" w:space="0" w:color="auto"/>
                <w:left w:val="none" w:sz="0" w:space="0" w:color="auto"/>
                <w:bottom w:val="none" w:sz="0" w:space="0" w:color="auto"/>
                <w:right w:val="none" w:sz="0" w:space="0" w:color="auto"/>
              </w:divBdr>
            </w:div>
            <w:div w:id="84885899">
              <w:marLeft w:val="0"/>
              <w:marRight w:val="0"/>
              <w:marTop w:val="0"/>
              <w:marBottom w:val="0"/>
              <w:divBdr>
                <w:top w:val="none" w:sz="0" w:space="0" w:color="auto"/>
                <w:left w:val="none" w:sz="0" w:space="0" w:color="auto"/>
                <w:bottom w:val="none" w:sz="0" w:space="0" w:color="auto"/>
                <w:right w:val="none" w:sz="0" w:space="0" w:color="auto"/>
              </w:divBdr>
            </w:div>
            <w:div w:id="440106893">
              <w:marLeft w:val="0"/>
              <w:marRight w:val="0"/>
              <w:marTop w:val="0"/>
              <w:marBottom w:val="0"/>
              <w:divBdr>
                <w:top w:val="none" w:sz="0" w:space="0" w:color="auto"/>
                <w:left w:val="none" w:sz="0" w:space="0" w:color="auto"/>
                <w:bottom w:val="none" w:sz="0" w:space="0" w:color="auto"/>
                <w:right w:val="none" w:sz="0" w:space="0" w:color="auto"/>
              </w:divBdr>
            </w:div>
            <w:div w:id="18290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786">
      <w:bodyDiv w:val="1"/>
      <w:marLeft w:val="0"/>
      <w:marRight w:val="0"/>
      <w:marTop w:val="0"/>
      <w:marBottom w:val="0"/>
      <w:divBdr>
        <w:top w:val="none" w:sz="0" w:space="0" w:color="auto"/>
        <w:left w:val="none" w:sz="0" w:space="0" w:color="auto"/>
        <w:bottom w:val="none" w:sz="0" w:space="0" w:color="auto"/>
        <w:right w:val="none" w:sz="0" w:space="0" w:color="auto"/>
      </w:divBdr>
    </w:div>
    <w:div w:id="850099543">
      <w:bodyDiv w:val="1"/>
      <w:marLeft w:val="0"/>
      <w:marRight w:val="0"/>
      <w:marTop w:val="0"/>
      <w:marBottom w:val="0"/>
      <w:divBdr>
        <w:top w:val="none" w:sz="0" w:space="0" w:color="auto"/>
        <w:left w:val="none" w:sz="0" w:space="0" w:color="auto"/>
        <w:bottom w:val="none" w:sz="0" w:space="0" w:color="auto"/>
        <w:right w:val="none" w:sz="0" w:space="0" w:color="auto"/>
      </w:divBdr>
    </w:div>
    <w:div w:id="107847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65-3454(05)35004-2" TargetMode="External"/><Relationship Id="rId18" Type="http://schemas.openxmlformats.org/officeDocument/2006/relationships/hyperlink" Target="https://doi.org/10.1111/j.1748-7692.2012.00587.x" TargetMode="External"/><Relationship Id="rId26" Type="http://schemas.openxmlformats.org/officeDocument/2006/relationships/hyperlink" Target="https://cran.r-project.org/web/packages/DHARMa/vignettes/DHARMa.html" TargetMode="External"/><Relationship Id="rId39" Type="http://schemas.openxmlformats.org/officeDocument/2006/relationships/image" Target="media/image6.png"/><Relationship Id="rId21" Type="http://schemas.openxmlformats.org/officeDocument/2006/relationships/hyperlink" Target="https://doi.org/10.1098/rsbl.2007.0134" TargetMode="External"/><Relationship Id="rId34" Type="http://schemas.openxmlformats.org/officeDocument/2006/relationships/hyperlink" Target="http://datazone.birdlife.org/species/factsheet/straw-headed-bulbul-pycnonotus-zeylanicus" TargetMode="External"/><Relationship Id="rId42" Type="http://schemas.openxmlformats.org/officeDocument/2006/relationships/fontTable" Target="fontTable.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doi.org/10.2307/2845569" TargetMode="External"/><Relationship Id="rId20" Type="http://schemas.openxmlformats.org/officeDocument/2006/relationships/hyperlink" Target="https://doi.org/10.1111/1365-2664.13880" TargetMode="External"/><Relationship Id="rId29" Type="http://schemas.openxmlformats.org/officeDocument/2006/relationships/hyperlink" Target="https://doi.org/10.1121/1.2799904"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nature01795" TargetMode="External"/><Relationship Id="rId24" Type="http://schemas.openxmlformats.org/officeDocument/2006/relationships/hyperlink" Target="https://doi.org/10.4161/cib.24753" TargetMode="External"/><Relationship Id="rId32" Type="http://schemas.openxmlformats.org/officeDocument/2006/relationships/hyperlink" Target="https://doi.org/10.1111/brv.12207" TargetMode="External"/><Relationship Id="rId37" Type="http://schemas.openxmlformats.org/officeDocument/2006/relationships/hyperlink" Target="https://doi.org/10.21105/joss.01686" TargetMode="Externa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i.org/10.1017/S095927092000060X" TargetMode="External"/><Relationship Id="rId23" Type="http://schemas.openxmlformats.org/officeDocument/2006/relationships/hyperlink" Target="https://doi.org/10.18637/jss.v040.i03" TargetMode="External"/><Relationship Id="rId28" Type="http://schemas.openxmlformats.org/officeDocument/2006/relationships/hyperlink" Target="https://www.nparks.gov.sg/biodiversity/wildlife-in-singapore/species-list/bird" TargetMode="External"/><Relationship Id="rId36" Type="http://schemas.openxmlformats.org/officeDocument/2006/relationships/hyperlink" Target="https://doi.org/10.1016/B978-0-12-374346-6.00009-2" TargetMode="External"/><Relationship Id="rId10" Type="http://schemas.openxmlformats.org/officeDocument/2006/relationships/hyperlink" Target="https://doi.org/10.3397/1/376400" TargetMode="External"/><Relationship Id="rId19" Type="http://schemas.openxmlformats.org/officeDocument/2006/relationships/hyperlink" Target="https://doi.org/10.1002/ece3.2357" TargetMode="External"/><Relationship Id="rId31" Type="http://schemas.openxmlformats.org/officeDocument/2006/relationships/hyperlink" Target="https://doi.org/10.1080/03949370.2020.183796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rill.com/view/journals/beh/148/11-13/article-p1173_1.xml" TargetMode="External"/><Relationship Id="rId22" Type="http://schemas.openxmlformats.org/officeDocument/2006/relationships/hyperlink" Target="https://doi.org/10.1007/978-3-030-39200-0_3" TargetMode="External"/><Relationship Id="rId27" Type="http://schemas.openxmlformats.org/officeDocument/2006/relationships/hyperlink" Target="https://www.semanticscholar.org/paper/Noise-Pollution%2C-Its-Sources-and-Effects%3A-A-Case-of-Ismail-Ahmed/c97da95f84fbcd238f0e65460b8edefecfe5639e" TargetMode="External"/><Relationship Id="rId30" Type="http://schemas.openxmlformats.org/officeDocument/2006/relationships/hyperlink" Target="https://doi.org/10.1007/b98882" TargetMode="External"/><Relationship Id="rId35" Type="http://schemas.openxmlformats.org/officeDocument/2006/relationships/hyperlink" Target="https://doi.org/10.1016/B978-155860651-7/50098-X" TargetMode="External"/><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doi.org/10.1016/0160-4120(90)90029-6" TargetMode="External"/><Relationship Id="rId17" Type="http://schemas.openxmlformats.org/officeDocument/2006/relationships/hyperlink" Target="https://doi.org/10.1371/journal.pone.0241035" TargetMode="External"/><Relationship Id="rId25" Type="http://schemas.openxmlformats.org/officeDocument/2006/relationships/hyperlink" Target="https://www.frontiersin.org/articles/10.3389/fevo.2021.753363" TargetMode="External"/><Relationship Id="rId33" Type="http://schemas.openxmlformats.org/officeDocument/2006/relationships/hyperlink" Target="https://doi.org/0.1142/9781786340450_0013"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81AAC-8019-4673-81C5-A5B1A8F8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Shuna Maekawa</dc:creator>
  <cp:keywords/>
  <dc:description/>
  <cp:lastModifiedBy>Shuna Maekawa</cp:lastModifiedBy>
  <cp:revision>3</cp:revision>
  <cp:lastPrinted>2023-04-28T15:33:00Z</cp:lastPrinted>
  <dcterms:created xsi:type="dcterms:W3CDTF">2023-04-28T15:24:00Z</dcterms:created>
  <dcterms:modified xsi:type="dcterms:W3CDTF">2023-04-28T15:33:00Z</dcterms:modified>
</cp:coreProperties>
</file>