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TD5 – Oracle et Diagnostic</w:t>
        <w:br/>
        <w:t>Réponses aux questions non-code</w:t>
      </w:r>
    </w:p>
    <w:p>
      <w:pPr>
        <w:jc w:val="center"/>
      </w:pPr>
      <w:r>
        <w:rPr>
          <w:i/>
        </w:rPr>
        <w:t>Projet Kotlin – ListeNotes / OperationsUnaires</w:t>
      </w:r>
    </w:p>
    <w:p>
      <w:r>
        <w:t>Ce document complète le code du projet. Les cas de test demandés dans le sujet ont été implémentés séparément, sans tests paramétriques, conformément à la consigne. Le volet min/max a aussi été réalisé pour couvrir tout le PDF.</w:t>
      </w:r>
    </w:p>
    <w:p>
      <w:pPr>
        <w:pStyle w:val="Heading1"/>
      </w:pPr>
      <w:r>
        <w:t>Hypothèses retenues</w:t>
      </w:r>
    </w:p>
    <w:p>
      <w:pPr>
        <w:pStyle w:val="ListBullet"/>
      </w:pPr>
      <w:r>
        <w:t>Pour les méthodes min/max, une liste vide déclenche IllegalArgumentException : sans note, il n’existe ni minimum ni maximum.</w:t>
      </w:r>
    </w:p>
    <w:p>
      <w:pPr>
        <w:pStyle w:val="ListBullet"/>
      </w:pPr>
      <w:r>
        <w:t>Les méthodes min/max renvoient StatistiqueNote(note, nombreEleves), ce qui rend le contrat plus lisible qu’un Pair&lt;Int, Int&gt;.</w:t>
      </w:r>
    </w:p>
    <w:p>
      <w:pPr>
        <w:pStyle w:val="ListBullet"/>
      </w:pPr>
      <w:r>
        <w:t>La coquille du PDF dans le CT3 de nombreOccurence est interprétée comme ({}, 5) → 0.</w:t>
      </w:r>
    </w:p>
    <w:p>
      <w:pPr>
        <w:pStyle w:val="Heading1"/>
      </w:pPr>
      <w:r>
        <w:t>Partie 1 – Diagnostic</w:t>
      </w:r>
    </w:p>
    <w:p>
      <w:pPr>
        <w:pStyle w:val="Heading2"/>
      </w:pPr>
      <w:r>
        <w:t>Exercice 5.1 – moyenne()</w:t>
      </w:r>
    </w:p>
    <w:p>
      <w:pPr>
        <w:pStyle w:val="Heading3"/>
      </w:pPr>
      <w:r>
        <w:t>Question 5.1.1 – Cas de test implémentés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
              <w:rPr>
                <w:b/>
              </w:rPr>
              <w:t>Cas</w:t>
            </w:r>
          </w:p>
        </w:tc>
        <w:tc>
          <w:tcPr>
            <w:tcW w:type="dxa" w:w="2880"/>
            <w:shd w:fill="D9EAF7"/>
          </w:tcPr>
          <w:p>
            <w:r/>
            <w:r>
              <w:rPr>
                <w:b/>
              </w:rPr>
              <w:t>Données</w:t>
            </w:r>
          </w:p>
        </w:tc>
        <w:tc>
          <w:tcPr>
            <w:tcW w:type="dxa" w:w="2880"/>
            <w:shd w:fill="D9EAF7"/>
          </w:tcPr>
          <w:p>
            <w:r/>
            <w:r>
              <w:rPr>
                <w:b/>
              </w:rPr>
              <w:t>Oracle</w:t>
            </w:r>
          </w:p>
        </w:tc>
      </w:tr>
      <w:tr>
        <w:tc>
          <w:tcPr>
            <w:tcW w:type="dxa" w:w="2880"/>
          </w:tcPr>
          <w:p>
            <w:r/>
            <w:r>
              <w:rPr>
                <w:b w:val="0"/>
              </w:rPr>
              <w:t>CT1</w:t>
            </w:r>
          </w:p>
        </w:tc>
        <w:tc>
          <w:tcPr>
            <w:tcW w:type="dxa" w:w="2880"/>
          </w:tcPr>
          <w:p>
            <w:r/>
            <w:r>
              <w:rPr>
                <w:b w:val="0"/>
              </w:rPr>
              <w:t>{}</w:t>
            </w:r>
          </w:p>
        </w:tc>
        <w:tc>
          <w:tcPr>
            <w:tcW w:type="dxa" w:w="2880"/>
          </w:tcPr>
          <w:p>
            <w:r/>
            <w:r>
              <w:rPr>
                <w:b w:val="0"/>
              </w:rPr>
              <w:t>0</w:t>
            </w:r>
          </w:p>
        </w:tc>
      </w:tr>
      <w:tr>
        <w:tc>
          <w:tcPr>
            <w:tcW w:type="dxa" w:w="2880"/>
          </w:tcPr>
          <w:p>
            <w:r/>
            <w:r>
              <w:rPr>
                <w:b w:val="0"/>
              </w:rPr>
              <w:t>CT2</w:t>
            </w:r>
          </w:p>
        </w:tc>
        <w:tc>
          <w:tcPr>
            <w:tcW w:type="dxa" w:w="2880"/>
          </w:tcPr>
          <w:p>
            <w:r/>
            <w:r>
              <w:rPr>
                <w:b w:val="0"/>
              </w:rPr>
              <w:t>{0}</w:t>
            </w:r>
          </w:p>
        </w:tc>
        <w:tc>
          <w:tcPr>
            <w:tcW w:type="dxa" w:w="2880"/>
          </w:tcPr>
          <w:p>
            <w:r/>
            <w:r>
              <w:rPr>
                <w:b w:val="0"/>
              </w:rPr>
              <w:t>0</w:t>
            </w:r>
          </w:p>
        </w:tc>
      </w:tr>
      <w:tr>
        <w:tc>
          <w:tcPr>
            <w:tcW w:type="dxa" w:w="2880"/>
          </w:tcPr>
          <w:p>
            <w:r/>
            <w:r>
              <w:rPr>
                <w:b w:val="0"/>
              </w:rPr>
              <w:t>CT3</w:t>
            </w:r>
          </w:p>
        </w:tc>
        <w:tc>
          <w:tcPr>
            <w:tcW w:type="dxa" w:w="2880"/>
          </w:tcPr>
          <w:p>
            <w:r/>
            <w:r>
              <w:rPr>
                <w:b w:val="0"/>
              </w:rPr>
              <w:t>{0, 0, 0}</w:t>
            </w:r>
          </w:p>
        </w:tc>
        <w:tc>
          <w:tcPr>
            <w:tcW w:type="dxa" w:w="2880"/>
          </w:tcPr>
          <w:p>
            <w:r/>
            <w:r>
              <w:rPr>
                <w:b w:val="0"/>
              </w:rPr>
              <w:t>0</w:t>
            </w:r>
          </w:p>
        </w:tc>
      </w:tr>
      <w:tr>
        <w:tc>
          <w:tcPr>
            <w:tcW w:type="dxa" w:w="2880"/>
          </w:tcPr>
          <w:p>
            <w:r/>
            <w:r>
              <w:rPr>
                <w:b w:val="0"/>
              </w:rPr>
              <w:t>CT4</w:t>
            </w:r>
          </w:p>
        </w:tc>
        <w:tc>
          <w:tcPr>
            <w:tcW w:type="dxa" w:w="2880"/>
          </w:tcPr>
          <w:p>
            <w:r/>
            <w:r>
              <w:rPr>
                <w:b w:val="0"/>
              </w:rPr>
              <w:t>{5}</w:t>
            </w:r>
          </w:p>
        </w:tc>
        <w:tc>
          <w:tcPr>
            <w:tcW w:type="dxa" w:w="2880"/>
          </w:tcPr>
          <w:p>
            <w:r/>
            <w:r>
              <w:rPr>
                <w:b w:val="0"/>
              </w:rPr>
              <w:t>5</w:t>
            </w:r>
          </w:p>
        </w:tc>
      </w:tr>
      <w:tr>
        <w:tc>
          <w:tcPr>
            <w:tcW w:type="dxa" w:w="2880"/>
          </w:tcPr>
          <w:p>
            <w:r/>
            <w:r>
              <w:rPr>
                <w:b w:val="0"/>
              </w:rPr>
              <w:t>CT5</w:t>
            </w:r>
          </w:p>
        </w:tc>
        <w:tc>
          <w:tcPr>
            <w:tcW w:type="dxa" w:w="2880"/>
          </w:tcPr>
          <w:p>
            <w:r/>
            <w:r>
              <w:rPr>
                <w:b w:val="0"/>
              </w:rPr>
              <w:t>{5, 5}</w:t>
            </w:r>
          </w:p>
        </w:tc>
        <w:tc>
          <w:tcPr>
            <w:tcW w:type="dxa" w:w="2880"/>
          </w:tcPr>
          <w:p>
            <w:r/>
            <w:r>
              <w:rPr>
                <w:b w:val="0"/>
              </w:rPr>
              <w:t>5</w:t>
            </w:r>
          </w:p>
        </w:tc>
      </w:tr>
      <w:tr>
        <w:tc>
          <w:tcPr>
            <w:tcW w:type="dxa" w:w="2880"/>
          </w:tcPr>
          <w:p>
            <w:r/>
            <w:r>
              <w:rPr>
                <w:b w:val="0"/>
              </w:rPr>
              <w:t>CT6</w:t>
            </w:r>
          </w:p>
        </w:tc>
        <w:tc>
          <w:tcPr>
            <w:tcW w:type="dxa" w:w="2880"/>
          </w:tcPr>
          <w:p>
            <w:r/>
            <w:r>
              <w:rPr>
                <w:b w:val="0"/>
              </w:rPr>
              <w:t>{5, 10}</w:t>
            </w:r>
          </w:p>
        </w:tc>
        <w:tc>
          <w:tcPr>
            <w:tcW w:type="dxa" w:w="2880"/>
          </w:tcPr>
          <w:p>
            <w:r/>
            <w:r>
              <w:rPr>
                <w:b w:val="0"/>
              </w:rPr>
              <w:t>7,5</w:t>
            </w:r>
          </w:p>
        </w:tc>
      </w:tr>
    </w:tbl>
    <w:p/>
    <w:p>
      <w:pPr>
        <w:pStyle w:val="Heading3"/>
      </w:pPr>
      <w:r>
        <w:t>Question 5.1.2 – Application manuelle de Jones</w:t>
      </w:r>
    </w:p>
    <w:p>
      <w:r>
        <w:t>Sur la version fautive initiale, les tests CT1, CT2 et CT3 passent, tandis que CT4, CT5 et CT6 échouent. On note ef le nombre de tests en échec qui couvrent l’instruction et ep le nombre de tests qui passent et la couvrent. Avec 3 tests en échec et 3 tests réussis, la suspicion de Jones/Tarantula vaut : (ef/3) / ((ef/3) + (ep/3)).</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D9EAF7"/>
          </w:tcPr>
          <w:p>
            <w:r/>
            <w:r>
              <w:rPr>
                <w:b/>
              </w:rPr>
              <w:t>Instr.</w:t>
            </w:r>
          </w:p>
        </w:tc>
        <w:tc>
          <w:tcPr>
            <w:tcW w:type="dxa" w:w="785"/>
            <w:shd w:fill="D9EAF7"/>
          </w:tcPr>
          <w:p>
            <w:r/>
            <w:r>
              <w:rPr>
                <w:b/>
              </w:rPr>
              <w:t>Instruction observée</w:t>
            </w:r>
          </w:p>
        </w:tc>
        <w:tc>
          <w:tcPr>
            <w:tcW w:type="dxa" w:w="785"/>
            <w:shd w:fill="D9EAF7"/>
          </w:tcPr>
          <w:p>
            <w:r/>
            <w:r>
              <w:rPr>
                <w:b/>
              </w:rPr>
              <w:t>CT1</w:t>
            </w:r>
          </w:p>
        </w:tc>
        <w:tc>
          <w:tcPr>
            <w:tcW w:type="dxa" w:w="785"/>
            <w:shd w:fill="D9EAF7"/>
          </w:tcPr>
          <w:p>
            <w:r/>
            <w:r>
              <w:rPr>
                <w:b/>
              </w:rPr>
              <w:t>CT2</w:t>
            </w:r>
          </w:p>
        </w:tc>
        <w:tc>
          <w:tcPr>
            <w:tcW w:type="dxa" w:w="785"/>
            <w:shd w:fill="D9EAF7"/>
          </w:tcPr>
          <w:p>
            <w:r/>
            <w:r>
              <w:rPr>
                <w:b/>
              </w:rPr>
              <w:t>CT3</w:t>
            </w:r>
          </w:p>
        </w:tc>
        <w:tc>
          <w:tcPr>
            <w:tcW w:type="dxa" w:w="785"/>
            <w:shd w:fill="D9EAF7"/>
          </w:tcPr>
          <w:p>
            <w:r/>
            <w:r>
              <w:rPr>
                <w:b/>
              </w:rPr>
              <w:t>CT4</w:t>
            </w:r>
          </w:p>
        </w:tc>
        <w:tc>
          <w:tcPr>
            <w:tcW w:type="dxa" w:w="785"/>
            <w:shd w:fill="D9EAF7"/>
          </w:tcPr>
          <w:p>
            <w:r/>
            <w:r>
              <w:rPr>
                <w:b/>
              </w:rPr>
              <w:t>CT5</w:t>
            </w:r>
          </w:p>
        </w:tc>
        <w:tc>
          <w:tcPr>
            <w:tcW w:type="dxa" w:w="785"/>
            <w:shd w:fill="D9EAF7"/>
          </w:tcPr>
          <w:p>
            <w:r/>
            <w:r>
              <w:rPr>
                <w:b/>
              </w:rPr>
              <w:t>CT6</w:t>
            </w:r>
          </w:p>
        </w:tc>
        <w:tc>
          <w:tcPr>
            <w:tcW w:type="dxa" w:w="785"/>
            <w:shd w:fill="D9EAF7"/>
          </w:tcPr>
          <w:p>
            <w:r/>
            <w:r>
              <w:rPr>
                <w:b/>
              </w:rPr>
              <w:t>ef</w:t>
            </w:r>
          </w:p>
        </w:tc>
        <w:tc>
          <w:tcPr>
            <w:tcW w:type="dxa" w:w="785"/>
            <w:shd w:fill="D9EAF7"/>
          </w:tcPr>
          <w:p>
            <w:r/>
            <w:r>
              <w:rPr>
                <w:b/>
              </w:rPr>
              <w:t>ep</w:t>
            </w:r>
          </w:p>
        </w:tc>
        <w:tc>
          <w:tcPr>
            <w:tcW w:type="dxa" w:w="785"/>
            <w:shd w:fill="D9EAF7"/>
          </w:tcPr>
          <w:p>
            <w:r/>
            <w:r>
              <w:rPr>
                <w:b/>
              </w:rPr>
              <w:t>Score</w:t>
            </w:r>
          </w:p>
        </w:tc>
      </w:tr>
      <w:tr>
        <w:tc>
          <w:tcPr>
            <w:tcW w:type="dxa" w:w="785"/>
          </w:tcPr>
          <w:p>
            <w:r/>
            <w:r>
              <w:rPr>
                <w:b w:val="0"/>
              </w:rPr>
              <w:t>I1</w:t>
            </w:r>
          </w:p>
        </w:tc>
        <w:tc>
          <w:tcPr>
            <w:tcW w:type="dxa" w:w="785"/>
          </w:tcPr>
          <w:p>
            <w:r/>
            <w:r>
              <w:rPr>
                <w:b w:val="0"/>
              </w:rPr>
              <w:t>initialisation somme</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3</w:t>
            </w:r>
          </w:p>
        </w:tc>
        <w:tc>
          <w:tcPr>
            <w:tcW w:type="dxa" w:w="785"/>
          </w:tcPr>
          <w:p>
            <w:r/>
            <w:r>
              <w:rPr>
                <w:b w:val="0"/>
              </w:rPr>
              <w:t>3</w:t>
            </w:r>
          </w:p>
        </w:tc>
        <w:tc>
          <w:tcPr>
            <w:tcW w:type="dxa" w:w="785"/>
          </w:tcPr>
          <w:p>
            <w:r/>
            <w:r>
              <w:rPr>
                <w:b w:val="0"/>
              </w:rPr>
              <w:t>0,50</w:t>
            </w:r>
          </w:p>
        </w:tc>
      </w:tr>
      <w:tr>
        <w:tc>
          <w:tcPr>
            <w:tcW w:type="dxa" w:w="785"/>
          </w:tcPr>
          <w:p>
            <w:r/>
            <w:r>
              <w:rPr>
                <w:b w:val="0"/>
              </w:rPr>
              <w:t>I2</w:t>
            </w:r>
          </w:p>
        </w:tc>
        <w:tc>
          <w:tcPr>
            <w:tcW w:type="dxa" w:w="785"/>
          </w:tcPr>
          <w:p>
            <w:r/>
            <w:r>
              <w:rPr>
                <w:b w:val="0"/>
              </w:rPr>
              <w:t>initialisation index</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3</w:t>
            </w:r>
          </w:p>
        </w:tc>
        <w:tc>
          <w:tcPr>
            <w:tcW w:type="dxa" w:w="785"/>
          </w:tcPr>
          <w:p>
            <w:r/>
            <w:r>
              <w:rPr>
                <w:b w:val="0"/>
              </w:rPr>
              <w:t>3</w:t>
            </w:r>
          </w:p>
        </w:tc>
        <w:tc>
          <w:tcPr>
            <w:tcW w:type="dxa" w:w="785"/>
          </w:tcPr>
          <w:p>
            <w:r/>
            <w:r>
              <w:rPr>
                <w:b w:val="0"/>
              </w:rPr>
              <w:t>0,50</w:t>
            </w:r>
          </w:p>
        </w:tc>
      </w:tr>
      <w:tr>
        <w:tc>
          <w:tcPr>
            <w:tcW w:type="dxa" w:w="785"/>
          </w:tcPr>
          <w:p>
            <w:r/>
            <w:r>
              <w:rPr>
                <w:b w:val="0"/>
              </w:rPr>
              <w:t>I3</w:t>
            </w:r>
          </w:p>
        </w:tc>
        <w:tc>
          <w:tcPr>
            <w:tcW w:type="dxa" w:w="785"/>
          </w:tcPr>
          <w:p>
            <w:r/>
            <w:r>
              <w:rPr>
                <w:b w:val="0"/>
              </w:rPr>
              <w:t>prédicat while</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3</w:t>
            </w:r>
          </w:p>
        </w:tc>
        <w:tc>
          <w:tcPr>
            <w:tcW w:type="dxa" w:w="785"/>
          </w:tcPr>
          <w:p>
            <w:r/>
            <w:r>
              <w:rPr>
                <w:b w:val="0"/>
              </w:rPr>
              <w:t>3</w:t>
            </w:r>
          </w:p>
        </w:tc>
        <w:tc>
          <w:tcPr>
            <w:tcW w:type="dxa" w:w="785"/>
          </w:tcPr>
          <w:p>
            <w:r/>
            <w:r>
              <w:rPr>
                <w:b w:val="0"/>
              </w:rPr>
              <w:t>0,50</w:t>
            </w:r>
          </w:p>
        </w:tc>
      </w:tr>
      <w:tr>
        <w:tc>
          <w:tcPr>
            <w:tcW w:type="dxa" w:w="785"/>
          </w:tcPr>
          <w:p>
            <w:r/>
            <w:r>
              <w:rPr>
                <w:b w:val="0"/>
              </w:rPr>
              <w:t>I4</w:t>
            </w:r>
          </w:p>
        </w:tc>
        <w:tc>
          <w:tcPr>
            <w:tcW w:type="dxa" w:w="785"/>
          </w:tcPr>
          <w:p>
            <w:r/>
            <w:r>
              <w:rPr>
                <w:b w:val="0"/>
              </w:rPr>
              <w:t>affectation dans la boucle</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3</w:t>
            </w:r>
          </w:p>
        </w:tc>
        <w:tc>
          <w:tcPr>
            <w:tcW w:type="dxa" w:w="785"/>
          </w:tcPr>
          <w:p>
            <w:r/>
            <w:r>
              <w:rPr>
                <w:b w:val="0"/>
              </w:rPr>
              <w:t>2</w:t>
            </w:r>
          </w:p>
        </w:tc>
        <w:tc>
          <w:tcPr>
            <w:tcW w:type="dxa" w:w="785"/>
          </w:tcPr>
          <w:p>
            <w:r/>
            <w:r>
              <w:rPr>
                <w:b w:val="0"/>
              </w:rPr>
              <w:t>0,60</w:t>
            </w:r>
          </w:p>
        </w:tc>
      </w:tr>
      <w:tr>
        <w:tc>
          <w:tcPr>
            <w:tcW w:type="dxa" w:w="785"/>
          </w:tcPr>
          <w:p>
            <w:r/>
            <w:r>
              <w:rPr>
                <w:b w:val="0"/>
              </w:rPr>
              <w:t>I5</w:t>
            </w:r>
          </w:p>
        </w:tc>
        <w:tc>
          <w:tcPr>
            <w:tcW w:type="dxa" w:w="785"/>
          </w:tcPr>
          <w:p>
            <w:r/>
            <w:r>
              <w:rPr>
                <w:b w:val="0"/>
              </w:rPr>
              <w:t>index++</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3</w:t>
            </w:r>
          </w:p>
        </w:tc>
        <w:tc>
          <w:tcPr>
            <w:tcW w:type="dxa" w:w="785"/>
          </w:tcPr>
          <w:p>
            <w:r/>
            <w:r>
              <w:rPr>
                <w:b w:val="0"/>
              </w:rPr>
              <w:t>2</w:t>
            </w:r>
          </w:p>
        </w:tc>
        <w:tc>
          <w:tcPr>
            <w:tcW w:type="dxa" w:w="785"/>
          </w:tcPr>
          <w:p>
            <w:r/>
            <w:r>
              <w:rPr>
                <w:b w:val="0"/>
              </w:rPr>
              <w:t>0,60</w:t>
            </w:r>
          </w:p>
        </w:tc>
      </w:tr>
      <w:tr>
        <w:tc>
          <w:tcPr>
            <w:tcW w:type="dxa" w:w="785"/>
          </w:tcPr>
          <w:p>
            <w:r/>
            <w:r>
              <w:rPr>
                <w:b w:val="0"/>
              </w:rPr>
              <w:t>I6</w:t>
            </w:r>
          </w:p>
        </w:tc>
        <w:tc>
          <w:tcPr>
            <w:tcW w:type="dxa" w:w="785"/>
          </w:tcPr>
          <w:p>
            <w:r/>
            <w:r>
              <w:rPr>
                <w:b w:val="0"/>
              </w:rPr>
              <w:t>prédicat if liste non vide</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3</w:t>
            </w:r>
          </w:p>
        </w:tc>
        <w:tc>
          <w:tcPr>
            <w:tcW w:type="dxa" w:w="785"/>
          </w:tcPr>
          <w:p>
            <w:r/>
            <w:r>
              <w:rPr>
                <w:b w:val="0"/>
              </w:rPr>
              <w:t>3</w:t>
            </w:r>
          </w:p>
        </w:tc>
        <w:tc>
          <w:tcPr>
            <w:tcW w:type="dxa" w:w="785"/>
          </w:tcPr>
          <w:p>
            <w:r/>
            <w:r>
              <w:rPr>
                <w:b w:val="0"/>
              </w:rPr>
              <w:t>0,50</w:t>
            </w:r>
          </w:p>
        </w:tc>
      </w:tr>
      <w:tr>
        <w:tc>
          <w:tcPr>
            <w:tcW w:type="dxa" w:w="785"/>
          </w:tcPr>
          <w:p>
            <w:r/>
            <w:r>
              <w:rPr>
                <w:b w:val="0"/>
              </w:rPr>
              <w:t>I7</w:t>
            </w:r>
          </w:p>
        </w:tc>
        <w:tc>
          <w:tcPr>
            <w:tcW w:type="dxa" w:w="785"/>
          </w:tcPr>
          <w:p>
            <w:r/>
            <w:r>
              <w:rPr>
                <w:b w:val="0"/>
              </w:rPr>
              <w:t>retour moyenne non vide</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3</w:t>
            </w:r>
          </w:p>
        </w:tc>
        <w:tc>
          <w:tcPr>
            <w:tcW w:type="dxa" w:w="785"/>
          </w:tcPr>
          <w:p>
            <w:r/>
            <w:r>
              <w:rPr>
                <w:b w:val="0"/>
              </w:rPr>
              <w:t>2</w:t>
            </w:r>
          </w:p>
        </w:tc>
        <w:tc>
          <w:tcPr>
            <w:tcW w:type="dxa" w:w="785"/>
          </w:tcPr>
          <w:p>
            <w:r/>
            <w:r>
              <w:rPr>
                <w:b w:val="0"/>
              </w:rPr>
              <w:t>0,60</w:t>
            </w:r>
          </w:p>
        </w:tc>
      </w:tr>
      <w:tr>
        <w:tc>
          <w:tcPr>
            <w:tcW w:type="dxa" w:w="785"/>
          </w:tcPr>
          <w:p>
            <w:r/>
            <w:r>
              <w:rPr>
                <w:b w:val="0"/>
              </w:rPr>
              <w:t>I8</w:t>
            </w:r>
          </w:p>
        </w:tc>
        <w:tc>
          <w:tcPr>
            <w:tcW w:type="dxa" w:w="785"/>
          </w:tcPr>
          <w:p>
            <w:r/>
            <w:r>
              <w:rPr>
                <w:b w:val="0"/>
              </w:rPr>
              <w:t>retour 0 pour liste vide</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w:t>
            </w:r>
          </w:p>
        </w:tc>
        <w:tc>
          <w:tcPr>
            <w:tcW w:type="dxa" w:w="785"/>
          </w:tcPr>
          <w:p>
            <w:r/>
            <w:r>
              <w:rPr>
                <w:b w:val="0"/>
              </w:rPr>
              <w:t>0</w:t>
            </w:r>
          </w:p>
        </w:tc>
        <w:tc>
          <w:tcPr>
            <w:tcW w:type="dxa" w:w="785"/>
          </w:tcPr>
          <w:p>
            <w:r/>
            <w:r>
              <w:rPr>
                <w:b w:val="0"/>
              </w:rPr>
              <w:t>1</w:t>
            </w:r>
          </w:p>
        </w:tc>
        <w:tc>
          <w:tcPr>
            <w:tcW w:type="dxa" w:w="785"/>
          </w:tcPr>
          <w:p>
            <w:r/>
            <w:r>
              <w:rPr>
                <w:b w:val="0"/>
              </w:rPr>
              <w:t>0,00</w:t>
            </w:r>
          </w:p>
        </w:tc>
      </w:tr>
    </w:tbl>
    <w:p/>
    <w:p>
      <w:r>
        <w:t>Classement obtenu : I4 = I5 = I7 (0,60), puis I1 = I2 = I3 = I6 (0,50), puis I8 (0,00). L’égalité entre I4, I5 et I7 est normale : tous les tests non vides suivent exactement ces trois lignes, donc la couverture seule ne peut pas les départager.</w:t>
      </w:r>
    </w:p>
    <w:p>
      <w:pPr>
        <w:pStyle w:val="Heading3"/>
      </w:pPr>
      <w:r>
        <w:t>Questions 5.1.3 et 5.1.4 – Couverture dynamique</w:t>
      </w:r>
    </w:p>
    <w:p>
      <w:r>
        <w:t>La couverture attendue dans IntelliJ correspond à la matrice précédente : CT1 couvre seulement le chemin “liste vide”, alors que CT2 à CT6 couvrent la boucle et le retour “liste non vide”. La comparaison entre couverture dynamique et matrice manuelle est donc cohérente.</w:t>
      </w:r>
    </w:p>
    <w:p>
      <w:pPr>
        <w:pStyle w:val="Heading3"/>
      </w:pPr>
      <w:r>
        <w:t>Questions 5.1.5 à 5.1.8 – Débogage</w:t>
      </w:r>
    </w:p>
    <w:p>
      <w:pPr>
        <w:pStyle w:val="ListBullet"/>
      </w:pPr>
      <w:r>
        <w:t>Point de départ : placer un breakpoint sur l’appel à moyenne() dans CT3, puis lancer le test en debug.</w:t>
      </w:r>
    </w:p>
    <w:p>
      <w:pPr>
        <w:pStyle w:val="ListBullet"/>
      </w:pPr>
      <w:r>
        <w:t>En pas-à-pas, le problème apparaît à la deuxième itération : la variable somme extérieure ne progresse pas.</w:t>
      </w:r>
    </w:p>
    <w:p>
      <w:pPr>
        <w:pStyle w:val="ListBullet"/>
      </w:pPr>
      <w:r>
        <w:t>Les breakpoints les plus utiles selon le classement SBFL sont l’affectation dans la boucle, le prédicat while qui y mène, puis le prédicat final if.</w:t>
      </w:r>
    </w:p>
    <w:p>
      <w:pPr>
        <w:pStyle w:val="ListBullet"/>
      </w:pPr>
      <w:r>
        <w:t>La cause est un masquage de variable : la ligne fautive déclarait une nouvelle variable locale somme au lieu de mettre à jour l’accumulateur de la fonction.</w:t>
      </w:r>
    </w:p>
    <w:p>
      <w:pPr>
        <w:pStyle w:val="Heading3"/>
      </w:pPr>
      <w:r>
        <w:t>Question 5.1.9 – Correction appliquée</w:t>
      </w:r>
    </w:p>
    <w:p>
      <w:r>
        <w:t>La ligne fautive a été remplacée par somme += listeDesNotes[index]. Les six tests de moyenne passent après correction.</w:t>
      </w:r>
    </w:p>
    <w:p>
      <w:pPr>
        <w:pStyle w:val="Heading2"/>
      </w:pPr>
      <w:r>
        <w:t>Exercice 5.2 – nombreOccurence()</w:t>
      </w:r>
    </w:p>
    <w:p>
      <w:pPr>
        <w:pStyle w:val="Heading3"/>
      </w:pPr>
      <w:r>
        <w:t>Question 5.2.1 – Tests, diagnostic et correction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
              <w:rPr>
                <w:b/>
              </w:rPr>
              <w:t>Cas</w:t>
            </w:r>
          </w:p>
        </w:tc>
        <w:tc>
          <w:tcPr>
            <w:tcW w:type="dxa" w:w="2160"/>
            <w:shd w:fill="D9EAF7"/>
          </w:tcPr>
          <w:p>
            <w:r/>
            <w:r>
              <w:rPr>
                <w:b/>
              </w:rPr>
              <w:t>Données</w:t>
            </w:r>
          </w:p>
        </w:tc>
        <w:tc>
          <w:tcPr>
            <w:tcW w:type="dxa" w:w="2160"/>
            <w:shd w:fill="D9EAF7"/>
          </w:tcPr>
          <w:p>
            <w:r/>
            <w:r>
              <w:rPr>
                <w:b/>
              </w:rPr>
              <w:t>Résultat attendu</w:t>
            </w:r>
          </w:p>
        </w:tc>
        <w:tc>
          <w:tcPr>
            <w:tcW w:type="dxa" w:w="2160"/>
            <w:shd w:fill="D9EAF7"/>
          </w:tcPr>
          <w:p>
            <w:r/>
            <w:r>
              <w:rPr>
                <w:b/>
              </w:rPr>
              <w:t>Résultat sur version fautive</w:t>
            </w:r>
          </w:p>
        </w:tc>
      </w:tr>
      <w:tr>
        <w:tc>
          <w:tcPr>
            <w:tcW w:type="dxa" w:w="2160"/>
          </w:tcPr>
          <w:p>
            <w:r/>
            <w:r>
              <w:rPr>
                <w:b w:val="0"/>
              </w:rPr>
              <w:t>CT1</w:t>
            </w:r>
          </w:p>
        </w:tc>
        <w:tc>
          <w:tcPr>
            <w:tcW w:type="dxa" w:w="2160"/>
          </w:tcPr>
          <w:p>
            <w:r/>
            <w:r>
              <w:rPr>
                <w:b w:val="0"/>
              </w:rPr>
              <w:t>({}, -5)</w:t>
            </w:r>
          </w:p>
        </w:tc>
        <w:tc>
          <w:tcPr>
            <w:tcW w:type="dxa" w:w="2160"/>
          </w:tcPr>
          <w:p>
            <w:r/>
            <w:r>
              <w:rPr>
                <w:b w:val="0"/>
              </w:rPr>
              <w:t>IllegalArgumentException</w:t>
            </w:r>
          </w:p>
        </w:tc>
        <w:tc>
          <w:tcPr>
            <w:tcW w:type="dxa" w:w="2160"/>
          </w:tcPr>
          <w:p>
            <w:r/>
            <w:r>
              <w:rPr>
                <w:b w:val="0"/>
              </w:rPr>
              <w:t>OK</w:t>
            </w:r>
          </w:p>
        </w:tc>
      </w:tr>
      <w:tr>
        <w:tc>
          <w:tcPr>
            <w:tcW w:type="dxa" w:w="2160"/>
          </w:tcPr>
          <w:p>
            <w:r/>
            <w:r>
              <w:rPr>
                <w:b w:val="0"/>
              </w:rPr>
              <w:t>CT2</w:t>
            </w:r>
          </w:p>
        </w:tc>
        <w:tc>
          <w:tcPr>
            <w:tcW w:type="dxa" w:w="2160"/>
          </w:tcPr>
          <w:p>
            <w:r/>
            <w:r>
              <w:rPr>
                <w:b w:val="0"/>
              </w:rPr>
              <w:t>({}, 50)</w:t>
            </w:r>
          </w:p>
        </w:tc>
        <w:tc>
          <w:tcPr>
            <w:tcW w:type="dxa" w:w="2160"/>
          </w:tcPr>
          <w:p>
            <w:r/>
            <w:r>
              <w:rPr>
                <w:b w:val="0"/>
              </w:rPr>
              <w:t>IllegalArgumentException</w:t>
            </w:r>
          </w:p>
        </w:tc>
        <w:tc>
          <w:tcPr>
            <w:tcW w:type="dxa" w:w="2160"/>
          </w:tcPr>
          <w:p>
            <w:r/>
            <w:r>
              <w:rPr>
                <w:b w:val="0"/>
              </w:rPr>
              <w:t>OK</w:t>
            </w:r>
          </w:p>
        </w:tc>
      </w:tr>
      <w:tr>
        <w:tc>
          <w:tcPr>
            <w:tcW w:type="dxa" w:w="2160"/>
          </w:tcPr>
          <w:p>
            <w:r/>
            <w:r>
              <w:rPr>
                <w:b w:val="0"/>
              </w:rPr>
              <w:t>CT3</w:t>
            </w:r>
          </w:p>
        </w:tc>
        <w:tc>
          <w:tcPr>
            <w:tcW w:type="dxa" w:w="2160"/>
          </w:tcPr>
          <w:p>
            <w:r/>
            <w:r>
              <w:rPr>
                <w:b w:val="0"/>
              </w:rPr>
              <w:t>({}, 5)</w:t>
            </w:r>
          </w:p>
        </w:tc>
        <w:tc>
          <w:tcPr>
            <w:tcW w:type="dxa" w:w="2160"/>
          </w:tcPr>
          <w:p>
            <w:r/>
            <w:r>
              <w:rPr>
                <w:b w:val="0"/>
              </w:rPr>
              <w:t>0</w:t>
            </w:r>
          </w:p>
        </w:tc>
        <w:tc>
          <w:tcPr>
            <w:tcW w:type="dxa" w:w="2160"/>
          </w:tcPr>
          <w:p>
            <w:r/>
            <w:r>
              <w:rPr>
                <w:b w:val="0"/>
              </w:rPr>
              <w:t>OK</w:t>
            </w:r>
          </w:p>
        </w:tc>
      </w:tr>
      <w:tr>
        <w:tc>
          <w:tcPr>
            <w:tcW w:type="dxa" w:w="2160"/>
          </w:tcPr>
          <w:p>
            <w:r/>
            <w:r>
              <w:rPr>
                <w:b w:val="0"/>
              </w:rPr>
              <w:t>CT4</w:t>
            </w:r>
          </w:p>
        </w:tc>
        <w:tc>
          <w:tcPr>
            <w:tcW w:type="dxa" w:w="2160"/>
          </w:tcPr>
          <w:p>
            <w:r/>
            <w:r>
              <w:rPr>
                <w:b w:val="0"/>
              </w:rPr>
              <w:t>({5}, 5)</w:t>
            </w:r>
          </w:p>
        </w:tc>
        <w:tc>
          <w:tcPr>
            <w:tcW w:type="dxa" w:w="2160"/>
          </w:tcPr>
          <w:p>
            <w:r/>
            <w:r>
              <w:rPr>
                <w:b w:val="0"/>
              </w:rPr>
              <w:t>1</w:t>
            </w:r>
          </w:p>
        </w:tc>
        <w:tc>
          <w:tcPr>
            <w:tcW w:type="dxa" w:w="2160"/>
          </w:tcPr>
          <w:p>
            <w:r/>
            <w:r>
              <w:rPr>
                <w:b w:val="0"/>
              </w:rPr>
              <w:t>0</w:t>
            </w:r>
          </w:p>
        </w:tc>
      </w:tr>
      <w:tr>
        <w:tc>
          <w:tcPr>
            <w:tcW w:type="dxa" w:w="2160"/>
          </w:tcPr>
          <w:p>
            <w:r/>
            <w:r>
              <w:rPr>
                <w:b w:val="0"/>
              </w:rPr>
              <w:t>CT5</w:t>
            </w:r>
          </w:p>
        </w:tc>
        <w:tc>
          <w:tcPr>
            <w:tcW w:type="dxa" w:w="2160"/>
          </w:tcPr>
          <w:p>
            <w:r/>
            <w:r>
              <w:rPr>
                <w:b w:val="0"/>
              </w:rPr>
              <w:t>({5, 5}, 5)</w:t>
            </w:r>
          </w:p>
        </w:tc>
        <w:tc>
          <w:tcPr>
            <w:tcW w:type="dxa" w:w="2160"/>
          </w:tcPr>
          <w:p>
            <w:r/>
            <w:r>
              <w:rPr>
                <w:b w:val="0"/>
              </w:rPr>
              <w:t>2</w:t>
            </w:r>
          </w:p>
        </w:tc>
        <w:tc>
          <w:tcPr>
            <w:tcW w:type="dxa" w:w="2160"/>
          </w:tcPr>
          <w:p>
            <w:r/>
            <w:r>
              <w:rPr>
                <w:b w:val="0"/>
              </w:rPr>
              <w:t>1</w:t>
            </w:r>
          </w:p>
        </w:tc>
      </w:tr>
      <w:tr>
        <w:tc>
          <w:tcPr>
            <w:tcW w:type="dxa" w:w="2160"/>
          </w:tcPr>
          <w:p>
            <w:r/>
            <w:r>
              <w:rPr>
                <w:b w:val="0"/>
              </w:rPr>
              <w:t>CT6</w:t>
            </w:r>
          </w:p>
        </w:tc>
        <w:tc>
          <w:tcPr>
            <w:tcW w:type="dxa" w:w="2160"/>
          </w:tcPr>
          <w:p>
            <w:r/>
            <w:r>
              <w:rPr>
                <w:b w:val="0"/>
              </w:rPr>
              <w:t>({5, 0, 5}, 5)</w:t>
            </w:r>
          </w:p>
        </w:tc>
        <w:tc>
          <w:tcPr>
            <w:tcW w:type="dxa" w:w="2160"/>
          </w:tcPr>
          <w:p>
            <w:r/>
            <w:r>
              <w:rPr>
                <w:b w:val="0"/>
              </w:rPr>
              <w:t>2</w:t>
            </w:r>
          </w:p>
        </w:tc>
        <w:tc>
          <w:tcPr>
            <w:tcW w:type="dxa" w:w="2160"/>
          </w:tcPr>
          <w:p>
            <w:r/>
            <w:r>
              <w:rPr>
                <w:b w:val="0"/>
              </w:rPr>
              <w:t>1</w:t>
            </w:r>
          </w:p>
        </w:tc>
      </w:tr>
      <w:tr>
        <w:tc>
          <w:tcPr>
            <w:tcW w:type="dxa" w:w="2160"/>
          </w:tcPr>
          <w:p>
            <w:r/>
            <w:r>
              <w:rPr>
                <w:b w:val="0"/>
              </w:rPr>
              <w:t>CT7</w:t>
            </w:r>
          </w:p>
        </w:tc>
        <w:tc>
          <w:tcPr>
            <w:tcW w:type="dxa" w:w="2160"/>
          </w:tcPr>
          <w:p>
            <w:r/>
            <w:r>
              <w:rPr>
                <w:b w:val="0"/>
              </w:rPr>
              <w:t>({0, 5, 0, 5}, 5)</w:t>
            </w:r>
          </w:p>
        </w:tc>
        <w:tc>
          <w:tcPr>
            <w:tcW w:type="dxa" w:w="2160"/>
          </w:tcPr>
          <w:p>
            <w:r/>
            <w:r>
              <w:rPr>
                <w:b w:val="0"/>
              </w:rPr>
              <w:t>2</w:t>
            </w:r>
          </w:p>
        </w:tc>
        <w:tc>
          <w:tcPr>
            <w:tcW w:type="dxa" w:w="2160"/>
          </w:tcPr>
          <w:p>
            <w:r/>
            <w:r>
              <w:rPr>
                <w:b w:val="0"/>
              </w:rPr>
              <w:t>1</w:t>
            </w:r>
          </w:p>
        </w:tc>
      </w:tr>
      <w:tr>
        <w:tc>
          <w:tcPr>
            <w:tcW w:type="dxa" w:w="2160"/>
          </w:tcPr>
          <w:p>
            <w:r/>
            <w:r>
              <w:rPr>
                <w:b w:val="0"/>
              </w:rPr>
              <w:t>CT8</w:t>
            </w:r>
          </w:p>
        </w:tc>
        <w:tc>
          <w:tcPr>
            <w:tcW w:type="dxa" w:w="2160"/>
          </w:tcPr>
          <w:p>
            <w:r/>
            <w:r>
              <w:rPr>
                <w:b w:val="0"/>
              </w:rPr>
              <w:t>({0, 5, 0, 5}, 6)</w:t>
            </w:r>
          </w:p>
        </w:tc>
        <w:tc>
          <w:tcPr>
            <w:tcW w:type="dxa" w:w="2160"/>
          </w:tcPr>
          <w:p>
            <w:r/>
            <w:r>
              <w:rPr>
                <w:b w:val="0"/>
              </w:rPr>
              <w:t>0</w:t>
            </w:r>
          </w:p>
        </w:tc>
        <w:tc>
          <w:tcPr>
            <w:tcW w:type="dxa" w:w="2160"/>
          </w:tcPr>
          <w:p>
            <w:r/>
            <w:r>
              <w:rPr>
                <w:b w:val="0"/>
              </w:rPr>
              <w:t>OK</w:t>
            </w:r>
          </w:p>
        </w:tc>
      </w:tr>
    </w:tbl>
    <w:p/>
    <w:p>
      <w:r>
        <w:t>Le diagnostic montre une faute de borne : la boucle démarrait à i = 1, comparait listeDesNotes[i - 1] et s’arrêtait avant le dernier élément. Conséquences : une liste d’un seul élément n’est jamais parcourue et, dans les autres listes, la dernière note est oubliée. Le correctif appliqué est i = 0 puis comparaison directe avec listeDesNotes[i].</w:t>
      </w:r>
    </w:p>
    <w:p>
      <w:pPr>
        <w:pStyle w:val="ListBullet"/>
      </w:pPr>
      <w:r>
        <w:t>Breakpoints utiles : validation de elem, prédicat while, comparaison elem == listeDesNotes[i].</w:t>
      </w:r>
    </w:p>
    <w:p>
      <w:pPr>
        <w:pStyle w:val="ListBullet"/>
      </w:pPr>
      <w:r>
        <w:t>Après correction, les huit tests imposés passent.</w:t>
      </w:r>
    </w:p>
    <w:p>
      <w:pPr>
        <w:pStyle w:val="Heading2"/>
      </w:pPr>
      <w:r>
        <w:t>Exercice 5.3 – factorielle()</w:t>
      </w:r>
    </w:p>
    <w:p>
      <w:pPr>
        <w:pStyle w:val="Heading3"/>
      </w:pPr>
      <w:r>
        <w:t>Question 5.3.1 – Tests, diagnostic et correction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
              <w:rPr>
                <w:b/>
              </w:rPr>
              <w:t>Cas</w:t>
            </w:r>
          </w:p>
        </w:tc>
        <w:tc>
          <w:tcPr>
            <w:tcW w:type="dxa" w:w="2160"/>
            <w:shd w:fill="D9EAF7"/>
          </w:tcPr>
          <w:p>
            <w:r/>
            <w:r>
              <w:rPr>
                <w:b/>
              </w:rPr>
              <w:t>Entrée</w:t>
            </w:r>
          </w:p>
        </w:tc>
        <w:tc>
          <w:tcPr>
            <w:tcW w:type="dxa" w:w="2160"/>
            <w:shd w:fill="D9EAF7"/>
          </w:tcPr>
          <w:p>
            <w:r/>
            <w:r>
              <w:rPr>
                <w:b/>
              </w:rPr>
              <w:t>Oracle</w:t>
            </w:r>
          </w:p>
        </w:tc>
        <w:tc>
          <w:tcPr>
            <w:tcW w:type="dxa" w:w="2160"/>
            <w:shd w:fill="D9EAF7"/>
          </w:tcPr>
          <w:p>
            <w:r/>
            <w:r>
              <w:rPr>
                <w:b/>
              </w:rPr>
              <w:t>Résultat sur version fautive</w:t>
            </w:r>
          </w:p>
        </w:tc>
      </w:tr>
      <w:tr>
        <w:tc>
          <w:tcPr>
            <w:tcW w:type="dxa" w:w="2160"/>
          </w:tcPr>
          <w:p>
            <w:r/>
            <w:r>
              <w:rPr>
                <w:b w:val="0"/>
              </w:rPr>
              <w:t>CT1</w:t>
            </w:r>
          </w:p>
        </w:tc>
        <w:tc>
          <w:tcPr>
            <w:tcW w:type="dxa" w:w="2160"/>
          </w:tcPr>
          <w:p>
            <w:r/>
            <w:r>
              <w:rPr>
                <w:b w:val="0"/>
              </w:rPr>
              <w:t>-1</w:t>
            </w:r>
          </w:p>
        </w:tc>
        <w:tc>
          <w:tcPr>
            <w:tcW w:type="dxa" w:w="2160"/>
          </w:tcPr>
          <w:p>
            <w:r/>
            <w:r>
              <w:rPr>
                <w:b w:val="0"/>
              </w:rPr>
              <w:t>IllegalArgumentException</w:t>
            </w:r>
          </w:p>
        </w:tc>
        <w:tc>
          <w:tcPr>
            <w:tcW w:type="dxa" w:w="2160"/>
          </w:tcPr>
          <w:p>
            <w:r/>
            <w:r>
              <w:rPr>
                <w:b w:val="0"/>
              </w:rPr>
              <w:t>OK</w:t>
            </w:r>
          </w:p>
        </w:tc>
      </w:tr>
      <w:tr>
        <w:tc>
          <w:tcPr>
            <w:tcW w:type="dxa" w:w="2160"/>
          </w:tcPr>
          <w:p>
            <w:r/>
            <w:r>
              <w:rPr>
                <w:b w:val="0"/>
              </w:rPr>
              <w:t>CT2</w:t>
            </w:r>
          </w:p>
        </w:tc>
        <w:tc>
          <w:tcPr>
            <w:tcW w:type="dxa" w:w="2160"/>
          </w:tcPr>
          <w:p>
            <w:r/>
            <w:r>
              <w:rPr>
                <w:b w:val="0"/>
              </w:rPr>
              <w:t>13</w:t>
            </w:r>
          </w:p>
        </w:tc>
        <w:tc>
          <w:tcPr>
            <w:tcW w:type="dxa" w:w="2160"/>
          </w:tcPr>
          <w:p>
            <w:r/>
            <w:r>
              <w:rPr>
                <w:b w:val="0"/>
              </w:rPr>
              <w:t>ArithmeticException</w:t>
            </w:r>
          </w:p>
        </w:tc>
        <w:tc>
          <w:tcPr>
            <w:tcW w:type="dxa" w:w="2160"/>
          </w:tcPr>
          <w:p>
            <w:r/>
            <w:r>
              <w:rPr>
                <w:b w:val="0"/>
              </w:rPr>
              <w:t>OK</w:t>
            </w:r>
          </w:p>
        </w:tc>
      </w:tr>
      <w:tr>
        <w:tc>
          <w:tcPr>
            <w:tcW w:type="dxa" w:w="2160"/>
          </w:tcPr>
          <w:p>
            <w:r/>
            <w:r>
              <w:rPr>
                <w:b w:val="0"/>
              </w:rPr>
              <w:t>CT3</w:t>
            </w:r>
          </w:p>
        </w:tc>
        <w:tc>
          <w:tcPr>
            <w:tcW w:type="dxa" w:w="2160"/>
          </w:tcPr>
          <w:p>
            <w:r/>
            <w:r>
              <w:rPr>
                <w:b w:val="0"/>
              </w:rPr>
              <w:t>0</w:t>
            </w:r>
          </w:p>
        </w:tc>
        <w:tc>
          <w:tcPr>
            <w:tcW w:type="dxa" w:w="2160"/>
          </w:tcPr>
          <w:p>
            <w:r/>
            <w:r>
              <w:rPr>
                <w:b w:val="0"/>
              </w:rPr>
              <w:t>1</w:t>
            </w:r>
          </w:p>
        </w:tc>
        <w:tc>
          <w:tcPr>
            <w:tcW w:type="dxa" w:w="2160"/>
          </w:tcPr>
          <w:p>
            <w:r/>
            <w:r>
              <w:rPr>
                <w:b w:val="0"/>
              </w:rPr>
              <w:t>OK</w:t>
            </w:r>
          </w:p>
        </w:tc>
      </w:tr>
      <w:tr>
        <w:tc>
          <w:tcPr>
            <w:tcW w:type="dxa" w:w="2160"/>
          </w:tcPr>
          <w:p>
            <w:r/>
            <w:r>
              <w:rPr>
                <w:b w:val="0"/>
              </w:rPr>
              <w:t>CT4</w:t>
            </w:r>
          </w:p>
        </w:tc>
        <w:tc>
          <w:tcPr>
            <w:tcW w:type="dxa" w:w="2160"/>
          </w:tcPr>
          <w:p>
            <w:r/>
            <w:r>
              <w:rPr>
                <w:b w:val="0"/>
              </w:rPr>
              <w:t>3</w:t>
            </w:r>
          </w:p>
        </w:tc>
        <w:tc>
          <w:tcPr>
            <w:tcW w:type="dxa" w:w="2160"/>
          </w:tcPr>
          <w:p>
            <w:r/>
            <w:r>
              <w:rPr>
                <w:b w:val="0"/>
              </w:rPr>
              <w:t>6</w:t>
            </w:r>
          </w:p>
        </w:tc>
        <w:tc>
          <w:tcPr>
            <w:tcW w:type="dxa" w:w="2160"/>
          </w:tcPr>
          <w:p>
            <w:r/>
            <w:r>
              <w:rPr>
                <w:b w:val="0"/>
              </w:rPr>
              <w:t>0</w:t>
            </w:r>
          </w:p>
        </w:tc>
      </w:tr>
    </w:tbl>
    <w:p/>
    <w:p>
      <w:r>
        <w:t>La version initiale calculait (n - 1) × factorielle(n - 1) au lieu de n × factorielle(n - 1). La récursion utilisait donc le mauvais facteur et produisait 0 dès que l’appel atteignait n = 1. Le correctif appliqué est n * factorielle(n - 1).</w:t>
      </w:r>
    </w:p>
    <w:p>
      <w:pPr>
        <w:pStyle w:val="ListBullet"/>
      </w:pPr>
      <w:r>
        <w:t>Les tests supplémentaires factorielle(1) = 1 et factorielle(12) = 479001600 sécurisent les deux bornes utiles du domaine valide.</w:t>
      </w:r>
    </w:p>
    <w:p>
      <w:pPr>
        <w:pStyle w:val="ListBullet"/>
      </w:pPr>
      <w:r>
        <w:t>Breakpoints utiles : les deux gardes, puis la ligne récursive.</w:t>
      </w:r>
    </w:p>
    <w:p>
      <w:pPr>
        <w:pStyle w:val="Heading1"/>
      </w:pPr>
      <w:r>
        <w:t>Partie 2 – Oracle</w:t>
      </w:r>
    </w:p>
    <w:p>
      <w:pPr>
        <w:pStyle w:val="Heading2"/>
      </w:pPr>
      <w:r>
        <w:t>Question 5.4.1 – Oracles heuristiques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
              <w:rPr>
                <w:b/>
              </w:rPr>
              <w:t>Fonction</w:t>
            </w:r>
          </w:p>
        </w:tc>
        <w:tc>
          <w:tcPr>
            <w:tcW w:type="dxa" w:w="2880"/>
            <w:shd w:fill="D9EAF7"/>
          </w:tcPr>
          <w:p>
            <w:r/>
            <w:r>
              <w:rPr>
                <w:b/>
              </w:rPr>
              <w:t>Oracle heuristique proposé</w:t>
            </w:r>
          </w:p>
        </w:tc>
        <w:tc>
          <w:tcPr>
            <w:tcW w:type="dxa" w:w="2880"/>
            <w:shd w:fill="D9EAF7"/>
          </w:tcPr>
          <w:p>
            <w:r/>
            <w:r>
              <w:rPr>
                <w:b/>
              </w:rPr>
              <w:t>Pourquoi c’est utile</w:t>
            </w:r>
          </w:p>
        </w:tc>
      </w:tr>
      <w:tr>
        <w:tc>
          <w:tcPr>
            <w:tcW w:type="dxa" w:w="2880"/>
          </w:tcPr>
          <w:p>
            <w:r/>
            <w:r>
              <w:rPr>
                <w:b w:val="0"/>
              </w:rPr>
              <w:t>moyenne</w:t>
            </w:r>
          </w:p>
        </w:tc>
        <w:tc>
          <w:tcPr>
            <w:tcW w:type="dxa" w:w="2880"/>
          </w:tcPr>
          <w:p>
            <w:r/>
            <w:r>
              <w:rPr>
                <w:b w:val="0"/>
              </w:rPr>
              <w:t>Pour une liste non vide de notes valides : min(liste) ≤ moyenne ≤ max(liste), donc aussi 0 ≤ moyenne ≤ 20.</w:t>
            </w:r>
          </w:p>
        </w:tc>
        <w:tc>
          <w:tcPr>
            <w:tcW w:type="dxa" w:w="2880"/>
          </w:tcPr>
          <w:p>
            <w:r/>
            <w:r>
              <w:rPr>
                <w:b w:val="0"/>
              </w:rPr>
              <w:t>Détecte beaucoup de sorties impossibles sans imposer une valeur exacte.</w:t>
            </w:r>
          </w:p>
        </w:tc>
      </w:tr>
      <w:tr>
        <w:tc>
          <w:tcPr>
            <w:tcW w:type="dxa" w:w="2880"/>
          </w:tcPr>
          <w:p>
            <w:r/>
            <w:r>
              <w:rPr>
                <w:b w:val="0"/>
              </w:rPr>
              <w:t>moyenne</w:t>
            </w:r>
          </w:p>
        </w:tc>
        <w:tc>
          <w:tcPr>
            <w:tcW w:type="dxa" w:w="2880"/>
          </w:tcPr>
          <w:p>
            <w:r/>
            <w:r>
              <w:rPr>
                <w:b w:val="0"/>
              </w:rPr>
              <w:t>Pour une liste vide : moyenne = 0.</w:t>
            </w:r>
          </w:p>
        </w:tc>
        <w:tc>
          <w:tcPr>
            <w:tcW w:type="dxa" w:w="2880"/>
          </w:tcPr>
          <w:p>
            <w:r/>
            <w:r>
              <w:rPr>
                <w:b w:val="0"/>
              </w:rPr>
              <w:t>Formalise le contrat choisi par le code existant.</w:t>
            </w:r>
          </w:p>
        </w:tc>
      </w:tr>
      <w:tr>
        <w:tc>
          <w:tcPr>
            <w:tcW w:type="dxa" w:w="2880"/>
          </w:tcPr>
          <w:p>
            <w:r/>
            <w:r>
              <w:rPr>
                <w:b w:val="0"/>
              </w:rPr>
              <w:t>nombreOccurence</w:t>
            </w:r>
          </w:p>
        </w:tc>
        <w:tc>
          <w:tcPr>
            <w:tcW w:type="dxa" w:w="2880"/>
          </w:tcPr>
          <w:p>
            <w:r/>
            <w:r>
              <w:rPr>
                <w:b w:val="0"/>
              </w:rPr>
              <w:t>Pour un élément valide : 0 ≤ nombreOccurence(elem) ≤ taille(liste).</w:t>
            </w:r>
          </w:p>
        </w:tc>
        <w:tc>
          <w:tcPr>
            <w:tcW w:type="dxa" w:w="2880"/>
          </w:tcPr>
          <w:p>
            <w:r/>
            <w:r>
              <w:rPr>
                <w:b w:val="0"/>
              </w:rPr>
              <w:t>Empêche les comptages négatifs ou supérieurs au nombre d’élèves.</w:t>
            </w:r>
          </w:p>
        </w:tc>
      </w:tr>
      <w:tr>
        <w:tc>
          <w:tcPr>
            <w:tcW w:type="dxa" w:w="2880"/>
          </w:tcPr>
          <w:p>
            <w:r/>
            <w:r>
              <w:rPr>
                <w:b w:val="0"/>
              </w:rPr>
              <w:t>nombreOccurence</w:t>
            </w:r>
          </w:p>
        </w:tc>
        <w:tc>
          <w:tcPr>
            <w:tcW w:type="dxa" w:w="2880"/>
          </w:tcPr>
          <w:p>
            <w:r/>
            <w:r>
              <w:rPr>
                <w:b w:val="0"/>
              </w:rPr>
              <w:t>Si elem n’apparaît pas dans la liste, alors nombreOccurence(elem) = 0.</w:t>
            </w:r>
          </w:p>
        </w:tc>
        <w:tc>
          <w:tcPr>
            <w:tcW w:type="dxa" w:w="2880"/>
          </w:tcPr>
          <w:p>
            <w:r/>
            <w:r>
              <w:rPr>
                <w:b w:val="0"/>
              </w:rPr>
              <w:t>Lie directement une propriété d’entrée à la sortie.</w:t>
            </w:r>
          </w:p>
        </w:tc>
      </w:tr>
    </w:tbl>
    <w:p/>
    <w:p>
      <w:r>
        <w:t>Ces oracles sont dits heuristiques parce qu’ils ne garantissent pas que le résultat est exact : par exemple, une mauvaise moyenne peut rester entre le minimum et le maximum.</w:t>
      </w:r>
    </w:p>
    <w:p>
      <w:pPr>
        <w:pStyle w:val="Heading2"/>
      </w:pPr>
      <w:r>
        <w:t>Question 5.4.2 – Relation métamorphique de factorielle</w:t>
      </w:r>
    </w:p>
    <w:p>
      <w:r>
        <w:t>Pour tout n tel que 0 ≤ n ≤ 11, factorielle(n + 1) = (n + 1) × factorielle(n). La borne 11 évite de sortir du domaine autorisé par l’implémentation, puisque factorielle(13) déclenche volontairement une ArithmeticException.</w:t>
      </w:r>
    </w:p>
    <w:p>
      <w:pPr>
        <w:pStyle w:val="Heading1"/>
      </w:pPr>
      <w:r>
        <w:t>Partie 3 – Développement et test collaboratif</w:t>
      </w:r>
    </w:p>
    <w:p>
      <w:pPr>
        <w:pStyle w:val="Heading2"/>
      </w:pPr>
      <w:r>
        <w:t>Exercice 5.5 – Développement</w:t>
      </w:r>
    </w:p>
    <w:p>
      <w:pPr>
        <w:pStyle w:val="Heading3"/>
      </w:pPr>
      <w:r>
        <w:t>Question 5.5.1 – Méthodes réalisées</w:t>
      </w:r>
    </w:p>
    <w:p>
      <w:r>
        <w:t>Les deux méthodes demandées ont été implémentées dans ListeNotes : noteMaximaleEtNombreEleves() et noteMinimaleEtNombreEleves(). Elles parcourent la liste une seule fois et renvoient un objet StatistiqueNote(note, nombreEleves).</w:t>
      </w:r>
    </w:p>
    <w:p>
      <w:pPr>
        <w:pStyle w:val="Heading2"/>
      </w:pPr>
      <w:r>
        <w:t>Exercice 5.6 – Tests fonctionnels de Min/Max</w:t>
      </w:r>
    </w:p>
    <w:p>
      <w:pPr>
        <w:pStyle w:val="Heading3"/>
      </w:pPr>
      <w:r>
        <w:t>Question 5.6.1 – Conception des tests fonctionnels</w:t>
      </w:r>
    </w:p>
    <w:tbl>
      <w:tblPr>
        <w:tblStyle w:val="TableGrid"/>
        <w:tblW w:type="auto" w:w="0"/>
        <w:tblLook w:firstColumn="1" w:firstRow="1" w:lastColumn="0" w:lastRow="0" w:noHBand="0" w:noVBand="1" w:val="04A0"/>
      </w:tblPr>
      <w:tblGrid>
        <w:gridCol w:w="4320"/>
        <w:gridCol w:w="4320"/>
      </w:tblGrid>
      <w:tr>
        <w:tc>
          <w:tcPr>
            <w:tcW w:type="dxa" w:w="4320"/>
            <w:shd w:fill="D9EAF7"/>
          </w:tcPr>
          <w:p>
            <w:r/>
            <w:r>
              <w:rPr>
                <w:b/>
              </w:rPr>
              <w:t>Partition / cas</w:t>
            </w:r>
          </w:p>
        </w:tc>
        <w:tc>
          <w:tcPr>
            <w:tcW w:type="dxa" w:w="4320"/>
            <w:shd w:fill="D9EAF7"/>
          </w:tcPr>
          <w:p>
            <w:r/>
            <w:r>
              <w:rPr>
                <w:b/>
              </w:rPr>
              <w:t>Objectif</w:t>
            </w:r>
          </w:p>
        </w:tc>
      </w:tr>
      <w:tr>
        <w:tc>
          <w:tcPr>
            <w:tcW w:type="dxa" w:w="4320"/>
          </w:tcPr>
          <w:p>
            <w:r/>
            <w:r>
              <w:rPr>
                <w:b w:val="0"/>
              </w:rPr>
              <w:t>Liste vide</w:t>
            </w:r>
          </w:p>
        </w:tc>
        <w:tc>
          <w:tcPr>
            <w:tcW w:type="dxa" w:w="4320"/>
          </w:tcPr>
          <w:p>
            <w:r/>
            <w:r>
              <w:rPr>
                <w:b w:val="0"/>
              </w:rPr>
              <w:t>Vérifier le contrat d’erreur lorsqu’aucun extrême n’existe.</w:t>
            </w:r>
          </w:p>
        </w:tc>
      </w:tr>
      <w:tr>
        <w:tc>
          <w:tcPr>
            <w:tcW w:type="dxa" w:w="4320"/>
          </w:tcPr>
          <w:p>
            <w:r/>
            <w:r>
              <w:rPr>
                <w:b w:val="0"/>
              </w:rPr>
              <w:t>Liste à un élément</w:t>
            </w:r>
          </w:p>
        </w:tc>
        <w:tc>
          <w:tcPr>
            <w:tcW w:type="dxa" w:w="4320"/>
          </w:tcPr>
          <w:p>
            <w:r/>
            <w:r>
              <w:rPr>
                <w:b w:val="0"/>
              </w:rPr>
              <w:t>Vérifier la base : l’unique note est à la fois min et max, avec un seul élève.</w:t>
            </w:r>
          </w:p>
        </w:tc>
      </w:tr>
      <w:tr>
        <w:tc>
          <w:tcPr>
            <w:tcW w:type="dxa" w:w="4320"/>
          </w:tcPr>
          <w:p>
            <w:r/>
            <w:r>
              <w:rPr>
                <w:b w:val="0"/>
              </w:rPr>
              <w:t>Liste non triée avec doublons</w:t>
            </w:r>
          </w:p>
        </w:tc>
        <w:tc>
          <w:tcPr>
            <w:tcW w:type="dxa" w:w="4320"/>
          </w:tcPr>
          <w:p>
            <w:r/>
            <w:r>
              <w:rPr>
                <w:b w:val="0"/>
              </w:rPr>
              <w:t>Vérifier le parcours complet et le comptage des ex æquo.</w:t>
            </w:r>
          </w:p>
        </w:tc>
      </w:tr>
      <w:tr>
        <w:tc>
          <w:tcPr>
            <w:tcW w:type="dxa" w:w="4320"/>
          </w:tcPr>
          <w:p>
            <w:r/>
            <w:r>
              <w:rPr>
                <w:b w:val="0"/>
              </w:rPr>
              <w:t>Valeurs frontières 0 et 20</w:t>
            </w:r>
          </w:p>
        </w:tc>
        <w:tc>
          <w:tcPr>
            <w:tcW w:type="dxa" w:w="4320"/>
          </w:tcPr>
          <w:p>
            <w:r/>
            <w:r>
              <w:rPr>
                <w:b w:val="0"/>
              </w:rPr>
              <w:t>Vérifier les bornes du domaine des notes.</w:t>
            </w:r>
          </w:p>
        </w:tc>
      </w:tr>
    </w:tbl>
    <w:p/>
    <w:p>
      <w:pPr>
        <w:pStyle w:val="Heading3"/>
      </w:pPr>
      <w:r>
        <w:t>Questions 5.6.2 et 5.6.3 – Implémentation et exécution</w:t>
      </w:r>
    </w:p>
    <w:p>
      <w:r>
        <w:t>Les tests noteMaximaleListeVide, noteMaximaleUneSeuleNote, noteMaximaleListeNonTrieeAvecDoublons, noteMaximaleValeurFrontiere, ainsi que leurs équivalents pour la note minimale, ont été ajoutés. Tous passent avec ./gradlew test.</w:t>
      </w:r>
    </w:p>
    <w:p>
      <w:pPr>
        <w:pStyle w:val="Heading2"/>
      </w:pPr>
      <w:r>
        <w:t>Exercice 5.7 – Diagnostic de Min et Max</w:t>
      </w:r>
    </w:p>
    <w:p>
      <w:pPr>
        <w:pStyle w:val="Heading3"/>
      </w:pPr>
      <w:r>
        <w:t>Question 5.7.1 – Diagnostic et correction</w:t>
      </w:r>
    </w:p>
    <w:p>
      <w:r>
        <w:t>Les cas “liste non triée avec doublons” sont les plus révélateurs pour ces méthodes : ils exercent à la fois la branche de remplacement de l’extrême et la branche de comptage des ex æquo. Une faute classique serait d’oublier de remettre le compteur à 1 lorsqu’un nouveau minimum ou maximum est trouvé. Le code final contient explicitement cette réinitialisation dans les deux méthodes, puis les tests fonctionnels confirment le comportement attendu.</w:t>
      </w:r>
    </w:p>
    <w:p>
      <w:r>
        <w:t>En appliquant Jones en cas de régression, les lignes les plus suspectes seraient les mises à jour de l’extrême et du compteur, car les tests en échec couvriraient ces branches alors que les tests simples continueraient de passer.</w:t>
      </w:r>
    </w:p>
    <w:p>
      <w:pPr>
        <w:pStyle w:val="Heading3"/>
      </w:pPr>
      <w:r>
        <w:t>Question 5.7.2 – Revue de code statique</w:t>
      </w:r>
    </w:p>
    <w:tbl>
      <w:tblPr>
        <w:tblStyle w:val="TableGrid"/>
        <w:tblW w:type="auto" w:w="0"/>
        <w:tblLook w:firstColumn="1" w:firstRow="1" w:lastColumn="0" w:lastRow="0" w:noHBand="0" w:noVBand="1" w:val="04A0"/>
      </w:tblPr>
      <w:tblGrid>
        <w:gridCol w:w="4320"/>
        <w:gridCol w:w="4320"/>
      </w:tblGrid>
      <w:tr>
        <w:tc>
          <w:tcPr>
            <w:tcW w:type="dxa" w:w="4320"/>
            <w:shd w:fill="D9EAF7"/>
          </w:tcPr>
          <w:p>
            <w:r/>
            <w:r>
              <w:rPr>
                <w:b/>
              </w:rPr>
              <w:t>Point vérifié</w:t>
            </w:r>
          </w:p>
        </w:tc>
        <w:tc>
          <w:tcPr>
            <w:tcW w:type="dxa" w:w="4320"/>
            <w:shd w:fill="D9EAF7"/>
          </w:tcPr>
          <w:p>
            <w:r/>
            <w:r>
              <w:rPr>
                <w:b/>
              </w:rPr>
              <w:t>Constat</w:t>
            </w:r>
          </w:p>
        </w:tc>
      </w:tr>
      <w:tr>
        <w:tc>
          <w:tcPr>
            <w:tcW w:type="dxa" w:w="4320"/>
          </w:tcPr>
          <w:p>
            <w:r/>
            <w:r>
              <w:rPr>
                <w:b w:val="0"/>
              </w:rPr>
              <w:t>Nommage</w:t>
            </w:r>
          </w:p>
        </w:tc>
        <w:tc>
          <w:tcPr>
            <w:tcW w:type="dxa" w:w="4320"/>
          </w:tcPr>
          <w:p>
            <w:r/>
            <w:r>
              <w:rPr>
                <w:b w:val="0"/>
              </w:rPr>
              <w:t>Les noms des nouvelles méthodes et propriétés sont explicites et en lowerCamelCase.</w:t>
            </w:r>
          </w:p>
        </w:tc>
      </w:tr>
      <w:tr>
        <w:tc>
          <w:tcPr>
            <w:tcW w:type="dxa" w:w="4320"/>
          </w:tcPr>
          <w:p>
            <w:r/>
            <w:r>
              <w:rPr>
                <w:b w:val="0"/>
              </w:rPr>
              <w:t>Contrat</w:t>
            </w:r>
          </w:p>
        </w:tc>
        <w:tc>
          <w:tcPr>
            <w:tcW w:type="dxa" w:w="4320"/>
          </w:tcPr>
          <w:p>
            <w:r/>
            <w:r>
              <w:rPr>
                <w:b w:val="0"/>
              </w:rPr>
              <w:t>Le cas liste vide est documenté et traité par require(...).</w:t>
            </w:r>
          </w:p>
        </w:tc>
      </w:tr>
      <w:tr>
        <w:tc>
          <w:tcPr>
            <w:tcW w:type="dxa" w:w="4320"/>
          </w:tcPr>
          <w:p>
            <w:r/>
            <w:r>
              <w:rPr>
                <w:b w:val="0"/>
              </w:rPr>
              <w:t>Lisibilité</w:t>
            </w:r>
          </w:p>
        </w:tc>
        <w:tc>
          <w:tcPr>
            <w:tcW w:type="dxa" w:w="4320"/>
          </w:tcPr>
          <w:p>
            <w:r/>
            <w:r>
              <w:rPr>
                <w:b w:val="0"/>
              </w:rPr>
              <w:t>Les branches “nouvel extrême” et “égalité” sont séparées clairement.</w:t>
            </w:r>
          </w:p>
        </w:tc>
      </w:tr>
      <w:tr>
        <w:tc>
          <w:tcPr>
            <w:tcW w:type="dxa" w:w="4320"/>
          </w:tcPr>
          <w:p>
            <w:r/>
            <w:r>
              <w:rPr>
                <w:b w:val="0"/>
              </w:rPr>
              <w:t>Effets de bord</w:t>
            </w:r>
          </w:p>
        </w:tc>
        <w:tc>
          <w:tcPr>
            <w:tcW w:type="dxa" w:w="4320"/>
          </w:tcPr>
          <w:p>
            <w:r/>
            <w:r>
              <w:rPr>
                <w:b w:val="0"/>
              </w:rPr>
              <w:t>Les méthodes min/max ne modifient pas la liste d’origine.</w:t>
            </w:r>
          </w:p>
        </w:tc>
      </w:tr>
      <w:tr>
        <w:tc>
          <w:tcPr>
            <w:tcW w:type="dxa" w:w="4320"/>
          </w:tcPr>
          <w:p>
            <w:r/>
            <w:r>
              <w:rPr>
                <w:b w:val="0"/>
              </w:rPr>
              <w:t>Compatibilité</w:t>
            </w:r>
          </w:p>
        </w:tc>
        <w:tc>
          <w:tcPr>
            <w:tcW w:type="dxa" w:w="4320"/>
          </w:tcPr>
          <w:p>
            <w:r/>
            <w:r>
              <w:rPr>
                <w:b w:val="0"/>
              </w:rPr>
              <w:t>Le nom historique nombreOccurence est conservé malgré son orthographe imparfaite pour ne pas casser l’API existante du sujet.</w:t>
            </w:r>
          </w:p>
        </w:tc>
      </w:tr>
      <w:tr>
        <w:tc>
          <w:tcPr>
            <w:tcW w:type="dxa" w:w="4320"/>
          </w:tcPr>
          <w:p>
            <w:r/>
            <w:r>
              <w:rPr>
                <w:b w:val="0"/>
              </w:rPr>
              <w:t>Piste d’amélioration</w:t>
            </w:r>
          </w:p>
        </w:tc>
        <w:tc>
          <w:tcPr>
            <w:tcW w:type="dxa" w:w="4320"/>
          </w:tcPr>
          <w:p>
            <w:r/>
            <w:r>
              <w:rPr>
                <w:b w:val="0"/>
              </w:rPr>
              <w:t>Les deux méthodes min/max sont volontairement symétriques ; une factorisation serait possible plus tard, mais la version actuelle est plus lisible pour un TD de diagnostic.</w:t>
            </w:r>
          </w:p>
        </w:tc>
      </w:tr>
    </w:tbl>
    <w:p/>
    <w:p>
      <w:pPr>
        <w:pStyle w:val="Heading1"/>
      </w:pPr>
      <w:r>
        <w:t>Bilan</w:t>
      </w:r>
    </w:p>
    <w:p>
      <w:r>
        <w:t>Le projet contient désormais les tests demandés, les corrections des trois fautes initiales, les deux méthodes min/max, leurs tests fonctionnels et les réponses aux questions non-code. La suite complète s’exécute avec succès via Gradle.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