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60"/>
        <w:jc w:val="center"/>
      </w:pPr>
      <w:r>
        <w:rPr>
          <w:rFonts w:ascii="Calibri" w:hAnsi="Calibri" w:eastAsia="Microsoft YaHei"/>
          <w:b/>
          <w:color w:val="5D6B78"/>
          <w:sz w:val="24"/>
        </w:rPr>
        <w:t>产品与试点实施方案</w:t>
      </w:r>
    </w:p>
    <w:p>
      <w:pPr>
        <w:pStyle w:val="Title"/>
        <w:jc w:val="center"/>
      </w:pPr>
      <w:r>
        <w:rPr>
          <w:rFonts w:ascii="Calibri" w:hAnsi="Calibri" w:eastAsia="Microsoft YaHei"/>
          <w:b/>
          <w:color w:val="1F2933"/>
          <w:sz w:val="52"/>
        </w:rPr>
        <w:t>CAM Automation Studio</w:t>
      </w:r>
    </w:p>
    <w:p>
      <w:pPr>
        <w:pStyle w:val="Subtitle"/>
        <w:spacing w:after="120"/>
        <w:jc w:val="center"/>
      </w:pPr>
      <w:r>
        <w:rPr>
          <w:rFonts w:ascii="Calibri" w:hAnsi="Calibri" w:eastAsia="Microsoft YaHei"/>
          <w:color w:val="5D6B78"/>
          <w:sz w:val="27"/>
        </w:rPr>
        <w:t>面向台州黄岩模具企业的本地优先 PowerMill / NX 工作流智能化平台</w:t>
      </w:r>
    </w:p>
    <w:p>
      <w:pPr>
        <w:spacing w:after="480"/>
        <w:jc w:val="center"/>
      </w:pPr>
      <w:r>
        <w:rPr>
          <w:rFonts w:ascii="Calibri" w:hAnsi="Calibri" w:eastAsia="Microsoft YaHei"/>
          <w:b/>
          <w:color w:val="1F4D78"/>
          <w:sz w:val="21"/>
        </w:rPr>
        <w:t>从专家行为记录到可审阅自动化配方，优先使用接口、命令、日志、Journal 与 API</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200"/>
        <w:gridCol w:w="3480"/>
        <w:gridCol w:w="1200"/>
        <w:gridCol w:w="3480"/>
      </w:tblGrid>
      <w:tr>
        <w:trPr>
          <w:trHeight w:hRule="atLeast"/>
          <w:tblHeader w:val="true"/>
          <w:cantSplit/>
        </w:trPr>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方案对象</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黄岩模具企业 / CAM 负责人</w:t>
            </w:r>
          </w:p>
        </w:tc>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当前底座</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仓库版本 0.5.0</w:t>
            </w:r>
          </w:p>
        </w:tc>
      </w:tr>
      <w:tr>
        <w:trPr>
          <w:cantSplit/>
          <w:trHeight w:hRule="atLeast"/>
        </w:trPr>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研究方法</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公开资料 + 官方接口 + 竞品</w:t>
            </w:r>
          </w:p>
        </w:tc>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证据日期</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截至 2026-08-23</w:t>
            </w:r>
          </w:p>
        </w:tc>
      </w:tr>
      <w:tr>
        <w:trPr>
          <w:cantSplit/>
          <w:trHeight w:hRule="atLeast"/>
        </w:trPr>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建议周期</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首轮 12 周</w:t>
            </w:r>
          </w:p>
        </w:tc>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输出性质</w:t>
            </w:r>
          </w:p>
        </w:tc>
        <w:tc>
          <w:tcPr>
            <w:tcW w:type="dxa" w:w="348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MVP 与现场试点方案</w:t>
            </w:r>
          </w:p>
        </w:tc>
      </w:tr>
    </w:tbl>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核心建议  </w:t>
      </w:r>
      <w:r>
        <w:rPr>
          <w:rFonts w:ascii="Calibri" w:hAnsi="Calibri" w:eastAsia="Microsoft YaHei"/>
          <w:color w:val="1F2933"/>
          <w:sz w:val="20"/>
        </w:rPr>
        <w:t>不要先做“看屏幕点击”的通用代理。先把 PowerMill 宏/命令、NX Journal/NXOpen、项目实体与执行响应接成稳定的数据闭环，再把高频专家流程升级为可安装插件。图像识别只保留为无法获得结构化数据时的辅助证据。</w:t>
      </w:r>
    </w:p>
    <w:p>
      <w:pPr>
        <w:spacing w:before="0" w:after="0" w:line="320" w:lineRule="auto"/>
        <w:jc w:val="both"/>
      </w:pPr>
      <w:r>
        <w:rPr>
          <w:rFonts w:ascii="Calibri" w:hAnsi="Calibri" w:eastAsia="Microsoft YaHei"/>
          <w:color w:val="1F2933"/>
        </w:rPr>
        <w:t>本方案在当前软件已有插件化、本地采集、日志学习、多实例检测、dry-run 执行门禁和 Codex 审阅桥接能力上继续推进。第一版的价值不是直接生成机床可用 NC，而是让工厂能看见、筛选、复盘并复用高级编程人员的重复操作，同时保持目标窗口、项目版本、审批和仿真边界清晰。</w:t>
      </w:r>
    </w:p>
    <w:p>
      <w:r>
        <w:br w:type="page"/>
      </w:r>
    </w:p>
    <w:p>
      <w:pPr>
        <w:pStyle w:val="Heading1"/>
        <w:keepNext/>
        <w:pageBreakBefore w:val="0"/>
      </w:pPr>
      <w:r>
        <w:t>执行建议</w:t>
      </w:r>
    </w:p>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决策摘要  </w:t>
      </w:r>
      <w:r>
        <w:rPr>
          <w:rFonts w:ascii="Calibri" w:hAnsi="Calibri" w:eastAsia="Microsoft YaHei"/>
          <w:color w:val="1F2933"/>
          <w:sz w:val="20"/>
        </w:rPr>
        <w:t>以“本地优先、结构化数据优先、插件按需安装、执行审阅优先”为产品主线。首轮 12 周只承诺读、记、筛、学、审、dry-run 六件事；目标版本 live 适配在现场副本项目中单独验收。</w:t>
      </w:r>
    </w:p>
    <w:p>
      <w:pPr>
        <w:spacing w:before="0" w:after="160" w:line="320" w:lineRule="auto"/>
        <w:jc w:val="both"/>
      </w:pPr>
      <w:r>
        <w:rPr>
          <w:rFonts w:ascii="Calibri" w:hAnsi="Calibri" w:eastAsia="Microsoft YaHei"/>
          <w:color w:val="1F2933"/>
        </w:rPr>
        <w:t>黄岩已经形成大规模模具产业集群，并在 2024 年推进模具行业中小企业“N+X”数字化改造。公开资料显示，区内约有 10 万模具从业者、4000 多家模具及相关企业、180 余家设计/造型/编程服务企业，模具行业年产值接近 300 亿元；规上模具企业数字化改造覆盖率达到 85%。这些数字说明市场不是缺少单点软件，而是缺少能把分散人员、软件版本、工艺经验与审阅责任连接起来的轻量工作层。[S3]</w:t>
      </w:r>
    </w:p>
    <w:p>
      <w:pPr>
        <w:spacing w:before="0" w:after="160" w:line="320" w:lineRule="auto"/>
        <w:jc w:val="both"/>
      </w:pPr>
      <w:r>
        <w:rPr>
          <w:rFonts w:ascii="Calibri" w:hAnsi="Calibri" w:eastAsia="Microsoft YaHei"/>
          <w:color w:val="1F2933"/>
        </w:rPr>
        <w:t>当前仓库 0.5.0 已具备离线学习闭环，但没有真实 PowerMill/NX 生产传输。最合理的下一步不是扩大 AI 叙事，而是完成只读原生适配、自动结构化采集和现场基线测量。所有效率提升数字都必须先作为假设，直到在 5-8 家黄岩工厂的真实编程任务中得到验证。</w:t>
      </w:r>
    </w:p>
    <w:p>
      <w:pPr>
        <w:pStyle w:val="Heading2"/>
        <w:keepNext/>
        <w:pageBreakBefore w:val="0"/>
      </w:pPr>
      <w:r>
        <w:t>五个产品决定</w:t>
      </w:r>
    </w:p>
    <w:p>
      <w:pPr>
        <w:numPr>
          <w:ilvl w:val="0"/>
          <w:numId w:val="11"/>
        </w:numPr>
        <w:spacing w:before="0" w:after="80" w:line="290" w:lineRule="auto"/>
      </w:pPr>
      <w:r>
        <w:rPr>
          <w:rFonts w:ascii="Calibri" w:hAnsi="Calibri" w:eastAsia="Microsoft YaHei"/>
        </w:rPr>
        <w:t>结构化数据优先：API/project entity &gt; 命令与响应 &gt; PowerMill 宏/日志 &gt; NX Journal/NXOpen 事件 &gt; 文件与进程元数据 &gt; OCR/图像。</w:t>
      </w:r>
    </w:p>
    <w:p>
      <w:pPr>
        <w:numPr>
          <w:ilvl w:val="0"/>
          <w:numId w:val="11"/>
        </w:numPr>
        <w:spacing w:before="0" w:after="80" w:line="290" w:lineRule="auto"/>
      </w:pPr>
      <w:r>
        <w:rPr>
          <w:rFonts w:ascii="Calibri" w:hAnsi="Calibri" w:eastAsia="Microsoft YaHei"/>
        </w:rPr>
        <w:t>基础软件从零开始：默认只提供插件中心、健康状态和静态外壳；PowerMill、NX、采集、执行、Codex 审阅均按需安装。</w:t>
      </w:r>
    </w:p>
    <w:p>
      <w:pPr>
        <w:numPr>
          <w:ilvl w:val="0"/>
          <w:numId w:val="11"/>
        </w:numPr>
        <w:spacing w:before="0" w:after="80" w:line="290" w:lineRule="auto"/>
      </w:pPr>
      <w:r>
        <w:rPr>
          <w:rFonts w:ascii="Calibri" w:hAnsi="Calibri" w:eastAsia="Microsoft YaHei"/>
        </w:rPr>
        <w:t>采集插件安装后一次本机授权并自动记录，但必须持续显示状态；高级设置可按日志、窗口检测、执行审计分类关闭，也可撤销总授权。</w:t>
      </w:r>
    </w:p>
    <w:p>
      <w:pPr>
        <w:numPr>
          <w:ilvl w:val="0"/>
          <w:numId w:val="11"/>
        </w:numPr>
        <w:spacing w:before="0" w:after="80" w:line="290" w:lineRule="auto"/>
      </w:pPr>
      <w:r>
        <w:rPr>
          <w:rFonts w:ascii="Calibri" w:hAnsi="Calibri" w:eastAsia="Microsoft YaHei"/>
        </w:rPr>
        <w:t>一个主窗口解决主要任务：顶部显示 Codex、NX、PowerMill 连接摘要；点击后再展开各 PID/窗口/前台状态，避免为状态信息启动多个窗口。</w:t>
      </w:r>
    </w:p>
    <w:p>
      <w:pPr>
        <w:numPr>
          <w:ilvl w:val="0"/>
          <w:numId w:val="11"/>
        </w:numPr>
        <w:spacing w:before="0" w:after="80" w:line="290" w:lineRule="auto"/>
      </w:pPr>
      <w:r>
        <w:rPr>
          <w:rFonts w:ascii="Calibri" w:hAnsi="Calibri" w:eastAsia="Microsoft YaHei"/>
        </w:rPr>
        <w:t>执行与学习分离：学习输出是配方和证据；live 执行必须选择目标实例、目标版本、测试项目快照、审批人，并通过仿真、碰撞/过切检查和现场审批。</w:t>
      </w:r>
    </w:p>
    <w:p>
      <w:pPr>
        <w:pStyle w:val="Heading2"/>
        <w:keepNext/>
        <w:pageBreakBefore w:val="0"/>
      </w:pPr>
      <w:r>
        <w:t>当前底座与必须补齐的缺口</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300"/>
        <w:gridCol w:w="2550"/>
        <w:gridCol w:w="2550"/>
        <w:gridCol w:w="2960"/>
      </w:tblGrid>
      <w:tr>
        <w:trPr>
          <w:trHeight w:hRule="atLeast"/>
          <w:tblHeader w:val="true"/>
          <w:cantSplit/>
        </w:trPr>
        <w:tc>
          <w:tcPr>
            <w:tcW w:type="dxa" w:w="13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能力域</w:t>
            </w:r>
          </w:p>
        </w:tc>
        <w:tc>
          <w:tcPr>
            <w:tcW w:type="dxa" w:w="25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0.5.0 已具备</w:t>
            </w:r>
          </w:p>
        </w:tc>
        <w:tc>
          <w:tcPr>
            <w:tcW w:type="dxa" w:w="25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首版缺口</w:t>
            </w:r>
          </w:p>
        </w:tc>
        <w:tc>
          <w:tcPr>
            <w:tcW w:type="dxa" w:w="29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产品决定</w:t>
            </w:r>
          </w:p>
        </w:tc>
      </w:tr>
      <w:tr>
        <w:trPr>
          <w:cantSplit/>
          <w:trHeight w:hRule="atLeast"/>
        </w:trPr>
        <w:tc>
          <w:tcPr>
            <w:tcW w:type="dxa" w:w="1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插件</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空白启动、依赖/权限、安装/卸载</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宿主侧版本适配包</w:t>
            </w:r>
          </w:p>
        </w:tc>
        <w:tc>
          <w:tcPr>
            <w:tcW w:type="dxa" w:w="2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核心保持小，适配器独立发布</w:t>
            </w:r>
          </w:p>
        </w:tc>
      </w:tr>
      <w:tr>
        <w:trPr>
          <w:cantSplit/>
          <w:trHeight w:hRule="atLeast"/>
        </w:trPr>
        <w:tc>
          <w:tcPr>
            <w:tcW w:type="dxa" w:w="1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采集</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本地 SQLite、脱敏、增量读取、多窗口检测</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原生事件/响应与可靠会话归属</w:t>
            </w:r>
          </w:p>
        </w:tc>
        <w:tc>
          <w:tcPr>
            <w:tcW w:type="dxa" w:w="2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只读适配先行，不猜窗口归属</w:t>
            </w:r>
          </w:p>
        </w:tc>
      </w:tr>
      <w:tr>
        <w:trPr>
          <w:cantSplit/>
          <w:trHeight w:hRule="atLeast"/>
        </w:trPr>
        <w:tc>
          <w:tcPr>
            <w:tcW w:type="dxa" w:w="1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ActivityEvent v1、重复序列、变量参数、风险</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专家标签治理与工厂工艺词典</w:t>
            </w:r>
          </w:p>
        </w:tc>
        <w:tc>
          <w:tcPr>
            <w:tcW w:type="dxa" w:w="2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人工标注专家示范，不自动推断</w:t>
            </w:r>
          </w:p>
        </w:tc>
      </w:tr>
      <w:tr>
        <w:trPr>
          <w:cantSplit/>
          <w:trHeight w:hRule="atLeast"/>
        </w:trPr>
        <w:tc>
          <w:tcPr>
            <w:tcW w:type="dxa" w:w="1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执行</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命令二次检查、审计、dry-run、目标实例</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COM/.NET 与 NXOpen live 传输</w:t>
            </w:r>
          </w:p>
        </w:tc>
        <w:tc>
          <w:tcPr>
            <w:tcW w:type="dxa" w:w="2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版本化、逐实例、测试项目优先</w:t>
            </w:r>
          </w:p>
        </w:tc>
      </w:tr>
      <w:tr>
        <w:trPr>
          <w:cantSplit/>
          <w:trHeight w:hRule="atLeast"/>
        </w:trPr>
        <w:tc>
          <w:tcPr>
            <w:tcW w:type="dxa" w:w="1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审阅</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Codex 结构化上下文与回传</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现场审阅模板和签名链</w:t>
            </w:r>
          </w:p>
        </w:tc>
        <w:tc>
          <w:tcPr>
            <w:tcW w:type="dxa" w:w="2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AI 提建议，责任人做决定</w:t>
            </w:r>
          </w:p>
        </w:tc>
      </w:tr>
    </w:tbl>
    <w:p>
      <w:pPr>
        <w:spacing w:after="0"/>
      </w:pPr>
    </w:p>
    <w:p>
      <w:pPr>
        <w:pStyle w:val="Heading2"/>
        <w:keepNext/>
        <w:pageBreakBefore w:val="0"/>
      </w:pPr>
      <w:r>
        <w:t>成功标准</w:t>
      </w:r>
    </w:p>
    <w:p>
      <w:pPr>
        <w:numPr>
          <w:ilvl w:val="0"/>
          <w:numId w:val="10"/>
        </w:numPr>
        <w:spacing w:before="0" w:after="80" w:line="290" w:lineRule="auto"/>
      </w:pPr>
      <w:r>
        <w:rPr>
          <w:rFonts w:ascii="Calibri" w:hAnsi="Calibri" w:eastAsia="Microsoft YaHei"/>
        </w:rPr>
        <w:t>用户在 10 分钟内完成目标插件安装、一次授权并看到正确的多实例连接状态。</w:t>
      </w:r>
    </w:p>
    <w:p>
      <w:pPr>
        <w:numPr>
          <w:ilvl w:val="0"/>
          <w:numId w:val="10"/>
        </w:numPr>
        <w:spacing w:before="0" w:after="80" w:line="290" w:lineRule="auto"/>
      </w:pPr>
      <w:r>
        <w:rPr>
          <w:rFonts w:ascii="Calibri" w:hAnsi="Calibri" w:eastAsia="Microsoft YaHei"/>
        </w:rPr>
        <w:t>手动操作、自动化操作、系统事件和执行审计可独立筛选，并能按原始事件、动作、会话、配方、审阅候选五层查看。</w:t>
      </w:r>
    </w:p>
    <w:p>
      <w:pPr>
        <w:numPr>
          <w:ilvl w:val="0"/>
          <w:numId w:val="10"/>
        </w:numPr>
        <w:spacing w:before="0" w:after="80" w:line="290" w:lineRule="auto"/>
      </w:pPr>
      <w:r>
        <w:rPr>
          <w:rFonts w:ascii="Calibri" w:hAnsi="Calibri" w:eastAsia="Microsoft YaHei"/>
        </w:rPr>
        <w:t>三次以上相似专家会话可形成带来源、参数、风险、支持度和预览的配方草稿。</w:t>
      </w:r>
    </w:p>
    <w:p>
      <w:pPr>
        <w:numPr>
          <w:ilvl w:val="0"/>
          <w:numId w:val="10"/>
        </w:numPr>
        <w:spacing w:before="0" w:after="80" w:line="290" w:lineRule="auto"/>
      </w:pPr>
      <w:r>
        <w:rPr>
          <w:rFonts w:ascii="Calibri" w:hAnsi="Calibri" w:eastAsia="Microsoft YaHei"/>
        </w:rPr>
        <w:t>所有执行请求都有目标实例、请求文本、拒绝/响应、耗时和审阅证据；未满足门禁时默认拒绝。</w:t>
      </w:r>
    </w:p>
    <w:p>
      <w:pPr>
        <w:numPr>
          <w:ilvl w:val="0"/>
          <w:numId w:val="10"/>
        </w:numPr>
        <w:spacing w:before="0" w:after="80" w:line="290" w:lineRule="auto"/>
      </w:pPr>
      <w:r>
        <w:rPr>
          <w:rFonts w:ascii="Calibri" w:hAnsi="Calibri" w:eastAsia="Microsoft YaHei"/>
        </w:rPr>
        <w:t>不生成或下发机床可用 NC，不绕过现有后处理、仿真、碰撞检查和车间审批。</w:t>
      </w:r>
    </w:p>
    <w:p>
      <w:pPr>
        <w:pStyle w:val="Heading1"/>
        <w:keepNext/>
        <w:pageBreakBefore/>
      </w:pPr>
      <w:r>
        <w:t>研究方法与证据边界</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重要边界  </w:t>
      </w:r>
      <w:r>
        <w:rPr>
          <w:rFonts w:ascii="Calibri" w:hAnsi="Calibri" w:eastAsia="Microsoft YaHei"/>
          <w:color w:val="1F2933"/>
          <w:sz w:val="20"/>
        </w:rPr>
        <w:t>本方案完成的是公开/案头研究，不声称已经访谈黄岩工厂。已验证事实来自黄岩区政府、Autodesk、Siemens 与厂商公开页面；痛点优先级、定价、效率目标和实施成本属于待现场验证的产品假设。</w:t>
      </w:r>
    </w:p>
    <w:p>
      <w:pPr>
        <w:spacing w:before="0" w:after="160" w:line="320" w:lineRule="auto"/>
        <w:jc w:val="both"/>
      </w:pPr>
      <w:r>
        <w:rPr>
          <w:rFonts w:ascii="Calibri" w:hAnsi="Calibri" w:eastAsia="Microsoft YaHei"/>
          <w:color w:val="1F2933"/>
        </w:rPr>
        <w:t>研究使用三类证据：第一类是黄岩区政府公开的产业规模和中小企业数字化改造文件；第二类是PowerMill 与 NX 的官方自动化资料；第三类是 CAM Assist、OptiNC 等公开产品能力。搜索摘要仅用于发现线索，结论只引用已直接打开的原文。当前仓库 README、架构、测试和插件清单用于界定软件已经实现的能力。</w:t>
      </w:r>
    </w:p>
    <w:p>
      <w:pPr>
        <w:pStyle w:val="Heading2"/>
        <w:keepNext/>
        <w:pageBreakBefore w:val="0"/>
      </w:pPr>
      <w:r>
        <w:t>黄岩产业信号</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3200"/>
        <w:gridCol w:w="4800"/>
        <w:gridCol w:w="1360"/>
      </w:tblGrid>
      <w:tr>
        <w:trPr>
          <w:trHeight w:hRule="atLeast"/>
          <w:tblHeader w:val="true"/>
          <w:cantSplit/>
        </w:trPr>
        <w:tc>
          <w:tcPr>
            <w:tcW w:type="dxa" w:w="3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已验证事实</w:t>
            </w:r>
          </w:p>
        </w:tc>
        <w:tc>
          <w:tcPr>
            <w:tcW w:type="dxa" w:w="48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对产品的含义</w:t>
            </w:r>
          </w:p>
        </w:tc>
        <w:tc>
          <w:tcPr>
            <w:tcW w:type="dxa" w:w="13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证据</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约 10 万从业者、4000 多家相关企业、年产值近 300 亿元</w:t>
            </w:r>
          </w:p>
        </w:tc>
        <w:tc>
          <w:tcPr>
            <w:tcW w:type="dxa" w:w="4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足以支撑面向区域工艺复用和服务商生态的垂直产品</w:t>
            </w:r>
          </w:p>
        </w:tc>
        <w:tc>
          <w:tcPr>
            <w:tcW w:type="dxa" w:w="1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S3</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180 余家设计、造型、编程服务企业</w:t>
            </w:r>
          </w:p>
        </w:tc>
        <w:tc>
          <w:tcPr>
            <w:tcW w:type="dxa" w:w="4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首批用户既可来自工厂，也可来自区域编程服务商</w:t>
            </w:r>
          </w:p>
        </w:tc>
        <w:tc>
          <w:tcPr>
            <w:tcW w:type="dxa" w:w="1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S3</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规上模具企业数字化改造覆盖率 85%</w:t>
            </w:r>
          </w:p>
        </w:tc>
        <w:tc>
          <w:tcPr>
            <w:tcW w:type="dxa" w:w="4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产品需兼容已有数字系统，不能要求整体替换</w:t>
            </w:r>
          </w:p>
        </w:tc>
        <w:tc>
          <w:tcPr>
            <w:tcW w:type="dxa" w:w="1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S3</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2024 年计划约 10 家试点、2 家以上总承包商，形成“N+X”清单</w:t>
            </w:r>
          </w:p>
        </w:tc>
        <w:tc>
          <w:tcPr>
            <w:tcW w:type="dxa" w:w="4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共性底座 + 行业/工厂插件与区域政策方向一致</w:t>
            </w:r>
          </w:p>
        </w:tc>
        <w:tc>
          <w:tcPr>
            <w:tcW w:type="dxa" w:w="1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S1</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11 家试点项目完成验收，5 家成为样本企业</w:t>
            </w:r>
          </w:p>
        </w:tc>
        <w:tc>
          <w:tcPr>
            <w:tcW w:type="dxa" w:w="4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试点、专家评审、现场考察和样板复制是可接受的落地路径</w:t>
            </w:r>
          </w:p>
        </w:tc>
        <w:tc>
          <w:tcPr>
            <w:tcW w:type="dxa" w:w="1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S2</w:t>
            </w:r>
          </w:p>
        </w:tc>
      </w:tr>
    </w:tbl>
    <w:p>
      <w:pPr>
        <w:spacing w:after="0"/>
      </w:pPr>
    </w:p>
    <w:p>
      <w:pPr>
        <w:pStyle w:val="Heading2"/>
        <w:keepNext/>
        <w:pageBreakBefore w:val="0"/>
      </w:pPr>
      <w:r>
        <w:t>由证据推导、仍需验证的需求假设</w:t>
      </w:r>
    </w:p>
    <w:p>
      <w:pPr>
        <w:numPr>
          <w:ilvl w:val="0"/>
          <w:numId w:val="10"/>
        </w:numPr>
        <w:spacing w:before="0" w:after="80" w:line="290" w:lineRule="auto"/>
      </w:pPr>
      <w:r>
        <w:rPr>
          <w:rFonts w:ascii="Calibri" w:hAnsi="Calibri" w:eastAsia="Microsoft YaHei"/>
        </w:rPr>
        <w:t>编程过程不透明：管理者知道交期和结果，但不知道时间消耗在哪些重复步骤、回滚和等待上。</w:t>
      </w:r>
    </w:p>
    <w:p>
      <w:pPr>
        <w:numPr>
          <w:ilvl w:val="0"/>
          <w:numId w:val="10"/>
        </w:numPr>
        <w:spacing w:before="0" w:after="80" w:line="290" w:lineRule="auto"/>
      </w:pPr>
      <w:r>
        <w:rPr>
          <w:rFonts w:ascii="Calibri" w:hAnsi="Calibri" w:eastAsia="Microsoft YaHei"/>
        </w:rPr>
        <w:t>专家经验难迁移：高级程序员的参数选择、动作顺序和异常处理分散在个人 Journal、宏和临时习惯中。</w:t>
      </w:r>
    </w:p>
    <w:p>
      <w:pPr>
        <w:numPr>
          <w:ilvl w:val="0"/>
          <w:numId w:val="10"/>
        </w:numPr>
        <w:spacing w:before="0" w:after="80" w:line="290" w:lineRule="auto"/>
      </w:pPr>
      <w:r>
        <w:rPr>
          <w:rFonts w:ascii="Calibri" w:hAnsi="Calibri" w:eastAsia="Microsoft YaHei"/>
        </w:rPr>
        <w:t>软件并行与窗口并行常见：同一操作者可能同时打开多个 NX/PowerMill 项目，自动连接必须显示目标实例，不能依赖前台窗口猜测。</w:t>
      </w:r>
    </w:p>
    <w:p>
      <w:pPr>
        <w:numPr>
          <w:ilvl w:val="0"/>
          <w:numId w:val="10"/>
        </w:numPr>
        <w:spacing w:before="0" w:after="80" w:line="290" w:lineRule="auto"/>
      </w:pPr>
      <w:r>
        <w:rPr>
          <w:rFonts w:ascii="Calibri" w:hAnsi="Calibri" w:eastAsia="Microsoft YaHei"/>
        </w:rPr>
        <w:t>数字化系统已经存在但不连贯：CAM、文件、排产、质量和机床仿真之间仍需要轻量审阅和证据层。</w:t>
      </w:r>
    </w:p>
    <w:p>
      <w:pPr>
        <w:numPr>
          <w:ilvl w:val="0"/>
          <w:numId w:val="10"/>
        </w:numPr>
        <w:spacing w:before="0" w:after="80" w:line="290" w:lineRule="auto"/>
      </w:pPr>
      <w:r>
        <w:rPr>
          <w:rFonts w:ascii="Calibri" w:hAnsi="Calibri" w:eastAsia="Microsoft YaHei"/>
        </w:rPr>
        <w:t>中小企业对数据外发敏感：零件、刀具、夹具、客户路径和工艺参数应默认留在厂内。</w:t>
      </w:r>
    </w:p>
    <w:p>
      <w:pPr>
        <w:numPr>
          <w:ilvl w:val="0"/>
          <w:numId w:val="10"/>
        </w:numPr>
        <w:spacing w:before="0" w:after="80" w:line="290" w:lineRule="auto"/>
      </w:pPr>
      <w:r>
        <w:rPr>
          <w:rFonts w:ascii="Calibri" w:hAnsi="Calibri" w:eastAsia="Microsoft YaHei"/>
        </w:rPr>
        <w:t>真正价值来自可复用流程，不是更炫的聊天：用户需要一键载入、清晰状态、可撤销授权、明确风险和少量可预测操作。</w:t>
      </w:r>
    </w:p>
    <w:p>
      <w:pPr>
        <w:pStyle w:val="Heading2"/>
        <w:keepNext/>
        <w:pageBreakBefore w:val="0"/>
      </w:pPr>
      <w:r>
        <w:t>竞品给出的边界信号</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650"/>
        <w:gridCol w:w="3050"/>
        <w:gridCol w:w="2450"/>
        <w:gridCol w:w="2210"/>
      </w:tblGrid>
      <w:tr>
        <w:trPr>
          <w:trHeight w:hRule="atLeast"/>
          <w:tblHeader w:val="true"/>
          <w:cantSplit/>
        </w:trPr>
        <w:tc>
          <w:tcPr>
            <w:tcW w:type="dxa" w:w="16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产品</w:t>
            </w:r>
          </w:p>
        </w:tc>
        <w:tc>
          <w:tcPr>
            <w:tcW w:type="dxa" w:w="30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公开能力</w:t>
            </w:r>
          </w:p>
        </w:tc>
        <w:tc>
          <w:tcPr>
            <w:tcW w:type="dxa" w:w="24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值得学习</w:t>
            </w:r>
          </w:p>
        </w:tc>
        <w:tc>
          <w:tcPr>
            <w:tcW w:type="dxa" w:w="22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本项目差异</w:t>
            </w:r>
          </w:p>
        </w:tc>
      </w:tr>
      <w:tr>
        <w:trPr>
          <w:cantSplit/>
          <w:trHeight w:hRule="atLeast"/>
        </w:trPr>
        <w:tc>
          <w:tcPr>
            <w:tcW w:type="dxa" w:w="16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CloudNC CAM Assist</w:t>
            </w:r>
          </w:p>
        </w:tc>
        <w:tc>
          <w:tcPr>
            <w:tcW w:type="dxa" w:w="3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嵌入现有 CAM，生成策略/刀路，支持 NX；厂商宣称可完成最高 80% 的 CAM 程序</w:t>
            </w:r>
          </w:p>
        </w:tc>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宿主内审阅、工具/材料/机床配置、先给可编辑结果</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本项目先学习工厂自己的专家行为，本地优先；效率数字不照搬</w:t>
            </w:r>
          </w:p>
        </w:tc>
      </w:tr>
      <w:tr>
        <w:trPr>
          <w:cantSplit/>
          <w:trHeight w:hRule="atLeast"/>
        </w:trPr>
        <w:tc>
          <w:tcPr>
            <w:tcW w:type="dxa" w:w="16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OptiNC for PowerMill</w:t>
            </w:r>
          </w:p>
        </w:tc>
        <w:tc>
          <w:tcPr>
            <w:tcW w:type="dxa" w:w="3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插件，100+ 功能，覆盖粗精加工、钻孔、3+2、批量参数、NC/工艺单等</w:t>
            </w:r>
          </w:p>
        </w:tc>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用高频垂直向导降低学习门槛，功能模块化</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先从行为挖掘确定黄岩高频模块；首版不直接输出 NC</w:t>
            </w:r>
          </w:p>
        </w:tc>
      </w:tr>
    </w:tbl>
    <w:p>
      <w:pPr>
        <w:spacing w:after="0"/>
      </w:pPr>
    </w:p>
    <w:p>
      <w:pPr>
        <w:spacing w:before="0" w:after="0" w:line="320" w:lineRule="auto"/>
        <w:jc w:val="both"/>
      </w:pPr>
      <w:r>
        <w:rPr>
          <w:rFonts w:ascii="Calibri" w:hAnsi="Calibri" w:eastAsia="Microsoft YaHei"/>
          <w:color w:val="1F2933"/>
        </w:rPr>
        <w:t>竞品页面中的“80%”“70%”属于厂商公开宣传，不是本方案的承诺，也没有被独立验证。[S9][S10] 它们只证明一个稳定的产品规律：CAM 自动化必须嵌入现有工作流、让工程师审阅，并把复杂能力包装成明确任务，而不是要求用户理解底层 AI。</w:t>
      </w:r>
    </w:p>
    <w:p>
      <w:pPr>
        <w:pStyle w:val="Heading1"/>
        <w:keepNext/>
        <w:pageBreakBefore/>
      </w:pPr>
      <w:r>
        <w:t>目标用户与高频任务</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320"/>
        <w:gridCol w:w="2400"/>
        <w:gridCol w:w="2440"/>
        <w:gridCol w:w="3200"/>
      </w:tblGrid>
      <w:tr>
        <w:trPr>
          <w:trHeight w:hRule="atLeast"/>
          <w:tblHeader w:val="true"/>
          <w:cantSplit/>
        </w:trPr>
        <w:tc>
          <w:tcPr>
            <w:tcW w:type="dxa" w:w="132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角色</w:t>
            </w:r>
          </w:p>
        </w:tc>
        <w:tc>
          <w:tcPr>
            <w:tcW w:type="dxa" w:w="24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核心任务</w:t>
            </w:r>
          </w:p>
        </w:tc>
        <w:tc>
          <w:tcPr>
            <w:tcW w:type="dxa" w:w="244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最怕发生</w:t>
            </w:r>
          </w:p>
        </w:tc>
        <w:tc>
          <w:tcPr>
            <w:tcW w:type="dxa" w:w="3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首版价值</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老板/厂长</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交期、产能、人才复制、数据安全</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投入看不到收益、数据外泄</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可量化基线、本地部署、按插件购买</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CAM 主管</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工艺标准、审阅、任务分配、异常复盘</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不同程序员结果不一致</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配方支持度、风险、版本和审批证据</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高级程序员</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复杂件策略、异常处理、带教</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被记录等同于被监控或被替代</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由本人标注专家示范、保留署名/授权边界</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初级程序员</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按规范完成重复建模与刀路任务</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参数选错、找不到模板、不会回滚</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步骤化配方、参数解释、dry-run 预览</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机床/质量人员</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仿真、碰撞、过切、交接</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未经验证的程序进入生产</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不可绕过的门禁和完整审计链</w:t>
            </w:r>
          </w:p>
        </w:tc>
      </w:tr>
      <w:tr>
        <w:trPr>
          <w:cantSplit/>
          <w:trHeight w:hRule="atLeast"/>
        </w:trPr>
        <w:tc>
          <w:tcPr>
            <w:tcW w:type="dxa" w:w="132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IT/数字化负责人</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部署、权限、备份、升级、接口</w:t>
            </w:r>
          </w:p>
        </w:tc>
        <w:tc>
          <w:tcPr>
            <w:tcW w:type="dxa" w:w="24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版本碎片、后台失控、难排障</w:t>
            </w:r>
          </w:p>
        </w:tc>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插件清单、连接状态、本地数据与可撤销授权</w:t>
            </w:r>
          </w:p>
        </w:tc>
      </w:tr>
    </w:tbl>
    <w:p>
      <w:pPr>
        <w:spacing w:after="0"/>
      </w:pPr>
    </w:p>
    <w:p>
      <w:pPr>
        <w:pStyle w:val="Heading2"/>
        <w:keepNext/>
        <w:pageBreakBefore w:val="0"/>
      </w:pPr>
      <w:r>
        <w:t>应优先学习的工作流</w:t>
      </w:r>
    </w:p>
    <w:p>
      <w:pPr>
        <w:spacing w:before="0" w:after="160" w:line="320" w:lineRule="auto"/>
        <w:jc w:val="both"/>
      </w:pPr>
      <w:r>
        <w:rPr>
          <w:rFonts w:ascii="Calibri" w:hAnsi="Calibri" w:eastAsia="Microsoft YaHei"/>
          <w:color w:val="1F2933"/>
        </w:rPr>
        <w:t>首轮现场观察不以“功能多”为目标，而以重复频率、风险可控性、跨程序员一致性和可测量收益排序。优先候选如下：</w:t>
      </w:r>
    </w:p>
    <w:p>
      <w:pPr>
        <w:numPr>
          <w:ilvl w:val="0"/>
          <w:numId w:val="11"/>
        </w:numPr>
        <w:spacing w:before="0" w:after="80" w:line="290" w:lineRule="auto"/>
      </w:pPr>
      <w:r>
        <w:rPr>
          <w:rFonts w:ascii="Calibri" w:hAnsi="Calibri" w:eastAsia="Microsoft YaHei"/>
        </w:rPr>
        <w:t>项目/模板初始化：单位、坐标系、毛坯、命名、目录和审阅规则。</w:t>
      </w:r>
    </w:p>
    <w:p>
      <w:pPr>
        <w:numPr>
          <w:ilvl w:val="0"/>
          <w:numId w:val="11"/>
        </w:numPr>
        <w:spacing w:before="0" w:after="80" w:line="290" w:lineRule="auto"/>
      </w:pPr>
      <w:r>
        <w:rPr>
          <w:rFonts w:ascii="Calibri" w:hAnsi="Calibri" w:eastAsia="Microsoft YaHei"/>
        </w:rPr>
        <w:t>模型与参考数据导入：来源识别、尺寸检查、版本记录和稳定对象映射。</w:t>
      </w:r>
    </w:p>
    <w:p>
      <w:pPr>
        <w:numPr>
          <w:ilvl w:val="0"/>
          <w:numId w:val="11"/>
        </w:numPr>
        <w:spacing w:before="0" w:after="80" w:line="290" w:lineRule="auto"/>
      </w:pPr>
      <w:r>
        <w:rPr>
          <w:rFonts w:ascii="Calibri" w:hAnsi="Calibri" w:eastAsia="Microsoft YaHei"/>
        </w:rPr>
        <w:t>刀具、刀柄、夹具和工件坐标准备：只读校验优先，异常明确提示。</w:t>
      </w:r>
    </w:p>
    <w:p>
      <w:pPr>
        <w:numPr>
          <w:ilvl w:val="0"/>
          <w:numId w:val="11"/>
        </w:numPr>
        <w:spacing w:before="0" w:after="80" w:line="290" w:lineRule="auto"/>
      </w:pPr>
      <w:r>
        <w:rPr>
          <w:rFonts w:ascii="Calibri" w:hAnsi="Calibri" w:eastAsia="Microsoft YaHei"/>
        </w:rPr>
        <w:t>粗加工、半精、精加工和钻孔的重复参数设置：先学习顺序和变量，不直接假设参数正确。</w:t>
      </w:r>
    </w:p>
    <w:p>
      <w:pPr>
        <w:numPr>
          <w:ilvl w:val="0"/>
          <w:numId w:val="11"/>
        </w:numPr>
        <w:spacing w:before="0" w:after="80" w:line="290" w:lineRule="auto"/>
      </w:pPr>
      <w:r>
        <w:rPr>
          <w:rFonts w:ascii="Calibri" w:hAnsi="Calibri" w:eastAsia="Microsoft YaHei"/>
        </w:rPr>
        <w:t>工作平面、边界、孔特征、刀路复制与批量参数修改：高频、易审阅、适合插件化。</w:t>
      </w:r>
    </w:p>
    <w:p>
      <w:pPr>
        <w:numPr>
          <w:ilvl w:val="0"/>
          <w:numId w:val="11"/>
        </w:numPr>
        <w:spacing w:before="0" w:after="80" w:line="290" w:lineRule="auto"/>
      </w:pPr>
      <w:r>
        <w:rPr>
          <w:rFonts w:ascii="Calibri" w:hAnsi="Calibri" w:eastAsia="Microsoft YaHei"/>
        </w:rPr>
        <w:t>仿真前检查和程序交接：缺少对象、未计算刀路、未审阅变更、目标版本不一致等门禁。</w:t>
      </w:r>
    </w:p>
    <w:p>
      <w:pPr>
        <w:pStyle w:val="Heading2"/>
        <w:keepNext/>
        <w:pageBreakBefore w:val="0"/>
      </w:pPr>
      <w:r>
        <w:t>日志模式与层级筛选</w:t>
      </w:r>
    </w:p>
    <w:p>
      <w:pPr>
        <w:spacing w:before="0" w:after="160" w:line="320" w:lineRule="auto"/>
        <w:jc w:val="both"/>
      </w:pPr>
      <w:r>
        <w:rPr>
          <w:rFonts w:ascii="Calibri" w:hAnsi="Calibri" w:eastAsia="Microsoft YaHei"/>
          <w:color w:val="1F2933"/>
        </w:rPr>
        <w:t>用户提出的“只显示手动操作”和“按层级筛选”应成为基础交互，不是分析后的附加功能。建议把来源模式与学习层级拆成两个正交筛选器，并通过向 ActivityEvent 添加可选字段保持向后兼容。</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250"/>
        <w:gridCol w:w="2200"/>
        <w:gridCol w:w="4910"/>
      </w:tblGrid>
      <w:tr>
        <w:trPr>
          <w:trHeight w:hRule="atLeast"/>
          <w:tblHeader w:val="true"/>
          <w:cantSplit/>
        </w:trPr>
        <w:tc>
          <w:tcPr>
            <w:tcW w:type="dxa" w:w="22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筛选维度</w:t>
            </w:r>
          </w:p>
        </w:tc>
        <w:tc>
          <w:tcPr>
            <w:tcW w:type="dxa" w:w="2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值</w:t>
            </w:r>
          </w:p>
        </w:tc>
        <w:tc>
          <w:tcPr>
            <w:tcW w:type="dxa" w:w="49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说明</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来源模式 source_mode</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用户在 PowerMill/NX 中直接操作或录制的行为</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来源模式 source_mode</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automation</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宏、Journal、插件或配方产生的动作</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来源模式 source_mode</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system</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进程、窗口、文件发现、连接与状态事件</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来源模式 source_mode</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execution_audit</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命令请求、拒绝、响应、耗时和审批事件</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学习层级 view_level</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L0 原始证据</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保留脱敏原文、时间、来源行与实例</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学习层级 view_level</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L1 规范动作</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映射为 cam.*、nx.*、powermill.* 动作</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学习层级 view_level</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L2 会话</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按任务/窗口/项目组织的连续操作</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学习层级 view_level</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L3 重复配方</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跨会话出现的结构、变量和支持度</w:t>
            </w:r>
          </w:p>
        </w:tc>
      </w:tr>
      <w:tr>
        <w:trPr>
          <w:cantSplit/>
          <w:trHeight w:hRule="atLeast"/>
        </w:trPr>
        <w:tc>
          <w:tcPr>
            <w:tcW w:type="dxa" w:w="22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学习层级 view_level</w:t>
            </w:r>
          </w:p>
        </w:tc>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L4 审阅候选</w:t>
            </w:r>
          </w:p>
        </w:tc>
        <w:tc>
          <w:tcPr>
            <w:tcW w:type="dxa" w:w="49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已补参数、风险、目标版本和审批状态的执行候选</w:t>
            </w:r>
          </w:p>
        </w:tc>
      </w:tr>
    </w:tbl>
    <w:p>
      <w:pPr>
        <w:spacing w:after="0"/>
      </w:pPr>
    </w:p>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兼容性规则  </w:t>
      </w:r>
      <w:r>
        <w:rPr>
          <w:rFonts w:ascii="Calibri" w:hAnsi="Calibri" w:eastAsia="Microsoft YaHei"/>
          <w:color w:val="1F2933"/>
          <w:sz w:val="20"/>
        </w:rPr>
        <w:t>只新增 source_mode、expertise_label、instance_id、command_response、review_status 等可选字段；不重命名或删除 ActivityEvent v1 现有字段。PowerMill 解析进入独立适配器，不向 NX Journal 解析器混入语法。</w:t>
      </w:r>
    </w:p>
    <w:p>
      <w:pPr>
        <w:pStyle w:val="Heading1"/>
        <w:keepNext/>
        <w:pageBreakBefore/>
      </w:pPr>
      <w:r>
        <w:t>产品定义与交互原则</w:t>
      </w:r>
    </w:p>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一句话定位  </w:t>
      </w:r>
      <w:r>
        <w:rPr>
          <w:rFonts w:ascii="Calibri" w:hAnsi="Calibri" w:eastAsia="Microsoft YaHei"/>
          <w:color w:val="1F2933"/>
          <w:sz w:val="20"/>
        </w:rPr>
        <w:t>面向黄岩模具企业的本地 CAM 工作流副驾驶：从 PowerMill/NX 的结构化行为中学习专家经验，生成可追溯、可参数化、可审阅、可定向 dry-run 的自动化配方。</w:t>
      </w:r>
    </w:p>
    <w:p>
      <w:pPr>
        <w:pStyle w:val="Heading2"/>
        <w:keepNext/>
        <w:pageBreakBefore w:val="0"/>
      </w:pPr>
      <w:r>
        <w:t>用户第一次打开软件</w:t>
      </w:r>
    </w:p>
    <w:p>
      <w:pPr>
        <w:numPr>
          <w:ilvl w:val="0"/>
          <w:numId w:val="11"/>
        </w:numPr>
        <w:spacing w:before="0" w:after="80" w:line="290" w:lineRule="auto"/>
      </w:pPr>
      <w:r>
        <w:rPr>
          <w:rFonts w:ascii="Calibri" w:hAnsi="Calibri" w:eastAsia="Microsoft YaHei"/>
        </w:rPr>
        <w:t>只看到插件中心、软件健康状态和“未安装任何业务模块”的清晰空状态。</w:t>
      </w:r>
    </w:p>
    <w:p>
      <w:pPr>
        <w:numPr>
          <w:ilvl w:val="0"/>
          <w:numId w:val="11"/>
        </w:numPr>
        <w:spacing w:before="0" w:after="80" w:line="290" w:lineRule="auto"/>
      </w:pPr>
      <w:r>
        <w:rPr>
          <w:rFonts w:ascii="Calibri" w:hAnsi="Calibri" w:eastAsia="Microsoft YaHei"/>
        </w:rPr>
        <w:t>安装 PowerMill 或 UG/NX 工作流插件后，工作台出现对应导入、连接和分析入口。</w:t>
      </w:r>
    </w:p>
    <w:p>
      <w:pPr>
        <w:numPr>
          <w:ilvl w:val="0"/>
          <w:numId w:val="11"/>
        </w:numPr>
        <w:spacing w:before="0" w:after="80" w:line="290" w:lineRule="auto"/>
      </w:pPr>
      <w:r>
        <w:rPr>
          <w:rFonts w:ascii="Calibri" w:hAnsi="Calibri" w:eastAsia="Microsoft YaHei"/>
        </w:rPr>
        <w:t>安装本地行为记录插件时完成一次本机授权并立即开始后台记录；顶部常驻“记录中”状态。</w:t>
      </w:r>
    </w:p>
    <w:p>
      <w:pPr>
        <w:numPr>
          <w:ilvl w:val="0"/>
          <w:numId w:val="11"/>
        </w:numPr>
        <w:spacing w:before="0" w:after="80" w:line="290" w:lineRule="auto"/>
      </w:pPr>
      <w:r>
        <w:rPr>
          <w:rFonts w:ascii="Calibri" w:hAnsi="Calibri" w:eastAsia="Microsoft YaHei"/>
        </w:rPr>
        <w:t>高级设置中可分别关闭日志、窗口检测、执行审计，或撤销总授权；撤销立即停止但不自动删除历史。</w:t>
      </w:r>
    </w:p>
    <w:p>
      <w:pPr>
        <w:numPr>
          <w:ilvl w:val="0"/>
          <w:numId w:val="11"/>
        </w:numPr>
        <w:spacing w:before="0" w:after="80" w:line="290" w:lineRule="auto"/>
      </w:pPr>
      <w:r>
        <w:rPr>
          <w:rFonts w:ascii="Calibri" w:hAnsi="Calibri" w:eastAsia="Microsoft YaHei"/>
        </w:rPr>
        <w:t>安装执行网关会自动安装采集审计依赖；默认只能 dry-run，不因为安装而获得 live 能力。</w:t>
      </w:r>
    </w:p>
    <w:p>
      <w:pPr>
        <w:pStyle w:val="Heading2"/>
        <w:keepNext/>
        <w:pageBreakBefore w:val="0"/>
      </w:pPr>
      <w:r>
        <w:t>一个窗口内的主要导航</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700"/>
        <w:gridCol w:w="3700"/>
        <w:gridCol w:w="3960"/>
      </w:tblGrid>
      <w:tr>
        <w:trPr>
          <w:trHeight w:hRule="atLeast"/>
          <w:tblHeader w:val="true"/>
          <w:cantSplit/>
        </w:trPr>
        <w:tc>
          <w:tcPr>
            <w:tcW w:type="dxa" w:w="17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区域</w:t>
            </w:r>
          </w:p>
        </w:tc>
        <w:tc>
          <w:tcPr>
            <w:tcW w:type="dxa" w:w="37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默认信息密度</w:t>
            </w:r>
          </w:p>
        </w:tc>
        <w:tc>
          <w:tcPr>
            <w:tcW w:type="dxa" w:w="39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主要操作</w:t>
            </w:r>
          </w:p>
        </w:tc>
      </w:tr>
      <w:tr>
        <w:trPr>
          <w:cantSplit/>
          <w:trHeight w:hRule="atLeast"/>
        </w:trPr>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顶部连接条</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Codex、NX、PowerMill 三项摘要；实例数和异常色</w:t>
            </w:r>
          </w:p>
        </w:tc>
        <w:tc>
          <w:tcPr>
            <w:tcW w:type="dxa" w:w="3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点击展开实例抽屉</w:t>
            </w:r>
          </w:p>
        </w:tc>
      </w:tr>
      <w:tr>
        <w:trPr>
          <w:cantSplit/>
          <w:trHeight w:hRule="atLeast"/>
        </w:trPr>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插件中心</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名称、用途、权限、依赖、状态</w:t>
            </w:r>
          </w:p>
        </w:tc>
        <w:tc>
          <w:tcPr>
            <w:tcW w:type="dxa" w:w="3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安装、卸载、查看权限</w:t>
            </w:r>
          </w:p>
        </w:tc>
      </w:tr>
      <w:tr>
        <w:trPr>
          <w:cantSplit/>
          <w:trHeight w:hRule="atLeast"/>
        </w:trPr>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工作台</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输入、日志、会话、配方、审阅五个页签</w:t>
            </w:r>
          </w:p>
        </w:tc>
        <w:tc>
          <w:tcPr>
            <w:tcW w:type="dxa" w:w="3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导入、筛选、标注、学习、导出</w:t>
            </w:r>
          </w:p>
        </w:tc>
      </w:tr>
      <w:tr>
        <w:trPr>
          <w:cantSplit/>
          <w:trHeight w:hRule="atLeast"/>
        </w:trPr>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高级设置</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分类授权、路径、保留期、性能、诊断</w:t>
            </w:r>
          </w:p>
        </w:tc>
        <w:tc>
          <w:tcPr>
            <w:tcW w:type="dxa" w:w="3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关闭分类、撤销授权、导出/清除数据</w:t>
            </w:r>
          </w:p>
        </w:tc>
      </w:tr>
      <w:tr>
        <w:trPr>
          <w:cantSplit/>
          <w:trHeight w:hRule="atLeast"/>
        </w:trPr>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连接抽屉</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产品、PID、窗口标题、前台、日志映射</w:t>
            </w:r>
          </w:p>
        </w:tc>
        <w:tc>
          <w:tcPr>
            <w:tcW w:type="dxa" w:w="39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选定 dry-run 目标；不自动猜 live 目标</w:t>
            </w:r>
          </w:p>
        </w:tc>
      </w:tr>
    </w:tbl>
    <w:p>
      <w:pPr>
        <w:spacing w:after="0"/>
      </w:pPr>
    </w:p>
    <w:p>
      <w:pPr>
        <w:spacing w:before="0" w:after="160" w:line="320" w:lineRule="auto"/>
        <w:jc w:val="both"/>
      </w:pPr>
      <w:r>
        <w:rPr>
          <w:rFonts w:ascii="Calibri" w:hAnsi="Calibri" w:eastAsia="Microsoft YaHei"/>
          <w:color w:val="1F2933"/>
        </w:rPr>
        <w:t>连接状态必须在首页可见，而不是藏在独立诊断页。用户同时打开多个软件窗口时，摘要显示“NX 2”“PowerMill 3”；展开后逐项列出临时 instance_id、PID、窗口标题和前台标记。窗口标题只做本机即时状态，不进入学习数据；日志源无法可靠映射到某一窗口时显示“未映射”，绝不猜测。</w:t>
      </w:r>
    </w:p>
    <w:p>
      <w:pPr>
        <w:pStyle w:val="Heading2"/>
        <w:keepNext/>
        <w:pageBreakBefore w:val="0"/>
      </w:pPr>
      <w:r>
        <w:t>插件目录</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100"/>
        <w:gridCol w:w="1550"/>
        <w:gridCol w:w="3600"/>
        <w:gridCol w:w="2110"/>
      </w:tblGrid>
      <w:tr>
        <w:trPr>
          <w:trHeight w:hRule="atLeast"/>
          <w:tblHeader w:val="true"/>
          <w:cantSplit/>
        </w:trPr>
        <w:tc>
          <w:tcPr>
            <w:tcW w:type="dxa" w:w="21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模块</w:t>
            </w:r>
          </w:p>
        </w:tc>
        <w:tc>
          <w:tcPr>
            <w:tcW w:type="dxa" w:w="15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首版状态</w:t>
            </w:r>
          </w:p>
        </w:tc>
        <w:tc>
          <w:tcPr>
            <w:tcW w:type="dxa" w:w="36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职责</w:t>
            </w:r>
          </w:p>
        </w:tc>
        <w:tc>
          <w:tcPr>
            <w:tcW w:type="dxa" w:w="21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默认权限</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基础内核</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内置</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健康、插件目录、静态 UI、安装注册表</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无 CAM 业务权限</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UG / NX 工作流</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按需安装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Journal 静态解析、重复流程、预览</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读取用户选择文件</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工作流</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按需安装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宏/命令日志学习、参数化配方</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读取用户选择文件</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本地行为记录</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按需安装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后台增量读取、脱敏、多实例、筛选、导出</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日志/进程/窗口/本地库</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命令执行网关</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按需安装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目标实例、命令二次检查、dry-run、审计</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审阅 CAM 命令</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Codex 审阅</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按需安装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结构化上下文、审阅结果回传</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写本地审阅交换文件</w:t>
            </w:r>
          </w:p>
        </w:tc>
      </w:tr>
      <w:tr>
        <w:trPr>
          <w:cantSplit/>
          <w:trHeight w:hRule="atLeast"/>
        </w:trPr>
        <w:tc>
          <w:tcPr>
            <w:tcW w:type="dxa" w:w="21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版本化原生适配包</w:t>
            </w:r>
          </w:p>
        </w:tc>
        <w:tc>
          <w:tcPr>
            <w:tcW w:type="dxa" w:w="1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后续安装</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COM/.NET 或 NXOpen 目标版本传输</w:t>
            </w:r>
          </w:p>
        </w:tc>
        <w:tc>
          <w:tcPr>
            <w:tcW w:type="dxa" w:w="21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按版本单独审批</w:t>
            </w:r>
          </w:p>
        </w:tc>
      </w:tr>
    </w:tbl>
    <w:p>
      <w:pPr>
        <w:spacing w:after="0"/>
      </w:pPr>
    </w:p>
    <w:p>
      <w:pPr>
        <w:pStyle w:val="Heading2"/>
        <w:keepNext/>
        <w:pageBreakBefore w:val="0"/>
      </w:pPr>
      <w:r>
        <w:t>结构化数据优先级</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900"/>
        <w:gridCol w:w="2700"/>
        <w:gridCol w:w="5760"/>
      </w:tblGrid>
      <w:tr>
        <w:trPr>
          <w:trHeight w:hRule="atLeast"/>
          <w:tblHeader w:val="true"/>
          <w:cantSplit/>
        </w:trPr>
        <w:tc>
          <w:tcPr>
            <w:tcW w:type="dxa" w:w="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优先级</w:t>
            </w:r>
          </w:p>
        </w:tc>
        <w:tc>
          <w:tcPr>
            <w:tcW w:type="dxa" w:w="27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数据面</w:t>
            </w:r>
          </w:p>
        </w:tc>
        <w:tc>
          <w:tcPr>
            <w:tcW w:type="dxa" w:w="57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用途</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P1</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原生 API 与项目实体</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对象、刀具、刀路、工作平面、选择集、状态和稳定 ID</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P2</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命令与响应</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执行文本、返回值、错误、耗时、目标实例和版本</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P3</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宏/日志</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.mac、RecordMacro 和命令轨迹；适合快速覆盖真实手工步骤</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P4</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 Journal / NXOpen 事件</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记录调用、对象构建器、参数和撤销边界；需去除录制噪声</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P5</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文件与进程元数据</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路径伪匿名、时间、哈希、PID、窗口状态和来源映射</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P6</w:t>
            </w:r>
          </w:p>
        </w:tc>
        <w:tc>
          <w:tcPr>
            <w:tcW w:type="dxa" w:w="2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图像/OCR 辅助</w:t>
            </w:r>
          </w:p>
        </w:tc>
        <w:tc>
          <w:tcPr>
            <w:tcW w:type="dxa" w:w="5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仅在没有接口时帮助定位 UI 状态，不作为生产命令或安全判断来源</w:t>
            </w:r>
          </w:p>
        </w:tc>
      </w:tr>
    </w:tbl>
    <w:p>
      <w:pPr>
        <w:spacing w:after="0"/>
      </w:pPr>
    </w:p>
    <w:p>
      <w:pPr>
        <w:pStyle w:val="Heading1"/>
        <w:keepNext/>
        <w:pageBreakBefore/>
      </w:pPr>
      <w:r>
        <w:t>数据契约与系统架构</w:t>
      </w:r>
    </w:p>
    <w:p>
      <w:pPr>
        <w:spacing w:before="0" w:after="160" w:line="320" w:lineRule="auto"/>
        <w:jc w:val="both"/>
      </w:pPr>
      <w:r>
        <w:rPr>
          <w:rFonts w:ascii="Calibri" w:hAnsi="Calibri" w:eastAsia="Microsoft YaHei"/>
          <w:color w:val="1F2933"/>
        </w:rPr>
        <w:t>PowerMill 与 NX 使用不同自动化语言，但学习问题相同：把一个会话中的有序动作、参数、来源、时间、实例、风险和结果映射为统一事件。共享动作使用 cam.*；产品专有动作分别使用 powermill.* 或 nx.*。适配器互不解析对方语法。</w:t>
      </w:r>
    </w:p>
    <w:p>
      <w:pPr>
        <w:spacing w:before="80" w:after="200" w:line="240" w:lineRule="auto"/>
        <w:ind w:left="202" w:right="202"/>
        <w:shd w:fill="F4F6F9"/>
        <w:pBdr>
          <w:top w:val="single" w:sz="4" w:space="6" w:color="CCD5DF"/>
          <w:bottom w:val="single" w:sz="4" w:space="6" w:color="CCD5DF"/>
          <w:left w:val="single" w:sz="4" w:space="6" w:color="CCD5DF"/>
          <w:right w:val="single" w:sz="4" w:space="6" w:color="CCD5DF"/>
        </w:pBdr>
      </w:pPr>
      <w:r>
        <w:rPr>
          <w:rFonts w:ascii="Consolas" w:hAnsi="Consolas" w:eastAsia="Microsoft YaHei"/>
          <w:color w:val="1F4D78"/>
          <w:sz w:val="17"/>
        </w:rPr>
        <w:t>PowerMill .mac / API / response ----&gt; PowerMill adapter ----┐</w:t>
        <w:br/>
      </w:r>
      <w:r>
        <w:rPr>
          <w:rFonts w:ascii="Consolas" w:hAnsi="Consolas" w:eastAsia="Microsoft YaHei"/>
          <w:color w:val="1F4D78"/>
          <w:sz w:val="17"/>
        </w:rPr>
        <w:t xml:space="preserve">                                                              │</w:t>
        <w:br/>
      </w:r>
      <w:r>
        <w:rPr>
          <w:rFonts w:ascii="Consolas" w:hAnsi="Consolas" w:eastAsia="Microsoft YaHei"/>
          <w:color w:val="1F4D78"/>
          <w:sz w:val="17"/>
        </w:rPr>
        <w:t>NX Journal / NXOpen event ----------&gt; NX adapter -------------+--&gt; ActivityEvent v1</w:t>
        <w:br/>
      </w:r>
      <w:r>
        <w:rPr>
          <w:rFonts w:ascii="Consolas" w:hAnsi="Consolas" w:eastAsia="Microsoft YaHei"/>
          <w:color w:val="1F4D78"/>
          <w:sz w:val="17"/>
        </w:rPr>
        <w:t xml:space="preserve">                                                              │          |</w:t>
        <w:br/>
      </w:r>
      <w:r>
        <w:rPr>
          <w:rFonts w:ascii="Consolas" w:hAnsi="Consolas" w:eastAsia="Microsoft YaHei"/>
          <w:color w:val="1F4D78"/>
          <w:sz w:val="17"/>
        </w:rPr>
        <w:t>Process / window / file metadata ----&gt; capture adapter -------┘          v</w:t>
        <w:br/>
      </w:r>
      <w:r>
        <w:rPr>
          <w:rFonts w:ascii="Consolas" w:hAnsi="Consolas" w:eastAsia="Microsoft YaHei"/>
          <w:color w:val="1F4D78"/>
          <w:sz w:val="17"/>
        </w:rPr>
        <w:t xml:space="preserve">                                                               SQLite WAL + redaction</w:t>
        <w:br/>
      </w:r>
      <w:r>
        <w:rPr>
          <w:rFonts w:ascii="Consolas" w:hAnsi="Consolas" w:eastAsia="Microsoft YaHei"/>
          <w:color w:val="1F4D78"/>
          <w:sz w:val="17"/>
        </w:rPr>
        <w:t xml:space="preserve">                                                                          |</w:t>
        <w:br/>
      </w:r>
      <w:r>
        <w:rPr>
          <w:rFonts w:ascii="Consolas" w:hAnsi="Consolas" w:eastAsia="Microsoft YaHei"/>
          <w:color w:val="1F4D78"/>
          <w:sz w:val="17"/>
        </w:rPr>
        <w:t xml:space="preserve">                                                           sessionization + sequence mining</w:t>
        <w:br/>
      </w:r>
      <w:r>
        <w:rPr>
          <w:rFonts w:ascii="Consolas" w:hAnsi="Consolas" w:eastAsia="Microsoft YaHei"/>
          <w:color w:val="1F4D78"/>
          <w:sz w:val="17"/>
        </w:rPr>
        <w:t xml:space="preserve">                                                                          |</w:t>
        <w:br/>
      </w:r>
      <w:r>
        <w:rPr>
          <w:rFonts w:ascii="Consolas" w:hAnsi="Consolas" w:eastAsia="Microsoft YaHei"/>
          <w:color w:val="1F4D78"/>
          <w:sz w:val="17"/>
        </w:rPr>
        <w:t xml:space="preserve">                                                       reviewed recipe + evidence + dry-run</w:t>
        <w:br/>
      </w:r>
      <w:r>
        <w:rPr>
          <w:rFonts w:ascii="Consolas" w:hAnsi="Consolas" w:eastAsia="Microsoft YaHei"/>
          <w:color w:val="1F4D78"/>
          <w:sz w:val="17"/>
        </w:rPr>
        <w:t xml:space="preserve">                                                                          |</w:t>
        <w:br/>
      </w:r>
      <w:r>
        <w:rPr>
          <w:rFonts w:ascii="Consolas" w:hAnsi="Consolas" w:eastAsia="Microsoft YaHei"/>
          <w:color w:val="1F4D78"/>
          <w:sz w:val="17"/>
        </w:rPr>
        <w:t xml:space="preserve">                                         target-version adapter + simulation + human approval</w:t>
      </w:r>
    </w:p>
    <w:p>
      <w:pPr>
        <w:pStyle w:val="Heading2"/>
        <w:keepNext/>
        <w:pageBreakBefore w:val="0"/>
      </w:pPr>
      <w:r>
        <w:t>建议的 ActivityEvent 可选扩展</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050"/>
        <w:gridCol w:w="1350"/>
        <w:gridCol w:w="3700"/>
        <w:gridCol w:w="2260"/>
      </w:tblGrid>
      <w:tr>
        <w:trPr>
          <w:trHeight w:hRule="atLeast"/>
          <w:tblHeader w:val="true"/>
          <w:cantSplit/>
        </w:trPr>
        <w:tc>
          <w:tcPr>
            <w:tcW w:type="dxa" w:w="20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字段</w:t>
            </w:r>
          </w:p>
        </w:tc>
        <w:tc>
          <w:tcPr>
            <w:tcW w:type="dxa" w:w="13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类型</w:t>
            </w:r>
          </w:p>
        </w:tc>
        <w:tc>
          <w:tcPr>
            <w:tcW w:type="dxa" w:w="37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用途</w:t>
            </w:r>
          </w:p>
        </w:tc>
        <w:tc>
          <w:tcPr>
            <w:tcW w:type="dxa" w:w="22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兼容策略</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source_mode</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enum?</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 / system / execution_audit</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可选；缺失时 unknown</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expertise_label</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enum?</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routine / expert_demo / training / unknown</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仅人工标注</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instance_id</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string?</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产品 + PID + 窗口句柄的临时标识</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会话级；不得用于长期身份</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command_response</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object?</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状态、文本摘要、耗时、错误码</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只在有原生传输时写入</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review_status</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enum?</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draft / reviewed / rejected / approved_for_test</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不等同生产批准</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target_version</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string?</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PowerMill/NX 精确版本</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执行候选必填</w:t>
            </w:r>
          </w:p>
        </w:tc>
      </w:tr>
      <w:tr>
        <w:trPr>
          <w:cantSplit/>
          <w:trHeight w:hRule="atLeast"/>
        </w:trPr>
        <w:tc>
          <w:tcPr>
            <w:tcW w:type="dxa" w:w="20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recipe_hash</w:t>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string?</w:t>
            </w:r>
          </w:p>
        </w:tc>
        <w:tc>
          <w:tcPr>
            <w:tcW w:type="dxa" w:w="3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锁定已审阅配方版本</w:t>
            </w:r>
          </w:p>
        </w:tc>
        <w:tc>
          <w:tcPr>
            <w:tcW w:type="dxa" w:w="2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审阅后不可静默修改</w:t>
            </w:r>
          </w:p>
        </w:tc>
      </w:tr>
    </w:tbl>
    <w:p>
      <w:pPr>
        <w:spacing w:after="0"/>
      </w:pPr>
    </w:p>
    <w:p>
      <w:pPr>
        <w:pStyle w:val="Heading2"/>
        <w:keepNext/>
        <w:pageBreakBefore w:val="0"/>
      </w:pPr>
      <w:r>
        <w:t>学习流水线</w:t>
      </w:r>
    </w:p>
    <w:p>
      <w:pPr>
        <w:numPr>
          <w:ilvl w:val="0"/>
          <w:numId w:val="11"/>
        </w:numPr>
        <w:spacing w:before="0" w:after="60" w:line="283" w:lineRule="auto"/>
      </w:pPr>
      <w:r>
        <w:rPr>
          <w:rFonts w:ascii="Calibri" w:hAnsi="Calibri" w:eastAsia="Microsoft YaHei"/>
        </w:rPr>
        <w:t>采集：增量 tail 受支持日志，或接收 Journal/API 事件；以内容哈希和游标去重。</w:t>
      </w:r>
    </w:p>
    <w:p>
      <w:pPr>
        <w:numPr>
          <w:ilvl w:val="0"/>
          <w:numId w:val="11"/>
        </w:numPr>
        <w:spacing w:before="0" w:after="60" w:line="283" w:lineRule="auto"/>
      </w:pPr>
      <w:r>
        <w:rPr>
          <w:rFonts w:ascii="Calibri" w:hAnsi="Calibri" w:eastAsia="Microsoft YaHei"/>
        </w:rPr>
        <w:t>脱敏：绝对路径、用户名和客户目录写库前伪匿名；源文件不改写。</w:t>
      </w:r>
    </w:p>
    <w:p>
      <w:pPr>
        <w:numPr>
          <w:ilvl w:val="0"/>
          <w:numId w:val="11"/>
        </w:numPr>
        <w:spacing w:before="0" w:after="60" w:line="283" w:lineRule="auto"/>
      </w:pPr>
      <w:r>
        <w:rPr>
          <w:rFonts w:ascii="Calibri" w:hAnsi="Calibri" w:eastAsia="Microsoft YaHei"/>
        </w:rPr>
        <w:t>规范化：保留引号内字面量，映射为 cam.* / nx.* / powermill.* 动作并保留来源行。</w:t>
      </w:r>
    </w:p>
    <w:p>
      <w:pPr>
        <w:numPr>
          <w:ilvl w:val="0"/>
          <w:numId w:val="11"/>
        </w:numPr>
        <w:spacing w:before="0" w:after="60" w:line="283" w:lineRule="auto"/>
      </w:pPr>
      <w:r>
        <w:rPr>
          <w:rFonts w:ascii="Calibri" w:hAnsi="Calibri" w:eastAsia="Microsoft YaHei"/>
        </w:rPr>
        <w:t>会话化：优先使用实例、项目和显式标记；证据不足时保持未映射，不强行合并。</w:t>
      </w:r>
    </w:p>
    <w:p>
      <w:pPr>
        <w:numPr>
          <w:ilvl w:val="0"/>
          <w:numId w:val="11"/>
        </w:numPr>
        <w:spacing w:before="0" w:after="60" w:line="283" w:lineRule="auto"/>
      </w:pPr>
      <w:r>
        <w:rPr>
          <w:rFonts w:ascii="Calibri" w:hAnsi="Calibri" w:eastAsia="Microsoft YaHei"/>
        </w:rPr>
        <w:t>挖掘：按结构签名发现重复序列，把跨会话变化的字面量提升为类型化参数。</w:t>
      </w:r>
    </w:p>
    <w:p>
      <w:pPr>
        <w:numPr>
          <w:ilvl w:val="0"/>
          <w:numId w:val="11"/>
        </w:numPr>
        <w:spacing w:before="0" w:after="60" w:line="283" w:lineRule="auto"/>
      </w:pPr>
      <w:r>
        <w:rPr>
          <w:rFonts w:ascii="Calibri" w:hAnsi="Calibri" w:eastAsia="Microsoft YaHei"/>
        </w:rPr>
        <w:t>审阅：显示支持度、来源、参数、风险、目标版本和差异；专家确认意图。</w:t>
      </w:r>
    </w:p>
    <w:p>
      <w:pPr>
        <w:numPr>
          <w:ilvl w:val="0"/>
          <w:numId w:val="11"/>
        </w:numPr>
        <w:spacing w:before="0" w:after="60" w:line="283" w:lineRule="auto"/>
      </w:pPr>
      <w:r>
        <w:rPr>
          <w:rFonts w:ascii="Calibri" w:hAnsi="Calibri" w:eastAsia="Microsoft YaHei"/>
        </w:rPr>
        <w:t>预览：生成 PowerMill 宏草稿或 NXOpen 非修改预览，不自动发往宿主。</w:t>
      </w:r>
    </w:p>
    <w:p>
      <w:pPr>
        <w:numPr>
          <w:ilvl w:val="0"/>
          <w:numId w:val="11"/>
        </w:numPr>
        <w:spacing w:before="0" w:after="60" w:line="283" w:lineRule="auto"/>
      </w:pPr>
      <w:r>
        <w:rPr>
          <w:rFonts w:ascii="Calibri" w:hAnsi="Calibri" w:eastAsia="Microsoft YaHei"/>
        </w:rPr>
        <w:t>执行候选：通过 Codex/人工审阅、目标实例、测试项目、仿真和审批后才进入版本化传输。</w:t>
      </w:r>
    </w:p>
    <w:p>
      <w:pPr>
        <w:pStyle w:val="Heading1"/>
        <w:keepNext/>
        <w:pageBreakBefore/>
      </w:pPr>
      <w:r>
        <w:t>PowerMill 原生适配设计</w:t>
      </w:r>
    </w:p>
    <w:p>
      <w:pPr>
        <w:spacing w:before="0" w:after="160" w:line="320" w:lineRule="auto"/>
        <w:jc w:val="both"/>
      </w:pPr>
      <w:r>
        <w:rPr>
          <w:rFonts w:ascii="Calibri" w:hAnsi="Calibri" w:eastAsia="Microsoft YaHei"/>
          <w:color w:val="1F2933"/>
        </w:rPr>
        <w:t>Autodesk 官方资料确认 PowerMill 可以录制用户操作为宏；录制只保存用户在对话框中改变的值，所以采集侧必须保留“未改变的默认值可能没有出现”这一证据限制。[S4] Autodesk 官方 GitHub 还提供 PowerMill 自动化库和插件示例，可作为外部 COM/.NET 宿主与进程内插件的实现参考。[S5][S6]</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450"/>
        <w:gridCol w:w="2500"/>
        <w:gridCol w:w="2770"/>
        <w:gridCol w:w="2640"/>
      </w:tblGrid>
      <w:tr>
        <w:trPr>
          <w:trHeight w:hRule="atLeast"/>
          <w:tblHeader w:val="true"/>
          <w:cantSplit/>
        </w:trPr>
        <w:tc>
          <w:tcPr>
            <w:tcW w:type="dxa" w:w="14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阶段</w:t>
            </w:r>
          </w:p>
        </w:tc>
        <w:tc>
          <w:tcPr>
            <w:tcW w:type="dxa" w:w="25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传输</w:t>
            </w:r>
          </w:p>
        </w:tc>
        <w:tc>
          <w:tcPr>
            <w:tcW w:type="dxa" w:w="277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允许能力</w:t>
            </w:r>
          </w:p>
        </w:tc>
        <w:tc>
          <w:tcPr>
            <w:tcW w:type="dxa" w:w="264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必须验证</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PM-0 离线</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.mac / .log / JSONL</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解析、筛选、学习、生成审阅草稿</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语法、风险、来源行</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PM-1 只读</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PMAutomation / DoCommandEx 查询</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连接、项目/实体查询、响应、RecordMacro</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版本、实例选择、线程与超时</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PM-2 测试执行</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PMAutomation 或进程内 QueueCommand</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已审阅 safe 命令、明确目标实例</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副本项目、快照、回滚、响应审计</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PM-3 生产辅助</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版本化签名适配器</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受约束的工艺插件</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仿真、碰撞、车间审批；仍不自动 NC</w:t>
            </w:r>
          </w:p>
        </w:tc>
      </w:tr>
    </w:tbl>
    <w:p>
      <w:pPr>
        <w:spacing w:after="0"/>
      </w:pPr>
    </w:p>
    <w:p>
      <w:pPr>
        <w:pStyle w:val="Heading2"/>
        <w:keepNext/>
        <w:pageBreakBefore w:val="0"/>
      </w:pPr>
      <w:r>
        <w:t>PowerMill 适配器合同</w:t>
      </w:r>
    </w:p>
    <w:p>
      <w:pPr>
        <w:spacing w:before="80" w:after="200" w:line="240" w:lineRule="auto"/>
        <w:ind w:left="202" w:right="202"/>
        <w:shd w:fill="F4F6F9"/>
        <w:pBdr>
          <w:top w:val="single" w:sz="4" w:space="6" w:color="CCD5DF"/>
          <w:bottom w:val="single" w:sz="4" w:space="6" w:color="CCD5DF"/>
          <w:left w:val="single" w:sz="4" w:space="6" w:color="CCD5DF"/>
          <w:right w:val="single" w:sz="4" w:space="6" w:color="CCD5DF"/>
        </w:pBdr>
      </w:pPr>
      <w:r>
        <w:rPr>
          <w:rFonts w:ascii="Consolas" w:hAnsi="Consolas" w:eastAsia="Microsoft YaHei"/>
          <w:color w:val="1F4D78"/>
          <w:sz w:val="17"/>
        </w:rPr>
        <w:t>discover_instances() -&gt; [InstanceDescriptor]</w:t>
        <w:br/>
      </w:r>
      <w:r>
        <w:rPr>
          <w:rFonts w:ascii="Consolas" w:hAnsi="Consolas" w:eastAsia="Microsoft YaHei"/>
          <w:color w:val="1F4D78"/>
          <w:sz w:val="17"/>
        </w:rPr>
        <w:t>connect(target_version, target_instance_id, read_only=True)</w:t>
        <w:br/>
      </w:r>
      <w:r>
        <w:rPr>
          <w:rFonts w:ascii="Consolas" w:hAnsi="Consolas" w:eastAsia="Microsoft YaHei"/>
          <w:color w:val="1F4D78"/>
          <w:sz w:val="17"/>
        </w:rPr>
        <w:t>query(command) -&gt; CommandResponse</w:t>
        <w:br/>
      </w:r>
      <w:r>
        <w:rPr>
          <w:rFonts w:ascii="Consolas" w:hAnsi="Consolas" w:eastAsia="Microsoft YaHei"/>
          <w:color w:val="1F4D78"/>
          <w:sz w:val="17"/>
        </w:rPr>
        <w:t>record_macro(path) -&gt; RecordingHandle</w:t>
        <w:br/>
      </w:r>
      <w:r>
        <w:rPr>
          <w:rFonts w:ascii="Consolas" w:hAnsi="Consolas" w:eastAsia="Microsoft YaHei"/>
          <w:color w:val="1F4D78"/>
          <w:sz w:val="17"/>
        </w:rPr>
        <w:t>get_project_snapshot() -&gt; SnapshotMetadata</w:t>
        <w:br/>
      </w:r>
      <w:r>
        <w:rPr>
          <w:rFonts w:ascii="Consolas" w:hAnsi="Consolas" w:eastAsia="Microsoft YaHei"/>
          <w:color w:val="1F4D78"/>
          <w:sz w:val="17"/>
        </w:rPr>
        <w:t>preview(reviewed_recipe, parameters) -&gt; DiffReport</w:t>
        <w:br/>
      </w:r>
      <w:r>
        <w:rPr>
          <w:rFonts w:ascii="Consolas" w:hAnsi="Consolas" w:eastAsia="Microsoft YaHei"/>
          <w:color w:val="1F4D78"/>
          <w:sz w:val="17"/>
        </w:rPr>
        <w:t>queue(reviewed_command, approval_context) -&gt; CommandResponse</w:t>
        <w:br/>
      </w:r>
      <w:r>
        <w:rPr>
          <w:rFonts w:ascii="Consolas" w:hAnsi="Consolas" w:eastAsia="Microsoft YaHei"/>
          <w:color w:val="1F4D78"/>
          <w:sz w:val="17"/>
        </w:rPr>
        <w:t>disconnect()</w:t>
      </w:r>
    </w:p>
    <w:p>
      <w:pPr>
        <w:numPr>
          <w:ilvl w:val="0"/>
          <w:numId w:val="10"/>
        </w:numPr>
        <w:spacing w:before="0" w:after="80" w:line="290" w:lineRule="auto"/>
      </w:pPr>
      <w:r>
        <w:rPr>
          <w:rFonts w:ascii="Calibri" w:hAnsi="Calibri" w:eastAsia="Microsoft YaHei"/>
        </w:rPr>
        <w:t>每个实例独立串行命令队列；UI 线程只接收状态，不等待长计算。</w:t>
      </w:r>
    </w:p>
    <w:p>
      <w:pPr>
        <w:numPr>
          <w:ilvl w:val="0"/>
          <w:numId w:val="10"/>
        </w:numPr>
        <w:spacing w:before="0" w:after="80" w:line="290" w:lineRule="auto"/>
      </w:pPr>
      <w:r>
        <w:rPr>
          <w:rFonts w:ascii="Calibri" w:hAnsi="Calibri" w:eastAsia="Microsoft YaHei"/>
        </w:rPr>
        <w:t>DoCommand/DoCommandEx/QueueCommand 的能力差异必须按目标版本实机测试，官方示例维护优先级较低。</w:t>
      </w:r>
    </w:p>
    <w:p>
      <w:pPr>
        <w:numPr>
          <w:ilvl w:val="0"/>
          <w:numId w:val="10"/>
        </w:numPr>
        <w:spacing w:before="0" w:after="80" w:line="290" w:lineRule="auto"/>
      </w:pPr>
      <w:r>
        <w:rPr>
          <w:rFonts w:ascii="Calibri" w:hAnsi="Calibri" w:eastAsia="Microsoft YaHei"/>
        </w:rPr>
        <w:t>read_only=True 时拒绝任何可能修改项目的命令；查询白名单由版本适配包维护。</w:t>
      </w:r>
    </w:p>
    <w:p>
      <w:pPr>
        <w:numPr>
          <w:ilvl w:val="0"/>
          <w:numId w:val="10"/>
        </w:numPr>
        <w:spacing w:before="0" w:after="80" w:line="290" w:lineRule="auto"/>
      </w:pPr>
      <w:r>
        <w:rPr>
          <w:rFonts w:ascii="Calibri" w:hAnsi="Calibri" w:eastAsia="Microsoft YaHei"/>
        </w:rPr>
        <w:t>所有 live 请求需要明确 target_instance_id；禁止自动发送到当前前台窗口。</w:t>
      </w:r>
    </w:p>
    <w:p>
      <w:pPr>
        <w:pStyle w:val="Heading1"/>
        <w:keepNext/>
        <w:pageBreakBefore/>
      </w:pPr>
      <w:r>
        <w:t>Siemens NX / UG 原生适配设计</w:t>
      </w:r>
    </w:p>
    <w:p>
      <w:pPr>
        <w:spacing w:before="0" w:after="160" w:line="320" w:lineRule="auto"/>
        <w:jc w:val="both"/>
      </w:pPr>
      <w:r>
        <w:rPr>
          <w:rFonts w:ascii="Calibri" w:hAnsi="Calibri" w:eastAsia="Microsoft YaHei"/>
          <w:color w:val="1F2933"/>
        </w:rPr>
        <w:t>Siemens 官方 NX Open Python 参考和程序员指南按 NX 系列发布，当前已核验页面分别标识 NX 2406 与 NX 2212 系列。[S7][S8] 这直接支持“按目标版本适配和验证”的工程策略：不能把一个版本录制的 Journal 当作所有版本都稳定的生产接口。</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450"/>
        <w:gridCol w:w="2500"/>
        <w:gridCol w:w="2770"/>
        <w:gridCol w:w="2640"/>
      </w:tblGrid>
      <w:tr>
        <w:trPr>
          <w:trHeight w:hRule="atLeast"/>
          <w:tblHeader w:val="true"/>
          <w:cantSplit/>
        </w:trPr>
        <w:tc>
          <w:tcPr>
            <w:tcW w:type="dxa" w:w="14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阶段</w:t>
            </w:r>
          </w:p>
        </w:tc>
        <w:tc>
          <w:tcPr>
            <w:tcW w:type="dxa" w:w="25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输入/传输</w:t>
            </w:r>
          </w:p>
        </w:tc>
        <w:tc>
          <w:tcPr>
            <w:tcW w:type="dxa" w:w="277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允许能力</w:t>
            </w:r>
          </w:p>
        </w:tc>
        <w:tc>
          <w:tcPr>
            <w:tcW w:type="dxa" w:w="264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关键处理</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NX-0 离线</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 Open Python Journal / JSONL</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AST 静态解析、动作映射、配方和预览</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绝不 import 或执行 Journal</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NX-1 只读</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目标版本 NXOpen Python</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会话、部件、对象和 CAM 设置查询</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对照本机 UGOPEN/pythonStubs</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NX-2 测试执行</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NXOpen Builder / 受控脚本</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创建或修改测试项目对象</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稳定选择器、Undo Mark、快照、响应</w:t>
            </w:r>
          </w:p>
        </w:tc>
      </w:tr>
      <w:tr>
        <w:trPr>
          <w:cantSplit/>
          <w:trHeight w:hRule="atLeast"/>
        </w:trPr>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NX-3 生产辅助</w:t>
            </w:r>
          </w:p>
        </w:tc>
        <w:tc>
          <w:tcPr>
            <w:tcW w:type="dxa" w:w="2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签名脚本/插件包</w:t>
            </w:r>
          </w:p>
        </w:tc>
        <w:tc>
          <w:tcPr>
            <w:tcW w:type="dxa" w:w="277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经批准的工艺向导</w:t>
            </w:r>
          </w:p>
        </w:tc>
        <w:tc>
          <w:tcPr>
            <w:tcW w:type="dxa" w:w="264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Teamcenter/许可/批处理/仿真验证</w:t>
            </w:r>
          </w:p>
        </w:tc>
      </w:tr>
    </w:tbl>
    <w:p>
      <w:pPr>
        <w:spacing w:after="0"/>
      </w:pPr>
    </w:p>
    <w:p>
      <w:pPr>
        <w:pStyle w:val="Heading2"/>
        <w:keepNext/>
        <w:pageBreakBefore w:val="0"/>
      </w:pPr>
      <w:r>
        <w:t>NX 稳定性规则</w:t>
      </w:r>
    </w:p>
    <w:p>
      <w:pPr>
        <w:numPr>
          <w:ilvl w:val="0"/>
          <w:numId w:val="10"/>
        </w:numPr>
        <w:spacing w:before="0" w:after="80" w:line="290" w:lineRule="auto"/>
      </w:pPr>
      <w:r>
        <w:rPr>
          <w:rFonts w:ascii="Calibri" w:hAnsi="Calibri" w:eastAsia="Microsoft YaHei"/>
        </w:rPr>
        <w:t>先录制一个最小 Journal，确认单一操作的真实 NXOpen 调用，再去除噪声。</w:t>
      </w:r>
    </w:p>
    <w:p>
      <w:pPr>
        <w:numPr>
          <w:ilvl w:val="0"/>
          <w:numId w:val="10"/>
        </w:numPr>
        <w:spacing w:before="0" w:after="80" w:line="290" w:lineRule="auto"/>
      </w:pPr>
      <w:r>
        <w:rPr>
          <w:rFonts w:ascii="Calibri" w:hAnsi="Calibri" w:eastAsia="Microsoft YaHei"/>
        </w:rPr>
        <w:t>FindObject 录制标识只作为证据；生产实现优先改为受控名称、属性、PMI 或几何查询。</w:t>
      </w:r>
    </w:p>
    <w:p>
      <w:pPr>
        <w:numPr>
          <w:ilvl w:val="0"/>
          <w:numId w:val="10"/>
        </w:numPr>
        <w:spacing w:before="0" w:after="80" w:line="290" w:lineRule="auto"/>
      </w:pPr>
      <w:r>
        <w:rPr>
          <w:rFonts w:ascii="Calibri" w:hAnsi="Calibri" w:eastAsia="Microsoft YaHei"/>
        </w:rPr>
        <w:t>规划与修改分开：preview 只报告将选择的对象和参数，mutation 需要审批上下文。</w:t>
      </w:r>
    </w:p>
    <w:p>
      <w:pPr>
        <w:numPr>
          <w:ilvl w:val="0"/>
          <w:numId w:val="10"/>
        </w:numPr>
        <w:spacing w:before="0" w:after="80" w:line="290" w:lineRule="auto"/>
      </w:pPr>
      <w:r>
        <w:rPr>
          <w:rFonts w:ascii="Calibri" w:hAnsi="Calibri" w:eastAsia="Microsoft YaHei"/>
        </w:rPr>
        <w:t>以目标 NX 安装自带 Python stubs 为最终合同；社区代码只用于理解形态，不能替代版本验证。</w:t>
      </w:r>
    </w:p>
    <w:p>
      <w:pPr>
        <w:numPr>
          <w:ilvl w:val="0"/>
          <w:numId w:val="10"/>
        </w:numPr>
        <w:spacing w:before="0" w:after="80" w:line="290" w:lineRule="auto"/>
      </w:pPr>
      <w:r>
        <w:rPr>
          <w:rFonts w:ascii="Calibri" w:hAnsi="Calibri" w:eastAsia="Microsoft YaHei"/>
        </w:rPr>
        <w:t>NX 专属解析只保留在 nx_journal.py；PowerMill 语法进入独立 powermill_macro.py 或现有 PowerMill 适配层。</w:t>
      </w:r>
    </w:p>
    <w:p>
      <w:pPr>
        <w:pStyle w:val="Heading2"/>
        <w:keepNext/>
        <w:pageBreakBefore w:val="0"/>
      </w:pPr>
      <w:r>
        <w:t>性能与可靠性预算</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指标性质  </w:t>
      </w:r>
      <w:r>
        <w:rPr>
          <w:rFonts w:ascii="Calibri" w:hAnsi="Calibri" w:eastAsia="Microsoft YaHei"/>
          <w:color w:val="1F2933"/>
          <w:sz w:val="20"/>
        </w:rPr>
        <w:t>以下是首版工程验收目标，不是已测结果。现有仓库只证明 20,000 条命令解析在保守 3 秒测试上限内；真实宿主开销必须在黄岩工厂目标版本和项目规模上测量。</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000"/>
        <w:gridCol w:w="3900"/>
        <w:gridCol w:w="3460"/>
      </w:tblGrid>
      <w:tr>
        <w:trPr>
          <w:trHeight w:hRule="atLeast"/>
          <w:tblHeader w:val="true"/>
          <w:cantSplit/>
        </w:trPr>
        <w:tc>
          <w:tcPr>
            <w:tcW w:type="dxa" w:w="20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路径</w:t>
            </w:r>
          </w:p>
        </w:tc>
        <w:tc>
          <w:tcPr>
            <w:tcW w:type="dxa" w:w="3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首版目标</w:t>
            </w:r>
          </w:p>
        </w:tc>
        <w:tc>
          <w:tcPr>
            <w:tcW w:type="dxa" w:w="34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降级策略</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后台日志发现</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新增事件 2 秒内可见；平均 CPU &lt; 2%</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退避扫描、只 tail 增量、可暂停</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本地存储</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100,000 事件导入 &lt; 10 秒；UI 查询 p95 &lt; 200 ms</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批量事务、WAL、索引、分页</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宿主查询</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单命令超时可配置，默认 5 秒</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断路、重连、实例标红、不阻塞其他实例</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工作流学习</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10,000 会话内可重复、结果确定</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限制候选长度、后台任务、保留进度</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多实例</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每实例独立队列和健康状态</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单实例故障隔离，不切换目标</w:t>
            </w:r>
          </w:p>
        </w:tc>
      </w:tr>
      <w:tr>
        <w:trPr>
          <w:cantSplit/>
          <w:trHeight w:hRule="atLeast"/>
        </w:trPr>
        <w:tc>
          <w:tcPr>
            <w:tcW w:type="dxa" w:w="20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恢复</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游标/哈希去重，重启不重复写入</w:t>
            </w:r>
          </w:p>
        </w:tc>
        <w:tc>
          <w:tcPr>
            <w:tcW w:type="dxa" w:w="3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校验点、审计事件、手动重扫</w:t>
            </w:r>
          </w:p>
        </w:tc>
      </w:tr>
    </w:tbl>
    <w:p>
      <w:pPr>
        <w:spacing w:after="0"/>
      </w:pPr>
    </w:p>
    <w:p>
      <w:pPr>
        <w:pStyle w:val="Heading1"/>
        <w:keepNext/>
        <w:pageBreakBefore/>
      </w:pPr>
      <w:r>
        <w:t>12 周最小版本</w:t>
      </w:r>
    </w:p>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MVP 定义  </w:t>
      </w:r>
      <w:r>
        <w:rPr>
          <w:rFonts w:ascii="Calibri" w:hAnsi="Calibri" w:eastAsia="Microsoft YaHei"/>
          <w:color w:val="1F2933"/>
          <w:sz w:val="20"/>
        </w:rPr>
        <w:t>交付一个能在 PowerMill 与 NX 并行环境中自动发现连接、后台记录结构化行为、按模式/层级筛选、学习重复专家流程、生成可审阅配方并对指定实例执行 dry-run 的本地插件平台。</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900"/>
        <w:gridCol w:w="4850"/>
        <w:gridCol w:w="3610"/>
      </w:tblGrid>
      <w:tr>
        <w:trPr>
          <w:trHeight w:hRule="atLeast"/>
          <w:tblHeader w:val="true"/>
          <w:cantSplit/>
        </w:trPr>
        <w:tc>
          <w:tcPr>
            <w:tcW w:type="dxa" w:w="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周</w:t>
            </w:r>
          </w:p>
        </w:tc>
        <w:tc>
          <w:tcPr>
            <w:tcW w:type="dxa" w:w="48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交付</w:t>
            </w:r>
          </w:p>
        </w:tc>
        <w:tc>
          <w:tcPr>
            <w:tcW w:type="dxa" w:w="36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现场验证</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1-2</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5-8 家工厂访谈与编程观察；版本/日志/权限清单；基线 KPI</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至少 15 个真实会话样本，签署采集同意</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3-4</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只读连接 POC；宏录制与响应证据</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2 个目标版本、双窗口连接不串线</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3-5</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 只读连接 POC；Journal 与目标 stubs 对照</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2 个目标版本、稳定对象查询样例</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5-7</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采集服务增强：source_mode、层级、实例、授权、保留期</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手动/自动/审计筛选准确率人工抽检</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7-9</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会话化、专家标签、重复配方、差异和参数视图</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 类高频流程形成可复盘候选</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9-10</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Codex 审阅包、目标实例 dry-run、审批和审计链</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拒绝路径、超时和异常恢复演练</w:t>
            </w:r>
          </w:p>
        </w:tc>
      </w:tr>
      <w:tr>
        <w:trPr>
          <w:cantSplit/>
          <w:trHeight w:hRule="atLeast"/>
        </w:trPr>
        <w:tc>
          <w:tcPr>
            <w:tcW w:type="dxa" w:w="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11-12</w:t>
            </w:r>
          </w:p>
        </w:tc>
        <w:tc>
          <w:tcPr>
            <w:tcW w:type="dxa" w:w="48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两家样板工厂试点、培训、性能/收益测量、发布包</w:t>
            </w:r>
          </w:p>
        </w:tc>
        <w:tc>
          <w:tcPr>
            <w:tcW w:type="dxa" w:w="36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Go/No-Go 评审和下一版范围</w:t>
            </w:r>
          </w:p>
        </w:tc>
      </w:tr>
    </w:tbl>
    <w:p>
      <w:pPr>
        <w:spacing w:after="0"/>
      </w:pPr>
    </w:p>
    <w:p>
      <w:pPr>
        <w:pStyle w:val="Heading2"/>
        <w:keepNext/>
        <w:pageBreakBefore w:val="0"/>
      </w:pPr>
      <w:r>
        <w:t>首版包含</w:t>
      </w:r>
    </w:p>
    <w:p>
      <w:pPr>
        <w:numPr>
          <w:ilvl w:val="0"/>
          <w:numId w:val="10"/>
        </w:numPr>
        <w:spacing w:before="0" w:after="80" w:line="290" w:lineRule="auto"/>
      </w:pPr>
      <w:r>
        <w:rPr>
          <w:rFonts w:ascii="Calibri" w:hAnsi="Calibri" w:eastAsia="Microsoft YaHei"/>
        </w:rPr>
        <w:t>一个主窗口、插件中心、顶部多软件连接摘要和实例抽屉。</w:t>
      </w:r>
    </w:p>
    <w:p>
      <w:pPr>
        <w:numPr>
          <w:ilvl w:val="0"/>
          <w:numId w:val="10"/>
        </w:numPr>
        <w:spacing w:before="0" w:after="80" w:line="290" w:lineRule="auto"/>
      </w:pPr>
      <w:r>
        <w:rPr>
          <w:rFonts w:ascii="Calibri" w:hAnsi="Calibri" w:eastAsia="Microsoft YaHei"/>
        </w:rPr>
        <w:t>PowerMill 宏/日志/JSONL 与 NX Journal/JSONL 离线学习。</w:t>
      </w:r>
    </w:p>
    <w:p>
      <w:pPr>
        <w:numPr>
          <w:ilvl w:val="0"/>
          <w:numId w:val="10"/>
        </w:numPr>
        <w:spacing w:before="0" w:after="80" w:line="290" w:lineRule="auto"/>
      </w:pPr>
      <w:r>
        <w:rPr>
          <w:rFonts w:ascii="Calibri" w:hAnsi="Calibri" w:eastAsia="Microsoft YaHei"/>
        </w:rPr>
        <w:t>可撤销的一次本机采集授权，默认启动；分类开关、暂停、导出、清除和保留期。</w:t>
      </w:r>
    </w:p>
    <w:p>
      <w:pPr>
        <w:numPr>
          <w:ilvl w:val="0"/>
          <w:numId w:val="10"/>
        </w:numPr>
        <w:spacing w:before="0" w:after="80" w:line="290" w:lineRule="auto"/>
      </w:pPr>
      <w:r>
        <w:rPr>
          <w:rFonts w:ascii="Calibri" w:hAnsi="Calibri" w:eastAsia="Microsoft YaHei"/>
        </w:rPr>
        <w:t>manual / automation / system / execution_audit 模式筛选与 L0-L4 层级筛选。</w:t>
      </w:r>
    </w:p>
    <w:p>
      <w:pPr>
        <w:numPr>
          <w:ilvl w:val="0"/>
          <w:numId w:val="10"/>
        </w:numPr>
        <w:spacing w:before="0" w:after="80" w:line="290" w:lineRule="auto"/>
      </w:pPr>
      <w:r>
        <w:rPr>
          <w:rFonts w:ascii="Calibri" w:hAnsi="Calibri" w:eastAsia="Microsoft YaHei"/>
        </w:rPr>
        <w:t>人工标注“日常操作/专家示范/培训”，不根据姓名或动作自动判定专家。</w:t>
      </w:r>
    </w:p>
    <w:p>
      <w:pPr>
        <w:numPr>
          <w:ilvl w:val="0"/>
          <w:numId w:val="10"/>
        </w:numPr>
        <w:spacing w:before="0" w:after="80" w:line="290" w:lineRule="auto"/>
      </w:pPr>
      <w:r>
        <w:rPr>
          <w:rFonts w:ascii="Calibri" w:hAnsi="Calibri" w:eastAsia="Microsoft YaHei"/>
        </w:rPr>
        <w:t>重复序列、参数候选、支持度、来源、风险和差异报告。</w:t>
      </w:r>
    </w:p>
    <w:p>
      <w:pPr>
        <w:numPr>
          <w:ilvl w:val="0"/>
          <w:numId w:val="10"/>
        </w:numPr>
        <w:spacing w:before="0" w:after="80" w:line="290" w:lineRule="auto"/>
      </w:pPr>
      <w:r>
        <w:rPr>
          <w:rFonts w:ascii="Calibri" w:hAnsi="Calibri" w:eastAsia="Microsoft YaHei"/>
        </w:rPr>
        <w:t>PowerMill 宏草稿、NX 非修改预览、Codex 审阅上下文和目标实例 dry-run。</w:t>
      </w:r>
    </w:p>
    <w:p>
      <w:pPr>
        <w:pStyle w:val="Heading2"/>
        <w:keepNext/>
        <w:pageBreakBefore w:val="0"/>
      </w:pPr>
      <w:r>
        <w:t>首版明确排除</w:t>
      </w:r>
    </w:p>
    <w:p>
      <w:pPr>
        <w:numPr>
          <w:ilvl w:val="0"/>
          <w:numId w:val="10"/>
        </w:numPr>
        <w:spacing w:before="0" w:after="80" w:line="290" w:lineRule="auto"/>
      </w:pPr>
      <w:r>
        <w:rPr>
          <w:rFonts w:ascii="Calibri" w:hAnsi="Calibri" w:eastAsia="Microsoft YaHei"/>
        </w:rPr>
        <w:t>不训练通用大模型，不把客户零件、日志或工艺默认上传云端。</w:t>
      </w:r>
    </w:p>
    <w:p>
      <w:pPr>
        <w:numPr>
          <w:ilvl w:val="0"/>
          <w:numId w:val="10"/>
        </w:numPr>
        <w:spacing w:before="0" w:after="80" w:line="290" w:lineRule="auto"/>
      </w:pPr>
      <w:r>
        <w:rPr>
          <w:rFonts w:ascii="Calibri" w:hAnsi="Calibri" w:eastAsia="Microsoft YaHei"/>
        </w:rPr>
        <w:t>不以截图/坐标点击作为生产执行主通道，不用 OCR 判断安全或加工语义。</w:t>
      </w:r>
    </w:p>
    <w:p>
      <w:pPr>
        <w:numPr>
          <w:ilvl w:val="0"/>
          <w:numId w:val="10"/>
        </w:numPr>
        <w:spacing w:before="0" w:after="80" w:line="290" w:lineRule="auto"/>
      </w:pPr>
      <w:r>
        <w:rPr>
          <w:rFonts w:ascii="Calibri" w:hAnsi="Calibri" w:eastAsia="Microsoft YaHei"/>
        </w:rPr>
        <w:t>不自动把日志归属到无法确认的多个窗口，不自动选择前台实例执行。</w:t>
      </w:r>
    </w:p>
    <w:p>
      <w:pPr>
        <w:numPr>
          <w:ilvl w:val="0"/>
          <w:numId w:val="10"/>
        </w:numPr>
        <w:spacing w:before="0" w:after="80" w:line="290" w:lineRule="auto"/>
      </w:pPr>
      <w:r>
        <w:rPr>
          <w:rFonts w:ascii="Calibri" w:hAnsi="Calibri" w:eastAsia="Microsoft YaHei"/>
        </w:rPr>
        <w:t>不承诺自动生成完整加工策略、碰撞安全、表面质量或循环时间最优。</w:t>
      </w:r>
    </w:p>
    <w:p>
      <w:pPr>
        <w:numPr>
          <w:ilvl w:val="0"/>
          <w:numId w:val="10"/>
        </w:numPr>
        <w:spacing w:before="0" w:after="80" w:line="290" w:lineRule="auto"/>
      </w:pPr>
      <w:r>
        <w:rPr>
          <w:rFonts w:ascii="Calibri" w:hAnsi="Calibri" w:eastAsia="Microsoft YaHei"/>
        </w:rPr>
        <w:t>不生成、后处理或发送机床可用 NC/G-code；不绕过工厂现有审批。</w:t>
      </w:r>
    </w:p>
    <w:p>
      <w:pPr>
        <w:numPr>
          <w:ilvl w:val="0"/>
          <w:numId w:val="10"/>
        </w:numPr>
        <w:spacing w:before="0" w:after="80" w:line="290" w:lineRule="auto"/>
      </w:pPr>
      <w:r>
        <w:rPr>
          <w:rFonts w:ascii="Calibri" w:hAnsi="Calibri" w:eastAsia="Microsoft YaHei"/>
        </w:rPr>
        <w:t>不在没有目标版本适配包、项目副本和实机验收的情况下开放 live。</w:t>
      </w:r>
    </w:p>
    <w:p>
      <w:pPr>
        <w:pStyle w:val="Heading2"/>
        <w:keepNext/>
        <w:pageBreakBefore w:val="0"/>
      </w:pPr>
      <w:r>
        <w:t>最小演示脚本</w:t>
      </w:r>
    </w:p>
    <w:p>
      <w:pPr>
        <w:numPr>
          <w:ilvl w:val="0"/>
          <w:numId w:val="11"/>
        </w:numPr>
        <w:spacing w:before="0" w:after="80" w:line="290" w:lineRule="auto"/>
      </w:pPr>
      <w:r>
        <w:rPr>
          <w:rFonts w:ascii="Calibri" w:hAnsi="Calibri" w:eastAsia="Microsoft YaHei"/>
        </w:rPr>
        <w:t>启动基础软件，确认没有业务模块；从插件中心安装 UG/NX、PowerMill 和本地行为记录。</w:t>
      </w:r>
    </w:p>
    <w:p>
      <w:pPr>
        <w:numPr>
          <w:ilvl w:val="0"/>
          <w:numId w:val="11"/>
        </w:numPr>
        <w:spacing w:before="0" w:after="80" w:line="290" w:lineRule="auto"/>
      </w:pPr>
      <w:r>
        <w:rPr>
          <w:rFonts w:ascii="Calibri" w:hAnsi="Calibri" w:eastAsia="Microsoft YaHei"/>
        </w:rPr>
        <w:t>授权后自动显示 NX 2 个窗口、PowerMill 2 个窗口和 Codex 状态；展开实例详情。</w:t>
      </w:r>
    </w:p>
    <w:p>
      <w:pPr>
        <w:numPr>
          <w:ilvl w:val="0"/>
          <w:numId w:val="11"/>
        </w:numPr>
        <w:spacing w:before="0" w:after="80" w:line="290" w:lineRule="auto"/>
      </w:pPr>
      <w:r>
        <w:rPr>
          <w:rFonts w:ascii="Calibri" w:hAnsi="Calibri" w:eastAsia="Microsoft YaHei"/>
        </w:rPr>
        <w:t>导入或自动采集三次相似手工会话，筛选“仅手动 + L2 会话”，将其中两次标为专家示范。</w:t>
      </w:r>
    </w:p>
    <w:p>
      <w:pPr>
        <w:numPr>
          <w:ilvl w:val="0"/>
          <w:numId w:val="11"/>
        </w:numPr>
        <w:spacing w:before="0" w:after="80" w:line="290" w:lineRule="auto"/>
      </w:pPr>
      <w:r>
        <w:rPr>
          <w:rFonts w:ascii="Calibri" w:hAnsi="Calibri" w:eastAsia="Microsoft YaHei"/>
        </w:rPr>
        <w:t>生成重复配方，查看变量参数、来源行、支持度、风险与 PowerMill/NX 预览。</w:t>
      </w:r>
    </w:p>
    <w:p>
      <w:pPr>
        <w:numPr>
          <w:ilvl w:val="0"/>
          <w:numId w:val="11"/>
        </w:numPr>
        <w:spacing w:before="0" w:after="80" w:line="290" w:lineRule="auto"/>
      </w:pPr>
      <w:r>
        <w:rPr>
          <w:rFonts w:ascii="Calibri" w:hAnsi="Calibri" w:eastAsia="Microsoft YaHei"/>
        </w:rPr>
        <w:t>导出 Codex 审阅上下文，回传 findings 和 required_gates。</w:t>
      </w:r>
    </w:p>
    <w:p>
      <w:pPr>
        <w:numPr>
          <w:ilvl w:val="0"/>
          <w:numId w:val="11"/>
        </w:numPr>
        <w:spacing w:before="0" w:after="80" w:line="290" w:lineRule="auto"/>
      </w:pPr>
      <w:r>
        <w:rPr>
          <w:rFonts w:ascii="Calibri" w:hAnsi="Calibri" w:eastAsia="Microsoft YaHei"/>
        </w:rPr>
        <w:t>选择一个明确 target_instance_id，在测试项目上提交 dry-run；展示接受/拒绝和完整审计事件。</w:t>
      </w:r>
    </w:p>
    <w:p>
      <w:pPr>
        <w:numPr>
          <w:ilvl w:val="0"/>
          <w:numId w:val="11"/>
        </w:numPr>
        <w:spacing w:before="0" w:after="80" w:line="290" w:lineRule="auto"/>
      </w:pPr>
      <w:r>
        <w:rPr>
          <w:rFonts w:ascii="Calibri" w:hAnsi="Calibri" w:eastAsia="Microsoft YaHei"/>
        </w:rPr>
        <w:t>在高级设置关闭窗口检测并撤销授权，确认连接元数据立即清空、历史数据仍可导出或手动清除。</w:t>
      </w:r>
    </w:p>
    <w:p>
      <w:pPr>
        <w:pStyle w:val="Heading1"/>
        <w:keepNext/>
        <w:pageBreakBefore/>
      </w:pPr>
      <w:r>
        <w:t>安全、隐私与治理</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对“静默记录”的产品解释  </w:t>
      </w:r>
      <w:r>
        <w:rPr>
          <w:rFonts w:ascii="Calibri" w:hAnsi="Calibri" w:eastAsia="Microsoft YaHei"/>
          <w:color w:val="1F2933"/>
          <w:sz w:val="20"/>
        </w:rPr>
        <w:t>技术上允许后台无打扰增量读取，但不能对操作者隐形。安装采集插件即完成一次本机授权并自动开始；界面常驻记录状态、数据位置和暂停/撤销入口。专家行为采集需取得工厂与员工明确同意。</w:t>
      </w:r>
    </w:p>
    <w:p>
      <w:pPr>
        <w:pStyle w:val="Heading2"/>
        <w:keepNext/>
        <w:pageBreakBefore w:val="0"/>
      </w:pPr>
      <w:r>
        <w:t>数据治理规则</w:t>
      </w:r>
    </w:p>
    <w:p>
      <w:pPr>
        <w:numPr>
          <w:ilvl w:val="0"/>
          <w:numId w:val="10"/>
        </w:numPr>
        <w:spacing w:before="0" w:after="80" w:line="290" w:lineRule="auto"/>
      </w:pPr>
      <w:r>
        <w:rPr>
          <w:rFonts w:ascii="Calibri" w:hAnsi="Calibri" w:eastAsia="Microsoft YaHei"/>
        </w:rPr>
        <w:t>默认本地：SQLite/WAL、源文件游标和审阅包保存在厂内；任何跨厂或云端同步均为单独插件和单独授权。</w:t>
      </w:r>
    </w:p>
    <w:p>
      <w:pPr>
        <w:numPr>
          <w:ilvl w:val="0"/>
          <w:numId w:val="10"/>
        </w:numPr>
        <w:spacing w:before="0" w:after="80" w:line="290" w:lineRule="auto"/>
      </w:pPr>
      <w:r>
        <w:rPr>
          <w:rFonts w:ascii="Calibri" w:hAnsi="Calibri" w:eastAsia="Microsoft YaHei"/>
        </w:rPr>
        <w:t>最小化：只读受支持的 CAM 日志、Journal、宏、进程和可见窗口；不读取无关目录、键盘输入或屏幕内容。</w:t>
      </w:r>
    </w:p>
    <w:p>
      <w:pPr>
        <w:numPr>
          <w:ilvl w:val="0"/>
          <w:numId w:val="10"/>
        </w:numPr>
        <w:spacing w:before="0" w:after="80" w:line="290" w:lineRule="auto"/>
      </w:pPr>
      <w:r>
        <w:rPr>
          <w:rFonts w:ascii="Calibri" w:hAnsi="Calibri" w:eastAsia="Microsoft YaHei"/>
        </w:rPr>
        <w:t>脱敏优先：绝对路径、用户名和客户目录写库前转换为稳定伪匿名标记；窗口标题只做临时状态。</w:t>
      </w:r>
    </w:p>
    <w:p>
      <w:pPr>
        <w:numPr>
          <w:ilvl w:val="0"/>
          <w:numId w:val="10"/>
        </w:numPr>
        <w:spacing w:before="0" w:after="80" w:line="290" w:lineRule="auto"/>
      </w:pPr>
      <w:r>
        <w:rPr>
          <w:rFonts w:ascii="Calibri" w:hAnsi="Calibri" w:eastAsia="Microsoft YaHei"/>
        </w:rPr>
        <w:t>可控保留：按工厂设置 30/90/180 天；支持 JSONL 导出、确认令牌清除和备份策略。</w:t>
      </w:r>
    </w:p>
    <w:p>
      <w:pPr>
        <w:numPr>
          <w:ilvl w:val="0"/>
          <w:numId w:val="10"/>
        </w:numPr>
        <w:spacing w:before="0" w:after="80" w:line="290" w:lineRule="auto"/>
      </w:pPr>
      <w:r>
        <w:rPr>
          <w:rFonts w:ascii="Calibri" w:hAnsi="Calibri" w:eastAsia="Microsoft YaHei"/>
        </w:rPr>
        <w:t>专家标签可撤销：专家示范由本人或主管标记，保留时间、范围和用途；不得把标签用于人员绩效评分。</w:t>
      </w:r>
    </w:p>
    <w:p>
      <w:pPr>
        <w:numPr>
          <w:ilvl w:val="0"/>
          <w:numId w:val="10"/>
        </w:numPr>
        <w:spacing w:before="0" w:after="80" w:line="290" w:lineRule="auto"/>
      </w:pPr>
      <w:r>
        <w:rPr>
          <w:rFonts w:ascii="Calibri" w:hAnsi="Calibri" w:eastAsia="Microsoft YaHei"/>
        </w:rPr>
        <w:t>跨厂学习默认关闭：只有独立协议、匿名化审查和数据所有者明确同意后，才允许聚合基准。</w:t>
      </w:r>
    </w:p>
    <w:p>
      <w:pPr>
        <w:pStyle w:val="Heading2"/>
        <w:keepNext/>
        <w:pageBreakBefore w:val="0"/>
      </w:pPr>
      <w:r>
        <w:t>执行门禁</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500"/>
        <w:gridCol w:w="3600"/>
        <w:gridCol w:w="4260"/>
      </w:tblGrid>
      <w:tr>
        <w:trPr>
          <w:trHeight w:hRule="atLeast"/>
          <w:tblHeader w:val="true"/>
          <w:cantSplit/>
        </w:trPr>
        <w:tc>
          <w:tcPr>
            <w:tcW w:type="dxa" w:w="15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风险级别</w:t>
            </w:r>
          </w:p>
        </w:tc>
        <w:tc>
          <w:tcPr>
            <w:tcW w:type="dxa" w:w="36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示例</w:t>
            </w:r>
          </w:p>
        </w:tc>
        <w:tc>
          <w:tcPr>
            <w:tcW w:type="dxa" w:w="42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首版处理</w:t>
            </w:r>
          </w:p>
        </w:tc>
      </w:tr>
      <w:tr>
        <w:trPr>
          <w:cantSplit/>
          <w:trHeight w:hRule="atLeast"/>
        </w:trPr>
        <w:tc>
          <w:tcPr>
            <w:tcW w:type="dxa" w:w="1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safe</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只读查询、解析、预览、状态检查</w:t>
            </w:r>
          </w:p>
        </w:tc>
        <w:tc>
          <w:tcPr>
            <w:tcW w:type="dxa" w:w="4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允许本地或 dry-run；仍记录目标和响应</w:t>
            </w:r>
          </w:p>
        </w:tc>
      </w:tr>
      <w:tr>
        <w:trPr>
          <w:cantSplit/>
          <w:trHeight w:hRule="atLeast"/>
        </w:trPr>
        <w:tc>
          <w:tcPr>
            <w:tcW w:type="dxa" w:w="1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review</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项目写入、导入、保存、导出、批量参数修改</w:t>
            </w:r>
          </w:p>
        </w:tc>
        <w:tc>
          <w:tcPr>
            <w:tcW w:type="dxa" w:w="4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需要配方哈希、版本、测试项目、审批人</w:t>
            </w:r>
          </w:p>
        </w:tc>
      </w:tr>
      <w:tr>
        <w:trPr>
          <w:cantSplit/>
          <w:trHeight w:hRule="atLeast"/>
        </w:trPr>
        <w:tc>
          <w:tcPr>
            <w:tcW w:type="dxa" w:w="1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blocked</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删除、退出、重置/关闭项目、外部进程、嵌套宏</w:t>
            </w:r>
          </w:p>
        </w:tc>
        <w:tc>
          <w:tcPr>
            <w:tcW w:type="dxa" w:w="4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原始命令二次检查后拒绝</w:t>
            </w:r>
          </w:p>
        </w:tc>
      </w:tr>
      <w:tr>
        <w:trPr>
          <w:cantSplit/>
          <w:trHeight w:hRule="atLeast"/>
        </w:trPr>
        <w:tc>
          <w:tcPr>
            <w:tcW w:type="dxa" w:w="15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always blocked</w:t>
            </w:r>
          </w:p>
        </w:tc>
        <w:tc>
          <w:tcPr>
            <w:tcW w:type="dxa" w:w="3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NC/postprocess/G-code 生成或下发</w:t>
            </w:r>
          </w:p>
        </w:tc>
        <w:tc>
          <w:tcPr>
            <w:tcW w:type="dxa" w:w="4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学习输出中可识别，但执行网关始终拒绝</w:t>
            </w:r>
          </w:p>
        </w:tc>
      </w:tr>
    </w:tbl>
    <w:p>
      <w:pPr>
        <w:spacing w:after="0"/>
      </w:pPr>
    </w:p>
    <w:p>
      <w:pPr>
        <w:spacing w:before="80" w:after="200" w:line="240" w:lineRule="auto"/>
        <w:ind w:left="202" w:right="202"/>
        <w:shd w:fill="F4F6F9"/>
        <w:pBdr>
          <w:top w:val="single" w:sz="4" w:space="6" w:color="CCD5DF"/>
          <w:bottom w:val="single" w:sz="4" w:space="6" w:color="CCD5DF"/>
          <w:left w:val="single" w:sz="4" w:space="6" w:color="CCD5DF"/>
          <w:right w:val="single" w:sz="4" w:space="6" w:color="CCD5DF"/>
        </w:pBdr>
      </w:pPr>
      <w:r>
        <w:rPr>
          <w:rFonts w:ascii="Consolas" w:hAnsi="Consolas" w:eastAsia="Microsoft YaHei"/>
          <w:color w:val="1F4D78"/>
          <w:sz w:val="17"/>
        </w:rPr>
        <w:t>request</w:t>
        <w:br/>
      </w:r>
      <w:r>
        <w:rPr>
          <w:rFonts w:ascii="Consolas" w:hAnsi="Consolas" w:eastAsia="Microsoft YaHei"/>
          <w:color w:val="1F4D78"/>
          <w:sz w:val="17"/>
        </w:rPr>
        <w:t xml:space="preserve">  -&gt; schema validation</w:t>
        <w:br/>
      </w:r>
      <w:r>
        <w:rPr>
          <w:rFonts w:ascii="Consolas" w:hAnsi="Consolas" w:eastAsia="Microsoft YaHei"/>
          <w:color w:val="1F4D78"/>
          <w:sz w:val="17"/>
        </w:rPr>
        <w:t xml:space="preserve">  -&gt; target plugin + target version</w:t>
        <w:br/>
      </w:r>
      <w:r>
        <w:rPr>
          <w:rFonts w:ascii="Consolas" w:hAnsi="Consolas" w:eastAsia="Microsoft YaHei"/>
          <w:color w:val="1F4D78"/>
          <w:sz w:val="17"/>
        </w:rPr>
        <w:t xml:space="preserve">  -&gt; explicit target_instance_id</w:t>
        <w:br/>
      </w:r>
      <w:r>
        <w:rPr>
          <w:rFonts w:ascii="Consolas" w:hAnsi="Consolas" w:eastAsia="Microsoft YaHei"/>
          <w:color w:val="1F4D78"/>
          <w:sz w:val="17"/>
        </w:rPr>
        <w:t xml:space="preserve">  -&gt; command text risk re-check</w:t>
        <w:br/>
      </w:r>
      <w:r>
        <w:rPr>
          <w:rFonts w:ascii="Consolas" w:hAnsi="Consolas" w:eastAsia="Microsoft YaHei"/>
          <w:color w:val="1F4D78"/>
          <w:sz w:val="17"/>
        </w:rPr>
        <w:t xml:space="preserve">  -&gt; reviewed recipe hash</w:t>
        <w:br/>
      </w:r>
      <w:r>
        <w:rPr>
          <w:rFonts w:ascii="Consolas" w:hAnsi="Consolas" w:eastAsia="Microsoft YaHei"/>
          <w:color w:val="1F4D78"/>
          <w:sz w:val="17"/>
        </w:rPr>
        <w:t xml:space="preserve">  -&gt; test project snapshot + named approver</w:t>
        <w:br/>
      </w:r>
      <w:r>
        <w:rPr>
          <w:rFonts w:ascii="Consolas" w:hAnsi="Consolas" w:eastAsia="Microsoft YaHei"/>
          <w:color w:val="1F4D78"/>
          <w:sz w:val="17"/>
        </w:rPr>
        <w:t xml:space="preserve">  -&gt; versioned transport availability</w:t>
        <w:br/>
      </w:r>
      <w:r>
        <w:rPr>
          <w:rFonts w:ascii="Consolas" w:hAnsi="Consolas" w:eastAsia="Microsoft YaHei"/>
          <w:color w:val="1F4D78"/>
          <w:sz w:val="17"/>
        </w:rPr>
        <w:t xml:space="preserve">  -&gt; dry-run / simulation / collision checks</w:t>
        <w:br/>
      </w:r>
      <w:r>
        <w:rPr>
          <w:rFonts w:ascii="Consolas" w:hAnsi="Consolas" w:eastAsia="Microsoft YaHei"/>
          <w:color w:val="1F4D78"/>
          <w:sz w:val="17"/>
        </w:rPr>
        <w:t xml:space="preserve">  -&gt; shop approval</w:t>
        <w:br/>
      </w:r>
      <w:r>
        <w:rPr>
          <w:rFonts w:ascii="Consolas" w:hAnsi="Consolas" w:eastAsia="Microsoft YaHei"/>
          <w:color w:val="1F4D78"/>
          <w:sz w:val="17"/>
        </w:rPr>
        <w:t xml:space="preserve">  -&gt; audit response</w:t>
        <w:br/>
      </w:r>
      <w:r>
        <w:rPr>
          <w:rFonts w:ascii="Consolas" w:hAnsi="Consolas" w:eastAsia="Microsoft YaHei"/>
          <w:color w:val="1F4D78"/>
          <w:sz w:val="17"/>
        </w:rPr>
        <w:br/>
      </w:r>
      <w:r>
        <w:rPr>
          <w:rFonts w:ascii="Consolas" w:hAnsi="Consolas" w:eastAsia="Microsoft YaHei"/>
          <w:color w:val="1F4D78"/>
          <w:sz w:val="17"/>
        </w:rPr>
        <w:t>Any missing gate -&gt; deny by default</w:t>
      </w:r>
    </w:p>
    <w:p>
      <w:pPr>
        <w:pStyle w:val="Heading2"/>
        <w:keepNext/>
        <w:pageBreakBefore w:val="0"/>
      </w:pPr>
      <w:r>
        <w:t>主要威胁与控制</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450"/>
        <w:gridCol w:w="2550"/>
        <w:gridCol w:w="4360"/>
      </w:tblGrid>
      <w:tr>
        <w:trPr>
          <w:trHeight w:hRule="atLeast"/>
          <w:tblHeader w:val="true"/>
          <w:cantSplit/>
        </w:trPr>
        <w:tc>
          <w:tcPr>
            <w:tcW w:type="dxa" w:w="24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威胁</w:t>
            </w:r>
          </w:p>
        </w:tc>
        <w:tc>
          <w:tcPr>
            <w:tcW w:type="dxa" w:w="25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影响</w:t>
            </w:r>
          </w:p>
        </w:tc>
        <w:tc>
          <w:tcPr>
            <w:tcW w:type="dxa" w:w="43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控制</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错发到另一个窗口</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修改错误项目</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明确实例 ID、每实例队列、禁止前台猜测</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录制默认值缺失</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配方参数不完整</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显示证据缺口、补充项目实体查询、人工确认</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Journal 脆弱对象 ID</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换版本或换零件失效</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稳定名称/属性/PMI/几何查询与目标 stubs</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日志包含客户路径</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商业信息泄露</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写库前伪匿名、窗口标题不持久化、默认本地</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AI 审阅被误当批准</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未经验证执行</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review_status 与 production approval 分离</w:t>
            </w:r>
          </w:p>
        </w:tc>
      </w:tr>
      <w:tr>
        <w:trPr>
          <w:cantSplit/>
          <w:trHeight w:hRule="atLeast"/>
        </w:trPr>
        <w:tc>
          <w:tcPr>
            <w:tcW w:type="dxa" w:w="2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供应商/版本升级</w:t>
            </w:r>
          </w:p>
        </w:tc>
        <w:tc>
          <w:tcPr>
            <w:tcW w:type="dxa" w:w="25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适配器中断</w:t>
            </w:r>
          </w:p>
        </w:tc>
        <w:tc>
          <w:tcPr>
            <w:tcW w:type="dxa" w:w="4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版本矩阵、签名包、回归样本和降级到离线模式</w:t>
            </w:r>
          </w:p>
        </w:tc>
      </w:tr>
    </w:tbl>
    <w:p>
      <w:pPr>
        <w:spacing w:after="0"/>
      </w:pPr>
    </w:p>
    <w:p>
      <w:pPr>
        <w:pStyle w:val="Heading1"/>
        <w:keepNext/>
        <w:pageBreakBefore/>
      </w:pPr>
      <w:r>
        <w:t>黄岩工厂现场试点</w:t>
      </w:r>
    </w:p>
    <w:p>
      <w:pPr>
        <w:spacing w:before="0" w:after="160" w:line="320" w:lineRule="auto"/>
        <w:jc w:val="both"/>
      </w:pPr>
      <w:r>
        <w:rPr>
          <w:rFonts w:ascii="Calibri" w:hAnsi="Calibri" w:eastAsia="Microsoft YaHei"/>
          <w:color w:val="1F2933"/>
        </w:rPr>
        <w:t>现场验证先覆盖 5-8 家黄岩模具企业，优先选择 PowerMill/NX 版本和团队规模不同、既有数字化程度不同的样本。每家观察至少一个真实编程任务，不用演示零件替代生产复杂度。两家愿意共创且数据边界清晰的企业进入 4 周产品试点。</w:t>
      </w:r>
    </w:p>
    <w:p>
      <w:pPr>
        <w:pStyle w:val="Heading2"/>
        <w:keepNext/>
        <w:pageBreakBefore w:val="0"/>
      </w:pPr>
      <w:r>
        <w:t>参与角色与样本</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300"/>
        <w:gridCol w:w="1800"/>
        <w:gridCol w:w="5260"/>
      </w:tblGrid>
      <w:tr>
        <w:trPr>
          <w:trHeight w:hRule="atLeast"/>
          <w:tblHeader w:val="true"/>
          <w:cantSplit/>
        </w:trPr>
        <w:tc>
          <w:tcPr>
            <w:tcW w:type="dxa" w:w="23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角色</w:t>
            </w:r>
          </w:p>
        </w:tc>
        <w:tc>
          <w:tcPr>
            <w:tcW w:type="dxa" w:w="18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建议样本</w:t>
            </w:r>
          </w:p>
        </w:tc>
        <w:tc>
          <w:tcPr>
            <w:tcW w:type="dxa" w:w="52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需要观察</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老板/厂长</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1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订单结构、交期、投资决策、数据边界</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CAM 主管</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1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标准、审阅、分工、异常和版本管理</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高级程序员</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1-2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复杂任务、参数理由、回滚、专家示范</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初级程序员</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1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学习路径、模板依赖、常见错误和求助</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机床/质量</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1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仿真、碰撞、交接、返工和问题闭环</w:t>
            </w:r>
          </w:p>
        </w:tc>
      </w:tr>
      <w:tr>
        <w:trPr>
          <w:cantSplit/>
          <w:trHeight w:hRule="atLeast"/>
        </w:trPr>
        <w:tc>
          <w:tcPr>
            <w:tcW w:type="dxa" w:w="23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IT/数字化</w:t>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每厂 0-1 人</w:t>
            </w:r>
          </w:p>
        </w:tc>
        <w:tc>
          <w:tcPr>
            <w:tcW w:type="dxa" w:w="52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部署、权限、备份、网络、现有系统接口</w:t>
            </w:r>
          </w:p>
        </w:tc>
      </w:tr>
    </w:tbl>
    <w:p>
      <w:pPr>
        <w:spacing w:after="0"/>
      </w:pPr>
    </w:p>
    <w:p>
      <w:pPr>
        <w:pStyle w:val="Heading2"/>
        <w:keepNext/>
        <w:pageBreakBefore w:val="0"/>
      </w:pPr>
      <w:r>
        <w:t>观察与测量协议</w:t>
      </w:r>
    </w:p>
    <w:p>
      <w:pPr>
        <w:numPr>
          <w:ilvl w:val="0"/>
          <w:numId w:val="11"/>
        </w:numPr>
        <w:spacing w:before="0" w:after="80" w:line="290" w:lineRule="auto"/>
      </w:pPr>
      <w:r>
        <w:rPr>
          <w:rFonts w:ascii="Calibri" w:hAnsi="Calibri" w:eastAsia="Microsoft YaHei"/>
        </w:rPr>
        <w:t>先做 2 周基线：不改变工作方式，只记录任务类型、开始/结束、手工动作、自动化动作、等待和回滚。</w:t>
      </w:r>
    </w:p>
    <w:p>
      <w:pPr>
        <w:numPr>
          <w:ilvl w:val="0"/>
          <w:numId w:val="11"/>
        </w:numPr>
        <w:spacing w:before="0" w:after="80" w:line="290" w:lineRule="auto"/>
      </w:pPr>
      <w:r>
        <w:rPr>
          <w:rFonts w:ascii="Calibri" w:hAnsi="Calibri" w:eastAsia="Microsoft YaHei"/>
        </w:rPr>
        <w:t>对每个任务记录 PowerMill/NX 版本、项目规模、刀路数量、任务复杂度和操作者资历，避免简单件与复杂件直接比较。</w:t>
      </w:r>
    </w:p>
    <w:p>
      <w:pPr>
        <w:numPr>
          <w:ilvl w:val="0"/>
          <w:numId w:val="11"/>
        </w:numPr>
        <w:spacing w:before="0" w:after="80" w:line="290" w:lineRule="auto"/>
      </w:pPr>
      <w:r>
        <w:rPr>
          <w:rFonts w:ascii="Calibri" w:hAnsi="Calibri" w:eastAsia="Microsoft YaHei"/>
        </w:rPr>
        <w:t>征得同意后收集宏、日志、Journal 和结构化事件；只保留实现假设所需字段。</w:t>
      </w:r>
    </w:p>
    <w:p>
      <w:pPr>
        <w:numPr>
          <w:ilvl w:val="0"/>
          <w:numId w:val="11"/>
        </w:numPr>
        <w:spacing w:before="0" w:after="80" w:line="290" w:lineRule="auto"/>
      </w:pPr>
      <w:r>
        <w:rPr>
          <w:rFonts w:ascii="Calibri" w:hAnsi="Calibri" w:eastAsia="Microsoft YaHei"/>
        </w:rPr>
        <w:t>由高级程序员口述关键参数和异常处理理由，标记哪些动作可以标准化、哪些必须保留判断。</w:t>
      </w:r>
    </w:p>
    <w:p>
      <w:pPr>
        <w:numPr>
          <w:ilvl w:val="0"/>
          <w:numId w:val="11"/>
        </w:numPr>
        <w:spacing w:before="0" w:after="80" w:line="290" w:lineRule="auto"/>
      </w:pPr>
      <w:r>
        <w:rPr>
          <w:rFonts w:ascii="Calibri" w:hAnsi="Calibri" w:eastAsia="Microsoft YaHei"/>
        </w:rPr>
        <w:t>4 周试点使用匹配任务或同一模具家族前后比较；系统自动记录使用频率、节省步骤、拒绝和回滚。</w:t>
      </w:r>
    </w:p>
    <w:p>
      <w:pPr>
        <w:numPr>
          <w:ilvl w:val="0"/>
          <w:numId w:val="11"/>
        </w:numPr>
        <w:spacing w:before="0" w:after="80" w:line="290" w:lineRule="auto"/>
      </w:pPr>
      <w:r>
        <w:rPr>
          <w:rFonts w:ascii="Calibri" w:hAnsi="Calibri" w:eastAsia="Microsoft YaHei"/>
        </w:rPr>
        <w:t>每周复盘误识别、漏事件、错误会话归属和配方不可用原因；错误样本进入回归测试。</w:t>
      </w:r>
    </w:p>
    <w:p>
      <w:pPr>
        <w:pStyle w:val="Heading2"/>
        <w:keepNext/>
        <w:pageBreakBefore w:val="0"/>
      </w:pPr>
      <w:r>
        <w:t>KPI 与假设目标</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不得提前承诺  </w:t>
      </w:r>
      <w:r>
        <w:rPr>
          <w:rFonts w:ascii="Calibri" w:hAnsi="Calibri" w:eastAsia="Microsoft YaHei"/>
          <w:color w:val="1F2933"/>
          <w:sz w:val="20"/>
        </w:rPr>
        <w:t>下表的改善幅度是产品假设，不是行业事实或销售承诺。只有在同类任务、同一版本、明确基线和样本量说明下才能对外引用。</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900"/>
        <w:gridCol w:w="3350"/>
        <w:gridCol w:w="1900"/>
        <w:gridCol w:w="2210"/>
      </w:tblGrid>
      <w:tr>
        <w:trPr>
          <w:trHeight w:hRule="atLeast"/>
          <w:tblHeader w:val="true"/>
          <w:cantSplit/>
        </w:trPr>
        <w:tc>
          <w:tcPr>
            <w:tcW w:type="dxa" w:w="1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指标</w:t>
            </w:r>
          </w:p>
        </w:tc>
        <w:tc>
          <w:tcPr>
            <w:tcW w:type="dxa" w:w="33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定义</w:t>
            </w:r>
          </w:p>
        </w:tc>
        <w:tc>
          <w:tcPr>
            <w:tcW w:type="dxa" w:w="1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首轮假设</w:t>
            </w:r>
          </w:p>
        </w:tc>
        <w:tc>
          <w:tcPr>
            <w:tcW w:type="dxa" w:w="22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通过条件</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CAM 编程用时</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从项目准备到可提交仿真的有效时间</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降低 20%-35%</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两家样板厂均有同向改善</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重复手工动作</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已识别高频流程中的 manual 动作数</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降低 30%-50%</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不增加错误/回滚率</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配方复用率</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满足条件任务中使用已审阅配方的比例</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达到 30%+</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至少 3 类流程持续复用</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回滚/重做率</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撤销、重算、重新导入或主管退回次数</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降低 10%-20%</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按任务复杂度校正</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交接时间</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程序员提交到机床/质量完成审阅</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降低 20%</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审批证据完整率 100%</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安全与追溯</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错目标、未审阅 live、NC 绕过、审计缺口</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0 / 0 / 0 / 0</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任何一项发生即暂停试点</w:t>
            </w:r>
          </w:p>
        </w:tc>
      </w:tr>
      <w:tr>
        <w:trPr>
          <w:cantSplit/>
          <w:trHeight w:hRule="atLeast"/>
        </w:trPr>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性能</w:t>
            </w:r>
          </w:p>
        </w:tc>
        <w:tc>
          <w:tcPr>
            <w:tcW w:type="dxa" w:w="3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采集开销、查询延迟、宿主超时</w:t>
            </w:r>
          </w:p>
        </w:tc>
        <w:tc>
          <w:tcPr>
            <w:tcW w:type="dxa" w:w="1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符合工程预算</w:t>
            </w:r>
          </w:p>
        </w:tc>
        <w:tc>
          <w:tcPr>
            <w:tcW w:type="dxa" w:w="22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目标项目上 p95 达标</w:t>
            </w:r>
          </w:p>
        </w:tc>
      </w:tr>
    </w:tbl>
    <w:p>
      <w:pPr>
        <w:spacing w:after="0"/>
      </w:pPr>
    </w:p>
    <w:p>
      <w:pPr>
        <w:pStyle w:val="Heading2"/>
        <w:keepNext/>
        <w:pageBreakBefore w:val="0"/>
      </w:pPr>
      <w:r>
        <w:t>Go / No-Go 评审</w:t>
      </w:r>
    </w:p>
    <w:p>
      <w:pPr>
        <w:numPr>
          <w:ilvl w:val="0"/>
          <w:numId w:val="10"/>
        </w:numPr>
        <w:spacing w:before="0" w:after="80" w:line="290" w:lineRule="auto"/>
      </w:pPr>
      <w:r>
        <w:rPr>
          <w:rFonts w:ascii="Calibri" w:hAnsi="Calibri" w:eastAsia="Microsoft YaHei"/>
        </w:rPr>
        <w:t>Go：三类以上流程在两家样板厂复用；用户愿意持续开启采集；连接和会话归属可靠；无安全门禁事故。</w:t>
      </w:r>
    </w:p>
    <w:p>
      <w:pPr>
        <w:numPr>
          <w:ilvl w:val="0"/>
          <w:numId w:val="10"/>
        </w:numPr>
        <w:spacing w:before="0" w:after="80" w:line="290" w:lineRule="auto"/>
      </w:pPr>
      <w:r>
        <w:rPr>
          <w:rFonts w:ascii="Calibri" w:hAnsi="Calibri" w:eastAsia="Microsoft YaHei"/>
        </w:rPr>
        <w:t>Conditional Go：效率有改善但版本适配成本高，缩小到一个产品/两个版本继续。</w:t>
      </w:r>
    </w:p>
    <w:p>
      <w:pPr>
        <w:numPr>
          <w:ilvl w:val="0"/>
          <w:numId w:val="10"/>
        </w:numPr>
        <w:spacing w:before="0" w:after="80" w:line="290" w:lineRule="auto"/>
      </w:pPr>
      <w:r>
        <w:rPr>
          <w:rFonts w:ascii="Calibri" w:hAnsi="Calibri" w:eastAsia="Microsoft YaHei"/>
        </w:rPr>
        <w:t>No-Go：结构化数据覆盖不足、用户拒绝采集、错目标风险无法控制、或收益主要来自一次性顾问配置。</w:t>
      </w:r>
    </w:p>
    <w:p>
      <w:pPr>
        <w:pStyle w:val="Heading1"/>
        <w:keepNext/>
        <w:pageBreakBefore/>
      </w:pPr>
      <w:r>
        <w:t>路线图、团队与商业假设</w:t>
      </w:r>
    </w:p>
    <w:p>
      <w:pPr>
        <w:pStyle w:val="Heading2"/>
        <w:keepNext/>
        <w:pageBreakBefore w:val="0"/>
      </w:pPr>
      <w:r>
        <w:t>分阶段路线</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1600"/>
        <w:gridCol w:w="1450"/>
        <w:gridCol w:w="3900"/>
        <w:gridCol w:w="2410"/>
      </w:tblGrid>
      <w:tr>
        <w:trPr>
          <w:trHeight w:hRule="atLeast"/>
          <w:tblHeader w:val="true"/>
          <w:cantSplit/>
        </w:trPr>
        <w:tc>
          <w:tcPr>
            <w:tcW w:type="dxa" w:w="16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阶段</w:t>
            </w:r>
          </w:p>
        </w:tc>
        <w:tc>
          <w:tcPr>
            <w:tcW w:type="dxa" w:w="14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时间</w:t>
            </w:r>
          </w:p>
        </w:tc>
        <w:tc>
          <w:tcPr>
            <w:tcW w:type="dxa" w:w="39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产品结果</w:t>
            </w:r>
          </w:p>
        </w:tc>
        <w:tc>
          <w:tcPr>
            <w:tcW w:type="dxa" w:w="24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退出条件</w:t>
            </w:r>
          </w:p>
        </w:tc>
      </w:tr>
      <w:tr>
        <w:trPr>
          <w:cantSplit/>
          <w:trHeight w:hRule="atLeast"/>
        </w:trPr>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0 离线底座</w:t>
            </w:r>
          </w:p>
        </w:tc>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已完成</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日志/Journal 学习、插件内核、dry-run、Codex 桥</w:t>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当前仓库测试通过</w:t>
            </w:r>
          </w:p>
        </w:tc>
      </w:tr>
      <w:tr>
        <w:trPr>
          <w:cantSplit/>
          <w:trHeight w:hRule="atLeast"/>
        </w:trPr>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 只读连接</w:t>
            </w:r>
          </w:p>
        </w:tc>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0-3 个月</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PowerMill/NX 版本化查询、自动结构化采集</w:t>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多实例不串线、性能达标</w:t>
            </w:r>
          </w:p>
        </w:tc>
      </w:tr>
      <w:tr>
        <w:trPr>
          <w:cantSplit/>
          <w:trHeight w:hRule="atLeast"/>
        </w:trPr>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2 受控测试执行</w:t>
            </w:r>
          </w:p>
        </w:tc>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3-6 个月</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副本项目中按实例执行已审阅 safe/review 动作</w:t>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仿真、回滚和审计验收</w:t>
            </w:r>
          </w:p>
        </w:tc>
      </w:tr>
      <w:tr>
        <w:trPr>
          <w:cantSplit/>
          <w:trHeight w:hRule="atLeast"/>
        </w:trPr>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 工厂工艺插件</w:t>
            </w:r>
          </w:p>
        </w:tc>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6-12 个月</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钻孔、粗加工、精加工、批改参数等高频模块</w:t>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稳定复用、工厂付费续约</w:t>
            </w:r>
          </w:p>
        </w:tc>
      </w:tr>
      <w:tr>
        <w:trPr>
          <w:cantSplit/>
          <w:trHeight w:hRule="atLeast"/>
        </w:trPr>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4 区域基准</w:t>
            </w:r>
          </w:p>
        </w:tc>
        <w:tc>
          <w:tcPr>
            <w:tcW w:type="dxa" w:w="14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12 个月后</w:t>
            </w:r>
          </w:p>
        </w:tc>
        <w:tc>
          <w:tcPr>
            <w:tcW w:type="dxa" w:w="39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经同意的匿名统计和场景模板市场</w:t>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独立协议、匿名审查、可退出</w:t>
            </w:r>
          </w:p>
        </w:tc>
      </w:tr>
    </w:tbl>
    <w:p>
      <w:pPr>
        <w:spacing w:after="0"/>
      </w:pPr>
    </w:p>
    <w:p>
      <w:pPr>
        <w:pStyle w:val="Heading2"/>
        <w:keepNext/>
        <w:pageBreakBefore w:val="0"/>
      </w:pPr>
      <w:r>
        <w:t>建议团队</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800"/>
        <w:gridCol w:w="1200"/>
        <w:gridCol w:w="5360"/>
      </w:tblGrid>
      <w:tr>
        <w:trPr>
          <w:trHeight w:hRule="atLeast"/>
          <w:tblHeader w:val="true"/>
          <w:cantSplit/>
        </w:trPr>
        <w:tc>
          <w:tcPr>
            <w:tcW w:type="dxa" w:w="28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角色</w:t>
            </w:r>
          </w:p>
        </w:tc>
        <w:tc>
          <w:tcPr>
            <w:tcW w:type="dxa" w:w="1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投入</w:t>
            </w:r>
          </w:p>
        </w:tc>
        <w:tc>
          <w:tcPr>
            <w:tcW w:type="dxa" w:w="53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责任</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产品/模具工艺负责人</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现场研究、优先级、工艺审阅、试点收益</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Python/平台工程师</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事件、采集、存储、学习、服务与性能</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PowerMill .NET 工程师</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COM/API、PluginFramework、版本适配</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NXOpen 工程师</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Journal、Python stubs、稳定对象查询、目标版本</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QA/应用工程师</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1.0</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项目样本、仿真、门禁、回归和现场验收</w:t>
            </w:r>
          </w:p>
        </w:tc>
      </w:tr>
      <w:tr>
        <w:trPr>
          <w:cantSplit/>
          <w:trHeight w:hRule="atLeast"/>
        </w:trPr>
        <w:tc>
          <w:tcPr>
            <w:tcW w:type="dxa" w:w="2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UX/安全/IT</w:t>
            </w:r>
          </w:p>
        </w:tc>
        <w:tc>
          <w:tcPr>
            <w:tcW w:type="dxa" w:w="1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各 0.2-0.4</w:t>
            </w:r>
          </w:p>
        </w:tc>
        <w:tc>
          <w:tcPr>
            <w:tcW w:type="dxa" w:w="53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单窗口交互、权限、部署、备份与威胁审查</w:t>
            </w:r>
          </w:p>
        </w:tc>
      </w:tr>
    </w:tbl>
    <w:p>
      <w:pPr>
        <w:spacing w:after="0"/>
      </w:pPr>
    </w:p>
    <w:p>
      <w:pPr>
        <w:pStyle w:val="Heading2"/>
        <w:keepNext/>
        <w:pageBreakBefore w:val="0"/>
      </w:pPr>
      <w:r>
        <w:t>成本与收费假设</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假设口径  </w:t>
      </w:r>
      <w:r>
        <w:rPr>
          <w:rFonts w:ascii="Calibri" w:hAnsi="Calibri" w:eastAsia="Microsoft YaHei"/>
          <w:color w:val="1F2933"/>
          <w:sz w:val="20"/>
        </w:rPr>
        <w:t>以下为内部规划区间，不是供应商报价或市场验证结果；不含 PowerMill/NX 许可证、机床停机、差旅、专用服务器和第三方仿真费用。</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3200"/>
        <w:gridCol w:w="2400"/>
        <w:gridCol w:w="3760"/>
      </w:tblGrid>
      <w:tr>
        <w:trPr>
          <w:trHeight w:hRule="atLeast"/>
          <w:tblHeader w:val="true"/>
          <w:cantSplit/>
        </w:trPr>
        <w:tc>
          <w:tcPr>
            <w:tcW w:type="dxa" w:w="3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项目</w:t>
            </w:r>
          </w:p>
        </w:tc>
        <w:tc>
          <w:tcPr>
            <w:tcW w:type="dxa" w:w="24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规划区间</w:t>
            </w:r>
          </w:p>
        </w:tc>
        <w:tc>
          <w:tcPr>
            <w:tcW w:type="dxa" w:w="37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说明</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12 周首版与两家样板试点</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人民币 45-75 万元</w:t>
            </w:r>
          </w:p>
        </w:tc>
        <w:tc>
          <w:tcPr>
            <w:tcW w:type="dxa" w:w="3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5 人核心团队 + 兼职 UX/安全；以现有底座继续开发</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3-6 个月 live 适配与更多版本</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人民币 80-150 万元</w:t>
            </w:r>
          </w:p>
        </w:tc>
        <w:tc>
          <w:tcPr>
            <w:tcW w:type="dxa" w:w="3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取决于版本数量、许可环境和现场验证成本</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工厂试点收费假设</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人民币 8-15 万元/厂/8 周</w:t>
            </w:r>
          </w:p>
        </w:tc>
        <w:tc>
          <w:tcPr>
            <w:tcW w:type="dxa" w:w="3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包含部署、基线、培训和有限适配；需访谈验证</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年订阅假设</w:t>
            </w:r>
          </w:p>
        </w:tc>
        <w:tc>
          <w:tcPr>
            <w:tcW w:type="dxa" w:w="24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人民币 12-30 万元/站点</w:t>
            </w:r>
          </w:p>
        </w:tc>
        <w:tc>
          <w:tcPr>
            <w:tcW w:type="dxa" w:w="37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基础平台 + 指定适配包；定制工艺插件另计</w:t>
            </w:r>
          </w:p>
        </w:tc>
      </w:tr>
    </w:tbl>
    <w:p>
      <w:pPr>
        <w:spacing w:after="0"/>
      </w:pPr>
    </w:p>
    <w:p>
      <w:pPr>
        <w:pStyle w:val="Heading2"/>
        <w:keepNext/>
        <w:pageBreakBefore w:val="0"/>
      </w:pPr>
      <w:r>
        <w:t>商业切入</w:t>
      </w:r>
    </w:p>
    <w:p>
      <w:pPr>
        <w:spacing w:before="0" w:after="160" w:line="320" w:lineRule="auto"/>
        <w:jc w:val="both"/>
      </w:pPr>
      <w:r>
        <w:rPr>
          <w:rFonts w:ascii="Calibri" w:hAnsi="Calibri" w:eastAsia="Microsoft YaHei"/>
          <w:color w:val="1F2933"/>
        </w:rPr>
        <w:t>优先客户画像不是“所有模具企业”，而是拥有 3 个以上 CAM 席位、PowerMill/NX 中至少一种为核心、存在高级/初级程序员梯队、重复模具家族明显、愿意提供脱敏日志和现场观察的企业。第一单销售的核心不是 AI，而是“把三类重复流程变成可审阅插件，并给出前后基线”。</w:t>
      </w:r>
    </w:p>
    <w:p>
      <w:pPr>
        <w:numPr>
          <w:ilvl w:val="0"/>
          <w:numId w:val="10"/>
        </w:numPr>
        <w:spacing w:before="0" w:after="80" w:line="290" w:lineRule="auto"/>
      </w:pPr>
      <w:r>
        <w:rPr>
          <w:rFonts w:ascii="Calibri" w:hAnsi="Calibri" w:eastAsia="Microsoft YaHei"/>
        </w:rPr>
        <w:t>区域编程服务商可成为渠道和模板共创方，但客户数据与模板所有权必须在合同中分开。</w:t>
      </w:r>
    </w:p>
    <w:p>
      <w:pPr>
        <w:numPr>
          <w:ilvl w:val="0"/>
          <w:numId w:val="10"/>
        </w:numPr>
        <w:spacing w:before="0" w:after="80" w:line="290" w:lineRule="auto"/>
      </w:pPr>
      <w:r>
        <w:rPr>
          <w:rFonts w:ascii="Calibri" w:hAnsi="Calibri" w:eastAsia="Microsoft YaHei"/>
        </w:rPr>
        <w:t>总承包商/N+X 路径可采用“共性平台 N + PowerMill/NX/工艺插件 X”的交付结构。</w:t>
      </w:r>
    </w:p>
    <w:p>
      <w:pPr>
        <w:numPr>
          <w:ilvl w:val="0"/>
          <w:numId w:val="10"/>
        </w:numPr>
        <w:spacing w:before="0" w:after="80" w:line="290" w:lineRule="auto"/>
      </w:pPr>
      <w:r>
        <w:rPr>
          <w:rFonts w:ascii="Calibri" w:hAnsi="Calibri" w:eastAsia="Microsoft YaHei"/>
        </w:rPr>
        <w:t>续约取决于活跃配方、节省工时、门禁可靠性和版本维护，不依赖一次性演示效果。</w:t>
      </w:r>
    </w:p>
    <w:p>
      <w:pPr>
        <w:pStyle w:val="Heading2"/>
        <w:keepNext/>
        <w:pageBreakBefore w:val="0"/>
      </w:pPr>
      <w:r>
        <w:t>主要风险</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3200"/>
        <w:gridCol w:w="1700"/>
        <w:gridCol w:w="4460"/>
      </w:tblGrid>
      <w:tr>
        <w:trPr>
          <w:trHeight w:hRule="atLeast"/>
          <w:tblHeader w:val="true"/>
          <w:cantSplit/>
        </w:trPr>
        <w:tc>
          <w:tcPr>
            <w:tcW w:type="dxa" w:w="3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风险</w:t>
            </w:r>
          </w:p>
        </w:tc>
        <w:tc>
          <w:tcPr>
            <w:tcW w:type="dxa" w:w="17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概率/影响</w:t>
            </w:r>
          </w:p>
        </w:tc>
        <w:tc>
          <w:tcPr>
            <w:tcW w:type="dxa" w:w="446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缓解</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不同版本 API 差异大</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 / 高</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缩小版本矩阵；适配包独立签名；现场回归样本</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日志不能代表真实意图</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 / 中</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结构化项目实体 + 专家口述 + 多会话证据</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员工把采集视为监控</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中 / 高</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透明状态、用途限制、专家自愿标签、禁用于绩效</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收益被任务复杂度混淆</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高 / 中</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基线分层、匹配任务、样本量和原始分布披露</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live 执行造成项目损坏</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低 / 极高</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默认 deny、副本项目、快照、目标实例、仿真和审批</w:t>
            </w:r>
          </w:p>
        </w:tc>
      </w:tr>
      <w:tr>
        <w:trPr>
          <w:cantSplit/>
          <w:trHeight w:hRule="atLeast"/>
        </w:trPr>
        <w:tc>
          <w:tcPr>
            <w:tcW w:type="dxa" w:w="3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项目变成定制外包</w:t>
            </w:r>
          </w:p>
        </w:tc>
        <w:tc>
          <w:tcPr>
            <w:tcW w:type="dxa" w:w="17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中 / 高</w:t>
            </w:r>
          </w:p>
        </w:tc>
        <w:tc>
          <w:tcPr>
            <w:tcW w:type="dxa" w:w="446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80% 共性合同、插件接口、定制上限和版本收费</w:t>
            </w:r>
          </w:p>
        </w:tc>
      </w:tr>
    </w:tbl>
    <w:p>
      <w:pPr>
        <w:spacing w:after="0"/>
      </w:pPr>
    </w:p>
    <w:p>
      <w:pPr>
        <w:pStyle w:val="Heading1"/>
        <w:keepNext/>
        <w:pageBreakBefore/>
      </w:pPr>
      <w:r>
        <w:t>现场访谈与观察提纲</w:t>
      </w:r>
    </w:p>
    <w:p>
      <w:pPr>
        <w:spacing w:before="120" w:after="200" w:line="293" w:lineRule="auto"/>
        <w:ind w:left="173" w:right="173"/>
        <w:shd w:fill="EAF4F1"/>
        <w:pBdr>
          <w:top w:val="single" w:sz="4" w:space="6" w:color="1F6E5C"/>
          <w:bottom w:val="single" w:sz="4" w:space="6" w:color="1F6E5C"/>
          <w:left w:val="single" w:sz="4" w:space="6" w:color="1F6E5C"/>
          <w:right w:val="single" w:sz="4" w:space="6" w:color="1F6E5C"/>
        </w:pBdr>
      </w:pPr>
      <w:r>
        <w:rPr>
          <w:rFonts w:ascii="Calibri" w:hAnsi="Calibri" w:eastAsia="Microsoft YaHei"/>
          <w:b/>
          <w:color w:val="1F6E5C"/>
          <w:sz w:val="20"/>
        </w:rPr>
        <w:t xml:space="preserve">使用方式  </w:t>
      </w:r>
      <w:r>
        <w:rPr>
          <w:rFonts w:ascii="Calibri" w:hAnsi="Calibri" w:eastAsia="Microsoft YaHei"/>
          <w:color w:val="1F2933"/>
          <w:sz w:val="20"/>
        </w:rPr>
        <w:t>每次 60-90 分钟访谈 + 90-180 分钟真实编程观察。先说明记录范围、用途、保留期和退出方式；未经同意不采集日志，不要求展示客户敏感零件。</w:t>
      </w:r>
    </w:p>
    <w:p>
      <w:pPr>
        <w:pStyle w:val="Heading2"/>
        <w:keepNext/>
        <w:pageBreakBefore w:val="0"/>
      </w:pPr>
      <w:r>
        <w:t>老板 / 厂长 / CAM 主管</w:t>
      </w:r>
    </w:p>
    <w:p>
      <w:pPr>
        <w:numPr>
          <w:ilvl w:val="0"/>
          <w:numId w:val="11"/>
        </w:numPr>
        <w:spacing w:before="0" w:after="80" w:line="290" w:lineRule="auto"/>
      </w:pPr>
      <w:r>
        <w:rPr>
          <w:rFonts w:ascii="Calibri" w:hAnsi="Calibri" w:eastAsia="Microsoft YaHei"/>
        </w:rPr>
        <w:t>过去三个月最常延期的模具类型是什么？延误主要发生在编程、计算、审阅、机床等待还是返工？</w:t>
      </w:r>
    </w:p>
    <w:p>
      <w:pPr>
        <w:numPr>
          <w:ilvl w:val="0"/>
          <w:numId w:val="11"/>
        </w:numPr>
        <w:spacing w:before="0" w:after="80" w:line="290" w:lineRule="auto"/>
      </w:pPr>
      <w:r>
        <w:rPr>
          <w:rFonts w:ascii="Calibri" w:hAnsi="Calibri" w:eastAsia="Microsoft YaHei"/>
        </w:rPr>
        <w:t>PowerMill 与 NX 分别有多少席位、版本和常用插件？哪些版本必须优先支持？</w:t>
      </w:r>
    </w:p>
    <w:p>
      <w:pPr>
        <w:numPr>
          <w:ilvl w:val="0"/>
          <w:numId w:val="11"/>
        </w:numPr>
        <w:spacing w:before="0" w:after="80" w:line="290" w:lineRule="auto"/>
      </w:pPr>
      <w:r>
        <w:rPr>
          <w:rFonts w:ascii="Calibri" w:hAnsi="Calibri" w:eastAsia="Microsoft YaHei"/>
        </w:rPr>
        <w:t>高级程序员每周有多少时间用于重复设置、审阅初级程序、排障和带教？</w:t>
      </w:r>
    </w:p>
    <w:p>
      <w:pPr>
        <w:numPr>
          <w:ilvl w:val="0"/>
          <w:numId w:val="11"/>
        </w:numPr>
        <w:spacing w:before="0" w:after="80" w:line="290" w:lineRule="auto"/>
      </w:pPr>
      <w:r>
        <w:rPr>
          <w:rFonts w:ascii="Calibri" w:hAnsi="Calibri" w:eastAsia="Microsoft YaHei"/>
        </w:rPr>
        <w:t>目前如何判断一个 CAM 程序“可以提交仿真/机床”？谁签字，证据在哪里？</w:t>
      </w:r>
    </w:p>
    <w:p>
      <w:pPr>
        <w:numPr>
          <w:ilvl w:val="0"/>
          <w:numId w:val="11"/>
        </w:numPr>
        <w:spacing w:before="0" w:after="80" w:line="290" w:lineRule="auto"/>
      </w:pPr>
      <w:r>
        <w:rPr>
          <w:rFonts w:ascii="Calibri" w:hAnsi="Calibri" w:eastAsia="Microsoft YaHei"/>
        </w:rPr>
        <w:t>如果软件自动记录行为，哪些数据可以采、哪些绝对不能采？谁有权导出和清除？</w:t>
      </w:r>
    </w:p>
    <w:p>
      <w:pPr>
        <w:numPr>
          <w:ilvl w:val="0"/>
          <w:numId w:val="11"/>
        </w:numPr>
        <w:spacing w:before="0" w:after="80" w:line="290" w:lineRule="auto"/>
      </w:pPr>
      <w:r>
        <w:rPr>
          <w:rFonts w:ascii="Calibri" w:hAnsi="Calibri" w:eastAsia="Microsoft YaHei"/>
        </w:rPr>
        <w:t>愿意为什么结果付费：节省编程时间、降低返工、缩短交接、保留专家经验，还是版本维护？</w:t>
      </w:r>
    </w:p>
    <w:p>
      <w:pPr>
        <w:pStyle w:val="Heading2"/>
        <w:keepNext/>
        <w:pageBreakBefore w:val="0"/>
      </w:pPr>
      <w:r>
        <w:t>高级 / 初级程序员</w:t>
      </w:r>
    </w:p>
    <w:p>
      <w:pPr>
        <w:numPr>
          <w:ilvl w:val="0"/>
          <w:numId w:val="11"/>
        </w:numPr>
        <w:spacing w:before="0" w:after="80" w:line="290" w:lineRule="auto"/>
      </w:pPr>
      <w:r>
        <w:rPr>
          <w:rFonts w:ascii="Calibri" w:hAnsi="Calibri" w:eastAsia="Microsoft YaHei"/>
        </w:rPr>
        <w:t>请从空项目开始完成一个真实任务，并在关键参数处说明为什么这样选。</w:t>
      </w:r>
    </w:p>
    <w:p>
      <w:pPr>
        <w:numPr>
          <w:ilvl w:val="0"/>
          <w:numId w:val="11"/>
        </w:numPr>
        <w:spacing w:before="0" w:after="80" w:line="290" w:lineRule="auto"/>
      </w:pPr>
      <w:r>
        <w:rPr>
          <w:rFonts w:ascii="Calibri" w:hAnsi="Calibri" w:eastAsia="Microsoft YaHei"/>
        </w:rPr>
        <w:t>哪些步骤每个项目都做？哪些只在某类材料、模具结构、刀具或机床上做？</w:t>
      </w:r>
    </w:p>
    <w:p>
      <w:pPr>
        <w:numPr>
          <w:ilvl w:val="0"/>
          <w:numId w:val="11"/>
        </w:numPr>
        <w:spacing w:before="0" w:after="80" w:line="290" w:lineRule="auto"/>
      </w:pPr>
      <w:r>
        <w:rPr>
          <w:rFonts w:ascii="Calibri" w:hAnsi="Calibri" w:eastAsia="Microsoft YaHei"/>
        </w:rPr>
        <w:t>最近一次撤销、重算或返工是什么原因？日志中能看到原因吗？</w:t>
      </w:r>
    </w:p>
    <w:p>
      <w:pPr>
        <w:numPr>
          <w:ilvl w:val="0"/>
          <w:numId w:val="11"/>
        </w:numPr>
        <w:spacing w:before="0" w:after="80" w:line="290" w:lineRule="auto"/>
      </w:pPr>
      <w:r>
        <w:rPr>
          <w:rFonts w:ascii="Calibri" w:hAnsi="Calibri" w:eastAsia="Microsoft YaHei"/>
        </w:rPr>
        <w:t>你使用宏、Journal、模板或个人脚本吗？哪些稳定，哪些经常因版本/对象名失效？</w:t>
      </w:r>
    </w:p>
    <w:p>
      <w:pPr>
        <w:numPr>
          <w:ilvl w:val="0"/>
          <w:numId w:val="11"/>
        </w:numPr>
        <w:spacing w:before="0" w:after="80" w:line="290" w:lineRule="auto"/>
      </w:pPr>
      <w:r>
        <w:rPr>
          <w:rFonts w:ascii="Calibri" w:hAnsi="Calibri" w:eastAsia="Microsoft YaHei"/>
        </w:rPr>
        <w:t>如果系统给出重复配方，你希望先看到来源、支持度、差异、风险、参数解释中的哪三项？</w:t>
      </w:r>
    </w:p>
    <w:p>
      <w:pPr>
        <w:numPr>
          <w:ilvl w:val="0"/>
          <w:numId w:val="11"/>
        </w:numPr>
        <w:spacing w:before="0" w:after="80" w:line="290" w:lineRule="auto"/>
      </w:pPr>
      <w:r>
        <w:rPr>
          <w:rFonts w:ascii="Calibri" w:hAnsi="Calibri" w:eastAsia="Microsoft YaHei"/>
        </w:rPr>
        <w:t>哪些动作可以一键执行，哪些必须逐步确认，哪些永远不应自动执行？</w:t>
      </w:r>
    </w:p>
    <w:p>
      <w:pPr>
        <w:numPr>
          <w:ilvl w:val="0"/>
          <w:numId w:val="11"/>
        </w:numPr>
        <w:spacing w:before="0" w:after="80" w:line="290" w:lineRule="auto"/>
      </w:pPr>
      <w:r>
        <w:rPr>
          <w:rFonts w:ascii="Calibri" w:hAnsi="Calibri" w:eastAsia="Microsoft YaHei"/>
        </w:rPr>
        <w:t>如何定义“专家示范”？你是否愿意主动标记，如何撤销或限制用途？</w:t>
      </w:r>
    </w:p>
    <w:p>
      <w:pPr>
        <w:pStyle w:val="Heading2"/>
        <w:keepNext/>
        <w:pageBreakBefore w:val="0"/>
      </w:pPr>
      <w:r>
        <w:t>机床 / 质量 / IT</w:t>
      </w:r>
    </w:p>
    <w:p>
      <w:pPr>
        <w:numPr>
          <w:ilvl w:val="0"/>
          <w:numId w:val="11"/>
        </w:numPr>
        <w:spacing w:before="0" w:after="80" w:line="290" w:lineRule="auto"/>
      </w:pPr>
      <w:r>
        <w:rPr>
          <w:rFonts w:ascii="Calibri" w:hAnsi="Calibri" w:eastAsia="Microsoft YaHei"/>
        </w:rPr>
        <w:t>从 CAM 程序提交到可上机之间有哪些检查？碰撞、过切、余量、刀具、后处理和审批分别由谁负责？</w:t>
      </w:r>
    </w:p>
    <w:p>
      <w:pPr>
        <w:numPr>
          <w:ilvl w:val="0"/>
          <w:numId w:val="11"/>
        </w:numPr>
        <w:spacing w:before="0" w:after="80" w:line="290" w:lineRule="auto"/>
      </w:pPr>
      <w:r>
        <w:rPr>
          <w:rFonts w:ascii="Calibri" w:hAnsi="Calibri" w:eastAsia="Microsoft YaHei"/>
        </w:rPr>
        <w:t>发生异常时如何定位到具体项目、程序员、软件版本、命令和修改？目前证据缺在哪里？</w:t>
      </w:r>
    </w:p>
    <w:p>
      <w:pPr>
        <w:numPr>
          <w:ilvl w:val="0"/>
          <w:numId w:val="11"/>
        </w:numPr>
        <w:spacing w:before="0" w:after="80" w:line="290" w:lineRule="auto"/>
      </w:pPr>
      <w:r>
        <w:rPr>
          <w:rFonts w:ascii="Calibri" w:hAnsi="Calibri" w:eastAsia="Microsoft YaHei"/>
        </w:rPr>
        <w:t>电脑是否隔离外网？允许安装哪些服务、数据库、COM 注册或签名插件？升级窗口如何安排？</w:t>
      </w:r>
    </w:p>
    <w:p>
      <w:pPr>
        <w:numPr>
          <w:ilvl w:val="0"/>
          <w:numId w:val="11"/>
        </w:numPr>
        <w:spacing w:before="0" w:after="80" w:line="290" w:lineRule="auto"/>
      </w:pPr>
      <w:r>
        <w:rPr>
          <w:rFonts w:ascii="Calibri" w:hAnsi="Calibri" w:eastAsia="Microsoft YaHei"/>
        </w:rPr>
        <w:t>多窗口、多账号、远程桌面、Teamcenter 或共享目录会如何影响会话归属和权限？</w:t>
      </w:r>
    </w:p>
    <w:p>
      <w:pPr>
        <w:numPr>
          <w:ilvl w:val="0"/>
          <w:numId w:val="11"/>
        </w:numPr>
        <w:spacing w:before="0" w:after="80" w:line="290" w:lineRule="auto"/>
      </w:pPr>
      <w:r>
        <w:rPr>
          <w:rFonts w:ascii="Calibri" w:hAnsi="Calibri" w:eastAsia="Microsoft YaHei"/>
        </w:rPr>
        <w:t>可接受的后台 CPU、内存、磁盘和日志保留期是多少？发生故障时希望如何暂停和恢复？</w:t>
      </w:r>
    </w:p>
    <w:p>
      <w:pPr>
        <w:pStyle w:val="Heading2"/>
        <w:keepNext/>
        <w:pageBreakBefore w:val="0"/>
      </w:pPr>
      <w:r>
        <w:t>观察记录表</w:t>
      </w:r>
    </w:p>
    <w:tbl>
      <w:tblPr>
        <w:tblW w:type="dxa" w:w="9360"/>
        <w:jc w:val="left"/>
        <w:tblLayout w:type="fixed"/>
        <w:tblLook w:firstColumn="1" w:firstRow="1" w:lastColumn="0" w:lastRow="0" w:noHBand="0" w:noVBand="1" w:val="04A0"/>
        <w:tblInd w:w="120" w:type="dxa"/>
        <w:tblBorders>
          <w:top w:val="single" w:sz="4" w:space="0" w:color="CCD5DF"/>
          <w:left w:val="single" w:sz="4" w:space="0" w:color="CCD5DF"/>
          <w:bottom w:val="single" w:sz="4" w:space="0" w:color="CCD5DF"/>
          <w:right w:val="single" w:sz="4" w:space="0" w:color="CCD5DF"/>
          <w:insideH w:val="single" w:sz="4" w:space="0" w:color="CCD5DF"/>
          <w:insideV w:val="single" w:sz="4" w:space="0" w:color="CCD5DF"/>
        </w:tblBorders>
      </w:tblPr>
      <w:tblGrid>
        <w:gridCol w:w="2200"/>
        <w:gridCol w:w="1350"/>
        <w:gridCol w:w="1800"/>
        <w:gridCol w:w="1600"/>
        <w:gridCol w:w="2410"/>
      </w:tblGrid>
      <w:tr>
        <w:trPr>
          <w:trHeight w:hRule="atLeast"/>
          <w:tblHeader w:val="true"/>
          <w:cantSplit/>
        </w:trPr>
        <w:tc>
          <w:tcPr>
            <w:tcW w:type="dxa" w:w="22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任务/步骤</w:t>
            </w:r>
          </w:p>
        </w:tc>
        <w:tc>
          <w:tcPr>
            <w:tcW w:type="dxa" w:w="135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开始-结束</w:t>
            </w:r>
          </w:p>
        </w:tc>
        <w:tc>
          <w:tcPr>
            <w:tcW w:type="dxa" w:w="18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来源模式</w:t>
            </w:r>
          </w:p>
        </w:tc>
        <w:tc>
          <w:tcPr>
            <w:tcW w:type="dxa" w:w="160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回滚/等待</w:t>
            </w:r>
          </w:p>
        </w:tc>
        <w:tc>
          <w:tcPr>
            <w:tcW w:type="dxa" w:w="2410"/>
            <w:shd w:fill="F4F6F9"/>
            <w:vAlign w:val="center"/>
            <w:tcMar>
              <w:top w:w="80" w:type="dxa"/>
              <w:bottom w:w="80" w:type="dxa"/>
              <w:start w:w="120" w:type="dxa"/>
              <w:end w:w="120" w:type="dxa"/>
            </w:tcMar>
          </w:tcPr>
          <w:p>
            <w:pPr>
              <w:spacing w:before="0" w:after="50" w:line="269" w:lineRule="auto"/>
            </w:pPr>
            <w:r>
              <w:rPr>
                <w:rFonts w:ascii="Calibri" w:hAnsi="Calibri" w:eastAsia="Microsoft YaHei"/>
                <w:b/>
                <w:color w:val="1F2933"/>
                <w:sz w:val="18"/>
              </w:rPr>
            </w:r>
            <w:r>
              <w:rPr>
                <w:rFonts w:ascii="Calibri" w:hAnsi="Calibri" w:eastAsia="Microsoft YaHei"/>
                <w:b/>
                <w:color w:val="1F2933"/>
                <w:sz w:val="18"/>
              </w:rPr>
              <w:t>参数理由与可自动化边界</w:t>
            </w:r>
          </w:p>
        </w:tc>
      </w:tr>
      <w:tr>
        <w:trPr>
          <w:cantSplit/>
          <w:trHeight w:hRule="atLeast"/>
        </w:trPr>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w:t>
            </w:r>
          </w:p>
        </w:tc>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r>
      <w:tr>
        <w:trPr>
          <w:cantSplit/>
          <w:trHeight w:hRule="atLeast"/>
        </w:trPr>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w:t>
            </w:r>
          </w:p>
        </w:tc>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r>
      <w:tr>
        <w:trPr>
          <w:cantSplit/>
          <w:trHeight w:hRule="atLeast"/>
        </w:trPr>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w:t>
            </w:r>
          </w:p>
        </w:tc>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r>
      <w:tr>
        <w:trPr>
          <w:cantSplit/>
          <w:trHeight w:hRule="atLeast"/>
        </w:trPr>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w:t>
            </w:r>
          </w:p>
        </w:tc>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r>
      <w:tr>
        <w:trPr>
          <w:cantSplit/>
          <w:trHeight w:hRule="atLeast"/>
        </w:trPr>
        <w:tc>
          <w:tcPr>
            <w:tcW w:type="dxa" w:w="22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35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18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t>manual / automation</w:t>
            </w:r>
          </w:p>
        </w:tc>
        <w:tc>
          <w:tcPr>
            <w:tcW w:type="dxa" w:w="160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c>
          <w:tcPr>
            <w:tcW w:type="dxa" w:w="2410"/>
            <w:vAlign w:val="center"/>
            <w:tcMar>
              <w:top w:w="80" w:type="dxa"/>
              <w:bottom w:w="80" w:type="dxa"/>
              <w:start w:w="120" w:type="dxa"/>
              <w:end w:w="120" w:type="dxa"/>
            </w:tcMar>
          </w:tcPr>
          <w:p>
            <w:pPr>
              <w:spacing w:before="0" w:after="50" w:line="269" w:lineRule="auto"/>
            </w:pPr>
            <w:r>
              <w:rPr>
                <w:rFonts w:ascii="Calibri" w:hAnsi="Calibri" w:eastAsia="Microsoft YaHei"/>
                <w:b w:val="0"/>
                <w:color w:val="1F2933"/>
                <w:sz w:val="18"/>
              </w:rPr>
            </w:r>
            <w:r>
              <w:rPr>
                <w:rFonts w:ascii="Calibri" w:hAnsi="Calibri" w:eastAsia="Microsoft YaHei"/>
                <w:b w:val="0"/>
                <w:color w:val="1F2933"/>
                <w:sz w:val="18"/>
              </w:rPr>
            </w:r>
          </w:p>
        </w:tc>
      </w:tr>
    </w:tbl>
    <w:p>
      <w:pPr>
        <w:spacing w:after="0"/>
      </w:pPr>
    </w:p>
    <w:p>
      <w:pPr>
        <w:pStyle w:val="Heading2"/>
        <w:keepNext/>
        <w:pageBreakBefore w:val="0"/>
      </w:pPr>
      <w:r>
        <w:t>访谈结束确认</w:t>
      </w:r>
    </w:p>
    <w:p>
      <w:pPr>
        <w:numPr>
          <w:ilvl w:val="0"/>
          <w:numId w:val="10"/>
        </w:numPr>
        <w:spacing w:before="0" w:after="80" w:line="290" w:lineRule="auto"/>
      </w:pPr>
      <w:r>
        <w:rPr>
          <w:rFonts w:ascii="Calibri" w:hAnsi="Calibri" w:eastAsia="Microsoft YaHei"/>
        </w:rPr>
        <w:t>向参与者回放我们理解的流程、参数和风险，允许其纠正。</w:t>
      </w:r>
    </w:p>
    <w:p>
      <w:pPr>
        <w:numPr>
          <w:ilvl w:val="0"/>
          <w:numId w:val="10"/>
        </w:numPr>
        <w:spacing w:before="0" w:after="80" w:line="290" w:lineRule="auto"/>
      </w:pPr>
      <w:r>
        <w:rPr>
          <w:rFonts w:ascii="Calibri" w:hAnsi="Calibri" w:eastAsia="Microsoft YaHei"/>
        </w:rPr>
        <w:t>确认允许保存的文件、字段、保留期、用途、访问人和删除方式。</w:t>
      </w:r>
    </w:p>
    <w:p>
      <w:pPr>
        <w:numPr>
          <w:ilvl w:val="0"/>
          <w:numId w:val="10"/>
        </w:numPr>
        <w:spacing w:before="0" w:after="80" w:line="290" w:lineRule="auto"/>
      </w:pPr>
      <w:r>
        <w:rPr>
          <w:rFonts w:ascii="Calibri" w:hAnsi="Calibri" w:eastAsia="Microsoft YaHei"/>
        </w:rPr>
        <w:t>记录三个最高频候选流程与三个绝不可自动化的动作。</w:t>
      </w:r>
    </w:p>
    <w:p>
      <w:pPr>
        <w:numPr>
          <w:ilvl w:val="0"/>
          <w:numId w:val="10"/>
        </w:numPr>
        <w:spacing w:before="0" w:after="80" w:line="290" w:lineRule="auto"/>
      </w:pPr>
      <w:r>
        <w:rPr>
          <w:rFonts w:ascii="Calibri" w:hAnsi="Calibri" w:eastAsia="Microsoft YaHei"/>
        </w:rPr>
        <w:t>不把单个受访者意见外推为黄岩全行业结论；保留样本角色和版本分布。</w:t>
      </w:r>
    </w:p>
    <w:p>
      <w:pPr>
        <w:pStyle w:val="Heading1"/>
        <w:keepNext/>
        <w:pageBreakBefore/>
      </w:pPr>
      <w:r>
        <w:t>验收清单</w:t>
      </w:r>
    </w:p>
    <w:p>
      <w:pPr>
        <w:numPr>
          <w:ilvl w:val="0"/>
          <w:numId w:val="10"/>
        </w:numPr>
        <w:spacing w:before="0" w:after="80" w:line="290" w:lineRule="auto"/>
      </w:pPr>
      <w:r>
        <w:rPr>
          <w:rFonts w:ascii="Calibri" w:hAnsi="Calibri" w:eastAsia="Microsoft YaHei"/>
        </w:rPr>
        <w:t>研究：每个产业事实、官方接口事实和竞品公开能力都有可打开来源；访谈缺口明确标注。</w:t>
      </w:r>
    </w:p>
    <w:p>
      <w:pPr>
        <w:numPr>
          <w:ilvl w:val="0"/>
          <w:numId w:val="10"/>
        </w:numPr>
        <w:spacing w:before="0" w:after="80" w:line="290" w:lineRule="auto"/>
      </w:pPr>
      <w:r>
        <w:rPr>
          <w:rFonts w:ascii="Calibri" w:hAnsi="Calibri" w:eastAsia="Microsoft YaHei"/>
        </w:rPr>
        <w:t>产品：默认零业务模块，插件可在软件内安装；授权一次完成、可分类关闭、可撤销。</w:t>
      </w:r>
    </w:p>
    <w:p>
      <w:pPr>
        <w:numPr>
          <w:ilvl w:val="0"/>
          <w:numId w:val="10"/>
        </w:numPr>
        <w:spacing w:before="0" w:after="80" w:line="290" w:lineRule="auto"/>
      </w:pPr>
      <w:r>
        <w:rPr>
          <w:rFonts w:ascii="Calibri" w:hAnsi="Calibri" w:eastAsia="Microsoft YaHei"/>
        </w:rPr>
        <w:t>连接：Codex/NX/PowerMill 摘要在首页可见；多实例逐项显示且不猜目标。</w:t>
      </w:r>
    </w:p>
    <w:p>
      <w:pPr>
        <w:numPr>
          <w:ilvl w:val="0"/>
          <w:numId w:val="10"/>
        </w:numPr>
        <w:spacing w:before="0" w:after="80" w:line="290" w:lineRule="auto"/>
      </w:pPr>
      <w:r>
        <w:rPr>
          <w:rFonts w:ascii="Calibri" w:hAnsi="Calibri" w:eastAsia="Microsoft YaHei"/>
        </w:rPr>
        <w:t>日志：支持 manual 等来源模式筛选和 L0-L4 层级筛选；专家标签人工设置。</w:t>
      </w:r>
    </w:p>
    <w:p>
      <w:pPr>
        <w:numPr>
          <w:ilvl w:val="0"/>
          <w:numId w:val="10"/>
        </w:numPr>
        <w:spacing w:before="0" w:after="80" w:line="290" w:lineRule="auto"/>
      </w:pPr>
      <w:r>
        <w:rPr>
          <w:rFonts w:ascii="Calibri" w:hAnsi="Calibri" w:eastAsia="Microsoft YaHei"/>
        </w:rPr>
        <w:t>兼容：ActivityEvent 只加可选字段；PowerMill 与 NX 解析器隔离；共享动作仍为 cam.*。</w:t>
      </w:r>
    </w:p>
    <w:p>
      <w:pPr>
        <w:numPr>
          <w:ilvl w:val="0"/>
          <w:numId w:val="10"/>
        </w:numPr>
        <w:spacing w:before="0" w:after="80" w:line="290" w:lineRule="auto"/>
      </w:pPr>
      <w:r>
        <w:rPr>
          <w:rFonts w:ascii="Calibri" w:hAnsi="Calibri" w:eastAsia="Microsoft YaHei"/>
        </w:rPr>
        <w:t>执行：只有 dry-run 内置；原始命令二次检查；live 需要版本适配、目标实例、快照和审批。</w:t>
      </w:r>
    </w:p>
    <w:p>
      <w:pPr>
        <w:numPr>
          <w:ilvl w:val="0"/>
          <w:numId w:val="10"/>
        </w:numPr>
        <w:spacing w:before="0" w:after="80" w:line="290" w:lineRule="auto"/>
      </w:pPr>
      <w:r>
        <w:rPr>
          <w:rFonts w:ascii="Calibri" w:hAnsi="Calibri" w:eastAsia="Microsoft YaHei"/>
        </w:rPr>
        <w:t>安全：NC/postprocess 始终阻断；学习日志不直接变成生产命令。</w:t>
      </w:r>
    </w:p>
    <w:p>
      <w:pPr>
        <w:numPr>
          <w:ilvl w:val="0"/>
          <w:numId w:val="10"/>
        </w:numPr>
        <w:spacing w:before="0" w:after="80" w:line="290" w:lineRule="auto"/>
      </w:pPr>
      <w:r>
        <w:rPr>
          <w:rFonts w:ascii="Calibri" w:hAnsi="Calibri" w:eastAsia="Microsoft YaHei"/>
        </w:rPr>
        <w:t>性能：后台采集、导入、查询、多实例和恢复在目标工厂项目上通过预算。</w:t>
      </w:r>
    </w:p>
    <w:p>
      <w:pPr>
        <w:numPr>
          <w:ilvl w:val="0"/>
          <w:numId w:val="10"/>
        </w:numPr>
        <w:spacing w:before="0" w:after="80" w:line="290" w:lineRule="auto"/>
      </w:pPr>
      <w:r>
        <w:rPr>
          <w:rFonts w:ascii="Calibri" w:hAnsi="Calibri" w:eastAsia="Microsoft YaHei"/>
        </w:rPr>
        <w:t>试点：5-8 家调研、两家样板、2 周基线 + 4 周试点；效率数字按假设管理。</w:t>
      </w:r>
    </w:p>
    <w:p>
      <w:pPr>
        <w:numPr>
          <w:ilvl w:val="0"/>
          <w:numId w:val="10"/>
        </w:numPr>
        <w:spacing w:before="0" w:after="80" w:line="290" w:lineRule="auto"/>
      </w:pPr>
      <w:r>
        <w:rPr>
          <w:rFonts w:ascii="Calibri" w:hAnsi="Calibri" w:eastAsia="Microsoft YaHei"/>
        </w:rPr>
        <w:t>发布：文档、代码、插件 manifest、Skills、测试和版本说明进入同一 GitHub 分支。</w:t>
      </w:r>
    </w:p>
    <w:p>
      <w:pPr>
        <w:pStyle w:val="Heading2"/>
        <w:keepNext/>
        <w:pageBreakBefore w:val="0"/>
      </w:pPr>
      <w:r>
        <w:t>最终建议</w:t>
      </w:r>
    </w:p>
    <w:p>
      <w:pPr>
        <w:spacing w:before="0" w:after="0" w:line="320" w:lineRule="auto"/>
        <w:jc w:val="both"/>
      </w:pPr>
      <w:r>
        <w:rPr>
          <w:rFonts w:ascii="Calibri" w:hAnsi="Calibri" w:eastAsia="Microsoft YaHei"/>
          <w:color w:val="1F2933"/>
        </w:rPr>
        <w:t>批准 12 周首版，但把成功定义为“稳定捕获和复用专家流程”，而不是“AI 自动编程”。先在两家样板工厂完成 PowerMill/NX 只读连接、多窗口状态、模式/层级筛选、三类重复配方和目标实例 dry-run。只有当配方复用、门禁可靠、用户愿意持续授权且 KPI 有可重复改善后，才投资 live 执行和更多工艺插件。</w:t>
      </w:r>
    </w:p>
    <w:p>
      <w:pPr>
        <w:pStyle w:val="Heading1"/>
        <w:keepNext/>
        <w:pageBreakBefore/>
      </w:pPr>
      <w:r>
        <w:t>来源与核验说明</w:t>
      </w:r>
    </w:p>
    <w:p>
      <w:pPr>
        <w:spacing w:before="0" w:after="160" w:line="320" w:lineRule="auto"/>
        <w:jc w:val="both"/>
      </w:pPr>
      <w:r>
        <w:rPr>
          <w:rFonts w:ascii="Calibri" w:hAnsi="Calibri" w:eastAsia="Microsoft YaHei"/>
          <w:color w:val="1F2933"/>
        </w:rPr>
        <w:t>外部页面均在 2026-08-23 直接打开核验。黄岩产业规模页面为黄岩区政府转载《经济日报》内容；竞品数字为厂商公开声明，未独立验证。OpenAI/Codex 插件交付描述以当前仓库 manifest、Skills 和本地运行结果为准，未把无法打开的搜索摘要作为证据。</w:t>
      </w:r>
    </w:p>
    <w:p>
      <w:pPr>
        <w:spacing w:before="0" w:after="100" w:line="276" w:lineRule="auto"/>
      </w:pPr>
      <w:r>
        <w:rPr>
          <w:rFonts w:ascii="Calibri" w:hAnsi="Calibri" w:eastAsia="Microsoft YaHei"/>
          <w:b/>
          <w:color w:val="1F2933"/>
          <w:sz w:val="18"/>
        </w:rPr>
        <w:t>[S1] 关于组织开展黄岩区模具行业中小企业数字化改造试点企业和总承包商申报工作的通知。</w:t>
      </w:r>
      <w:r>
        <w:rPr>
          <w:rFonts w:ascii="Calibri" w:hAnsi="Calibri" w:eastAsia="Microsoft YaHei"/>
          <w:color w:val="1F2933"/>
          <w:sz w:val="18"/>
        </w:rPr>
        <w:t xml:space="preserve">台州市黄岩区人民政府 / 区经信科技局，2024-06-27。核验 2024 数字化计划、2 个以上场景、约 10 家试点、2 家以上承包商和“N+X”清单。  </w:t>
      </w:r>
      <w:hyperlink r:id="rId11">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[S2] 关于黄岩区模具制造行业中小企业“N+X”数字化改造试点企业项目验收评审结果及奖补资金的公示。</w:t>
      </w:r>
      <w:r>
        <w:rPr>
          <w:rFonts w:ascii="Calibri" w:hAnsi="Calibri" w:eastAsia="Microsoft YaHei"/>
          <w:color w:val="1F2933"/>
          <w:sz w:val="18"/>
        </w:rPr>
        <w:t xml:space="preserve">台州市黄岩区人民政府 / 区经信科技局，2024-12-02。核验 11 家验收、5 家样本及申请、评审、现场考察流程。  </w:t>
      </w:r>
      <w:hyperlink r:id="rId12">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[S3] 浙江台州黄岩区做强模具产业集群 塑造转型升级新优势。</w:t>
      </w:r>
      <w:r>
        <w:rPr>
          <w:rFonts w:ascii="Calibri" w:hAnsi="Calibri" w:eastAsia="Microsoft YaHei"/>
          <w:color w:val="1F2933"/>
          <w:sz w:val="18"/>
        </w:rPr>
        <w:t xml:space="preserve">台州市黄岩区人民政府，来源《经济日报》，2024-09-30。核验从业者、企业、产值、设计/编程服务企业和数字化覆盖等产业数据。  </w:t>
      </w:r>
      <w:hyperlink r:id="rId13">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[S4] Recording macros in PowerMill。</w:t>
      </w:r>
      <w:r>
        <w:rPr>
          <w:rFonts w:ascii="Calibri" w:hAnsi="Calibri" w:eastAsia="Microsoft YaHei"/>
          <w:color w:val="1F2933"/>
          <w:sz w:val="18"/>
        </w:rPr>
        <w:t xml:space="preserve">Autodesk PowerMill Help，2025。核验宏录制入口及只记录用户改变的对话框值。  </w:t>
      </w:r>
      <w:hyperlink r:id="rId14">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[S5] PowerShape and PowerMill API。</w:t>
      </w:r>
      <w:r>
        <w:rPr>
          <w:rFonts w:ascii="Calibri" w:hAnsi="Calibri" w:eastAsia="Microsoft YaHei"/>
          <w:color w:val="1F2933"/>
          <w:sz w:val="18"/>
        </w:rPr>
        <w:t xml:space="preserve">Autodesk GitHub，公开仓库。核验 Autodesk 官方自动化库、宏命令任务和 MIT 许可。  </w:t>
      </w:r>
      <w:hyperlink r:id="rId15">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[S6] PowerMill API Examples。</w:t>
      </w:r>
      <w:r>
        <w:rPr>
          <w:rFonts w:ascii="Calibri" w:hAnsi="Calibri" w:eastAsia="Microsoft YaHei"/>
          <w:color w:val="1F2933"/>
          <w:sz w:val="18"/>
        </w:rPr>
        <w:t xml:space="preserve">Autodesk GitHub，公开仓库。核验 PowerMill.dll、PluginFramework.dll、COM 注册和插件启用方式；仓库注明维护优先级较低。  </w:t>
      </w:r>
      <w:hyperlink r:id="rId16">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[S7] NX Open Python Reference Guide。</w:t>
      </w:r>
      <w:r>
        <w:rPr>
          <w:rFonts w:ascii="Calibri" w:hAnsi="Calibri" w:eastAsia="Microsoft YaHei"/>
          <w:color w:val="1F2933"/>
          <w:sz w:val="18"/>
        </w:rPr>
        <w:t xml:space="preserve">Siemens Digital Industries Software，NX 2406 Series。核验官方 NXOpen Python 参考入口与版本系列。  </w:t>
      </w:r>
      <w:hyperlink r:id="rId17">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[S8] NX Open Programmer's Guide。</w:t>
      </w:r>
      <w:r>
        <w:rPr>
          <w:rFonts w:ascii="Calibri" w:hAnsi="Calibri" w:eastAsia="Microsoft YaHei"/>
          <w:color w:val="1F2933"/>
          <w:sz w:val="18"/>
        </w:rPr>
        <w:t xml:space="preserve">Siemens Digital Industries Software，NX 2212 Series。核验自动化创建/执行、Python、许可和 Teamcenter 等官方指南结构。  </w:t>
      </w:r>
      <w:hyperlink r:id="rId18">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[S9] CAM Assist。</w:t>
      </w:r>
      <w:r>
        <w:rPr>
          <w:rFonts w:ascii="Calibri" w:hAnsi="Calibri" w:eastAsia="Microsoft YaHei"/>
          <w:color w:val="1F2933"/>
          <w:sz w:val="18"/>
        </w:rPr>
        <w:t xml:space="preserve">CloudNC，厂商页面。核验与现有 CAM 集成、NX 支持、人工审阅/调整和厂商效率声明。  </w:t>
      </w:r>
      <w:hyperlink r:id="rId19">
        <w:r>
          <w:rPr>
            <w:rFonts w:ascii="Calibri" w:hAnsi="Calibri" w:eastAsia="Microsoft YaHei"/>
            <w:color w:val="2E74B5"/>
            <w:u w:val="single"/>
          </w:rPr>
          <w:t>打开原始来源</w:t>
        </w:r>
      </w:hyperlink>
    </w:p>
    <w:p>
      <w:pPr>
        <w:spacing w:before="0" w:after="100" w:line="276" w:lineRule="auto"/>
      </w:pPr>
      <w:r>
        <w:rPr>
          <w:rFonts w:ascii="Calibri" w:hAnsi="Calibri" w:eastAsia="Microsoft YaHei"/>
          <w:b/>
          <w:color w:val="1F2933"/>
          <w:sz w:val="18"/>
        </w:rPr>
        <w:t>[S10] OptiNC Plugin for PowerMill。</w:t>
      </w:r>
      <w:r>
        <w:rPr>
          <w:rFonts w:ascii="Calibri" w:hAnsi="Calibri" w:eastAsia="Microsoft YaHei"/>
          <w:color w:val="1F2933"/>
          <w:sz w:val="18"/>
        </w:rPr>
        <w:t xml:space="preserve">OptiNC，厂商页面。核验 PowerMill 插件、100+ 功能及粗精加工、钻孔、3+2、批量参数等公开能力。  </w:t>
      </w:r>
      <w:hyperlink r:id="rId20">
        <w:r>
          <w:rPr>
            <w:rFonts w:ascii="Calibri" w:hAnsi="Calibri" w:eastAsia="Microsoft YaHei"/>
            <w:color w:val="2E74B5"/>
            <w:u w:val="single"/>
          </w:rPr>
          <w:t>打开原始来源</w:t>
        </w:r>
      </w:hyperlink>
    </w:p>
    <w:p>
      <w:pPr>
        <w:pStyle w:val="Heading2"/>
        <w:keepNext/>
        <w:pageBreakBefore w:val="0"/>
      </w:pPr>
      <w:r>
        <w:t>当前仓库依据</w:t>
      </w:r>
    </w:p>
    <w:p>
      <w:pPr>
        <w:numPr>
          <w:ilvl w:val="0"/>
          <w:numId w:val="10"/>
        </w:numPr>
        <w:spacing w:before="0" w:after="80" w:line="290" w:lineRule="auto"/>
      </w:pPr>
      <w:r>
        <w:rPr>
          <w:rFonts w:ascii="Calibri" w:hAnsi="Calibri" w:eastAsia="Microsoft YaHei"/>
        </w:rPr>
        <w:t>README.md：0.5.0 插件化、本地采集、多实例、日志接口、dry-run 与运行边界。</w:t>
      </w:r>
    </w:p>
    <w:p>
      <w:pPr>
        <w:numPr>
          <w:ilvl w:val="0"/>
          <w:numId w:val="10"/>
        </w:numPr>
        <w:spacing w:before="0" w:after="80" w:line="290" w:lineRule="auto"/>
      </w:pPr>
      <w:r>
        <w:rPr>
          <w:rFonts w:ascii="Calibri" w:hAnsi="Calibri" w:eastAsia="Microsoft YaHei"/>
        </w:rPr>
        <w:t>docs/architecture.md：ActivityEvent v1、PowerMill/NX 边界、PMAutomation/QueueCommand 适配形态和性能测试上限。</w:t>
      </w:r>
    </w:p>
    <w:p>
      <w:pPr>
        <w:numPr>
          <w:ilvl w:val="0"/>
          <w:numId w:val="10"/>
        </w:numPr>
        <w:spacing w:before="0" w:after="80" w:line="290" w:lineRule="auto"/>
      </w:pPr>
      <w:r>
        <w:rPr>
          <w:rFonts w:ascii="Calibri" w:hAnsi="Calibri" w:eastAsia="Microsoft YaHei"/>
        </w:rPr>
        <w:t>docs/mvp.md：现有演示闭环、NX 离线流水线与下一步原生适配路线。</w:t>
      </w:r>
    </w:p>
    <w:p>
      <w:pPr>
        <w:numPr>
          <w:ilvl w:val="0"/>
          <w:numId w:val="10"/>
        </w:numPr>
        <w:spacing w:before="0" w:after="80" w:line="290" w:lineRule="auto"/>
      </w:pPr>
      <w:r>
        <w:rPr>
          <w:rFonts w:ascii="Calibri" w:hAnsi="Calibri" w:eastAsia="Microsoft YaHei"/>
        </w:rPr>
        <w:t>plugins/*/app-plugin.json：插件依赖、权限、版本、分类与可安装目录。</w:t>
      </w:r>
    </w:p>
    <w:p>
      <w:pPr>
        <w:numPr>
          <w:ilvl w:val="0"/>
          <w:numId w:val="10"/>
        </w:numPr>
        <w:spacing w:before="0" w:after="80" w:line="290" w:lineRule="auto"/>
      </w:pPr>
      <w:r>
        <w:rPr>
          <w:rFonts w:ascii="Calibri" w:hAnsi="Calibri" w:eastAsia="Microsoft YaHei"/>
        </w:rPr>
        <w:t>plugins/ug-cam-copilot/skills/*：NX 与 PowerMill 的 Codex 工作流学习技能和生产安全规则。</w:t>
      </w:r>
    </w:p>
    <w:p>
      <w:pPr>
        <w:spacing w:before="120" w:after="200" w:line="293" w:lineRule="auto"/>
        <w:ind w:left="173" w:right="173"/>
        <w:shd w:fill="FFF4E5"/>
        <w:pBdr>
          <w:top w:val="single" w:sz="4" w:space="6" w:color="9A5B13"/>
          <w:bottom w:val="single" w:sz="4" w:space="6" w:color="9A5B13"/>
          <w:left w:val="single" w:sz="4" w:space="6" w:color="9A5B13"/>
          <w:right w:val="single" w:sz="4" w:space="6" w:color="9A5B13"/>
        </w:pBdr>
      </w:pPr>
      <w:r>
        <w:rPr>
          <w:rFonts w:ascii="Calibri" w:hAnsi="Calibri" w:eastAsia="Microsoft YaHei"/>
          <w:b/>
          <w:color w:val="9A5B13"/>
          <w:sz w:val="20"/>
        </w:rPr>
        <w:t xml:space="preserve">结论置信度  </w:t>
      </w:r>
      <w:r>
        <w:rPr>
          <w:rFonts w:ascii="Calibri" w:hAnsi="Calibri" w:eastAsia="Microsoft YaHei"/>
          <w:color w:val="1F2933"/>
          <w:sz w:val="20"/>
        </w:rPr>
        <w:t>产业规模、政策试点和官方接口入口为高置信度；工厂痛点排序、KPI、成本和定价为中低置信度，必须通过现场样本、版本矩阵和真实任务基线提升置信度。</w:t>
      </w:r>
    </w:p>
    <w:sectPr w:rsidR="00FC693F" w:rsidRPr="0006063C" w:rsidSect="00034616">
      <w:headerReference w:type="default" r:id="rId9"/>
      <w:footerReference w:type="default" r:id="rId10"/>
      <w:pgSz w:w="12240" w:h="15840"/>
      <w:pgMar w:top="1440" w:right="1440" w:bottom="1440" w:left="1440" w:header="605"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5D6B78"/>
        <w:sz w:val="17"/>
      </w:rPr>
      <w:t xml:space="preserve">内部产品提案  ·  2026-08-23  ·  第 </w:t>
    </w:r>
    <w:r>
      <w:rPr>
        <w:rFonts w:ascii="Calibri" w:hAnsi="Calibri" w:eastAsia="Microsoft YaHei"/>
        <w:color w:val="5D6B78"/>
        <w:sz w:val="17"/>
      </w:rPr>
      <w:fldChar w:fldCharType="begin"/>
      <w:instrText xml:space="preserve"> PAGE </w:instrText>
      <w:fldChar w:fldCharType="separate"/>
      <w:t>1</w:t>
      <w:fldChar w:fldCharType="end"/>
    </w:r>
    <w:r>
      <w:rPr>
        <w:rFonts w:ascii="Calibri" w:hAnsi="Calibri" w:eastAsia="Microsoft YaHei"/>
        <w:color w:val="5D6B7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b/>
        <w:color w:val="5D6B78"/>
        <w:sz w:val="17"/>
      </w:rPr>
      <w:t>CAM Automation Studio  |  黄岩模具企业产品方案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pPr>
      <w:rPr>
        <w:rFonts w:ascii="Calibri" w:hAnsi="Calibri" w:eastAsia="Microsoft YaHei"/>
      </w:rPr>
    </w:lvl>
  </w:abstractNum>
  <w:num w:numId="10">
    <w:abstractNumId w:val="9"/>
  </w:num>
  <w:abstractNum w:abstractNumId="10">
    <w:multiLevelType w:val="singleLevel"/>
    <w:lvl w:ilvl="0">
      <w:start w:val="1"/>
      <w:numFmt w:val="decimal"/>
      <w:lvlText w:val="%1."/>
      <w:lvlJc w:val="left"/>
      <w:pPr>
        <w:tabs>
          <w:tab w:val="num" w:pos="540"/>
        </w:tabs>
        <w:ind w:left="540" w:hanging="279"/>
      </w:pPr>
      <w:rPr>
        <w:rFonts w:ascii="Calibri" w:hAnsi="Calibri" w:eastAsia="Microsoft YaHe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color w:val="1F29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eastAsia="Microsoft YaHei"/>
      <w:b w:val="0"/>
      <w:i/>
      <w:iCs/>
      <w:color w:val="5D6B7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zjhy.gov.cn/art/2024/6/27/art_1633733_59109550.html" TargetMode="External"/><Relationship Id="rId12" Type="http://schemas.openxmlformats.org/officeDocument/2006/relationships/hyperlink" Target="https://www.zjhy.gov.cn/art/2024/12/2/art_1621869_59114040.html" TargetMode="External"/><Relationship Id="rId13" Type="http://schemas.openxmlformats.org/officeDocument/2006/relationships/hyperlink" Target="https://www.zjhy.gov.cn/art/2024/9/30/art_1635827_59112120.html" TargetMode="External"/><Relationship Id="rId14" Type="http://schemas.openxmlformats.org/officeDocument/2006/relationships/hyperlink" Target="https://help.autodesk.com/cloudhelp/2025/ENU/PWRM-ReferenceHelp/files/GUID-8B22DBDB-509A-4E66-8AD4-D06BA6720DFC.htm" TargetMode="External"/><Relationship Id="rId15" Type="http://schemas.openxmlformats.org/officeDocument/2006/relationships/hyperlink" Target="https://github.com/Autodesk/PowerShapeAndPowerMillAPI" TargetMode="External"/><Relationship Id="rId16" Type="http://schemas.openxmlformats.org/officeDocument/2006/relationships/hyperlink" Target="https://github.com/Autodesk/powermill-api-examples" TargetMode="External"/><Relationship Id="rId17" Type="http://schemas.openxmlformats.org/officeDocument/2006/relationships/hyperlink" Target="https://docs.sw.siemens.com/en-US/doc/209349590/PL20231101866122454.custom_api.nxopen_python_ref" TargetMode="External"/><Relationship Id="rId18" Type="http://schemas.openxmlformats.org/officeDocument/2006/relationships/hyperlink" Target="https://docs.sw.siemens.com/en-US/doc/209349590/PL20220512394070742.nxopen_prog_guide/xid1124929" TargetMode="External"/><Relationship Id="rId19" Type="http://schemas.openxmlformats.org/officeDocument/2006/relationships/hyperlink" Target="https://www.cloudnc.com/zh" TargetMode="External"/><Relationship Id="rId20" Type="http://schemas.openxmlformats.org/officeDocument/2006/relationships/hyperlink" Target="https://www.optinc.tech/optinc/?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 Automation Studio 黄岩模具企业产品与最小版本实施方案</dc:title>
  <dc:subject>PowerMill / Siemens NX 工作流学习、审阅和自动化产品方案</dc:subject>
  <dc:creator>CAM Automation Studio</dc:creator>
  <cp:keywords>PowerMill, Siemens NX, UG, CAM, 黄岩模具, 工作流学习, 插件, Codex</cp:keywords>
  <dc:description>基于公开资料和当前仓库能力形成，需经工厂现场验证。</dc:description>
  <cp:lastModifiedBy/>
  <cp:revision>1</cp:revision>
  <dcterms:created xsi:type="dcterms:W3CDTF">2013-12-23T23:15:00Z</dcterms:created>
  <dcterms:modified xsi:type="dcterms:W3CDTF">2013-12-23T23:15:00Z</dcterms:modified>
  <cp:category/>
</cp:coreProperties>
</file>