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silently removes</w:t>
            </w:r>
            <w:r>
              <w:rPr>
                <w:sz w:val="18"/>
              </w:rPr>
              <w:t xml:space="preserve"> the row — the mirror matches the source, but the deleted record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from the current table (recoverable only via Delta time-travel: retention-limited, replication-versioned — awkward for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Better for audit, and implemented:</w:t>
            </w:r>
            <w:r>
              <w:rPr>
                <w:sz w:val="18"/>
              </w:rPr>
              <w:t xml:space="preserve"> an </w:t>
            </w:r>
            <w:r>
              <w:rPr>
                <w:b/>
                <w:sz w:val="18"/>
              </w:rPr>
              <w:t>append-snapshot</w:t>
            </w:r>
            <w:r>
              <w:rPr>
                <w:sz w:val="18"/>
              </w:rPr>
              <w:t xml:space="preserve"> bronze keeps the record visible in prior batches ("present in batch N, gone in N+1" is a plain query); silver's </w:t>
            </w:r>
            <w:r>
              <w:rPr>
                <w:rFonts w:ascii="Consolas" w:hAnsi="Consolas"/>
                <w:color w:val="A31F34"/>
                <w:sz w:val="18"/>
              </w:rPr>
              <w:t>delete_detection="soft"</w:t>
            </w:r>
            <w:r>
              <w:rPr>
                <w:sz w:val="18"/>
              </w:rPr>
              <w:t xml:space="preserve"> reconciliation stamps </w:t>
            </w:r>
            <w:r>
              <w:rPr>
                <w:rFonts w:ascii="Consolas" w:hAnsi="Consolas"/>
                <w:color w:val="A31F34"/>
                <w:sz w:val="18"/>
              </w:rPr>
              <w:t>_is_deleted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_deleted_at</w:t>
            </w:r>
            <w:r>
              <w:rPr>
                <w:sz w:val="18"/>
              </w:rPr>
              <w:t xml:space="preserve"> (latest values retained; a reappearing key flips back). Caveat: it's opt-in per object — the *default* watermark/overwrite load won't flag deletes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a design choice, and for *audit* the framework can be the stronger one.</w:t>
      </w:r>
      <w:r>
        <w:t xml:space="preserve"> Mirroring</w:t>
      </w:r>
    </w:p>
    <w:p>
      <w:r>
        <w:t xml:space="preserve">  applies deletes automatically, but that cuts both ways: the record </w:t>
      </w:r>
      <w:r>
        <w:rPr>
          <w:b/>
        </w:rPr>
        <w:t>silently disappears</w:t>
      </w:r>
      <w:r>
        <w:t xml:space="preserve"> from</w:t>
      </w:r>
    </w:p>
    <w:p>
      <w:r>
        <w:t xml:space="preserve">  the current table and is recoverable only via Delta time-travel — limited retention, and those</w:t>
      </w:r>
    </w:p>
    <w:p>
      <w:r>
        <w:t xml:space="preserve">  versions are replication commits, not business events, so you can't cleanly answer "what was</w:t>
      </w:r>
    </w:p>
    <w:p>
      <w:r>
        <w:t xml:space="preserve">  deleted, and when." Run as </w:t>
      </w:r>
      <w:r>
        <w:rPr>
          <w:b/>
        </w:rPr>
        <w:t>append-snapshot bronze</w:t>
      </w:r>
      <w:r>
        <w:t>, our framework keeps every extracted</w:t>
      </w:r>
    </w:p>
    <w:p>
      <w:r>
        <w:t xml:space="preserve">  version, so "present in batch N, gone in N+1" is a plain query; a </w:t>
      </w:r>
      <w:r>
        <w:rPr>
          <w:b/>
        </w:rPr>
        <w:t>key reconciliation</w:t>
      </w:r>
      <w:r>
        <w:t xml:space="preserve"> (diff the</w:t>
      </w:r>
    </w:p>
    <w:p>
      <w:r>
        <w:t xml:space="preserve">  latest snapshot's keys against the model) then stamps a </w:t>
      </w:r>
      <w:r>
        <w:rPr>
          <w:b/>
        </w:rPr>
        <w:t>soft-delete</w:t>
      </w:r>
      <w:r>
        <w:t xml:space="preserve"> (</w:t>
      </w:r>
      <w:r>
        <w:rPr>
          <w:rFonts w:ascii="Consolas" w:hAnsi="Consolas"/>
          <w:color w:val="A31F34"/>
        </w:rPr>
        <w:t>_is_deleted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31F34"/>
        </w:rPr>
        <w:t>_deleted_at</w:t>
      </w:r>
      <w:r>
        <w:t>) through silver and gold, giving downstream logic *explicit* delete awareness. For a</w:t>
      </w:r>
    </w:p>
    <w:p>
      <w:r>
        <w:t xml:space="preserve">  pension corporation that must audit removals, that's arguably </w:t>
      </w:r>
      <w:r>
        <w:rPr>
          <w:b/>
        </w:rPr>
        <w:t>better</w:t>
      </w:r>
      <w:r>
        <w:t xml:space="preserve"> than a mirror that just</w:t>
      </w:r>
    </w:p>
    <w:p>
      <w:r>
        <w:t xml:space="preserve">  makes the row vanish. The honest caveat: this is a </w:t>
      </w:r>
      <w:r>
        <w:rPr>
          <w:b/>
        </w:rPr>
        <w:t>deliberate pattern</w:t>
      </w:r>
      <w:r>
        <w:t xml:space="preserve"> — the default</w:t>
      </w:r>
    </w:p>
    <w:p>
      <w:r>
        <w:t xml:space="preserve">  watermark/overwrite load won't flag deletes on its own — and full snapshots cost storage, so</w:t>
      </w:r>
    </w:p>
    <w:p>
      <w:r>
        <w:t xml:space="preserve">  choose it per table. This is </w:t>
      </w:r>
      <w:r>
        <w:rPr>
          <w:b/>
        </w:rPr>
        <w:t>implemented</w:t>
      </w:r>
      <w:r>
        <w:t xml:space="preserve">: silver's </w:t>
      </w:r>
      <w:r>
        <w:rPr>
          <w:rFonts w:ascii="Consolas" w:hAnsi="Consolas"/>
          <w:color w:val="A31F34"/>
        </w:rPr>
        <w:t>delete_detection="soft"</w:t>
      </w:r>
      <w:r>
        <w:t xml:space="preserve"> (ported from the</w:t>
      </w:r>
    </w:p>
    <w:p>
      <w:r>
        <w:t xml:space="preserve">  MXData accelerator's </w:t>
      </w:r>
      <w:r>
        <w:rPr>
          <w:rFonts w:ascii="Consolas" w:hAnsi="Consolas"/>
          <w:color w:val="A31F34"/>
        </w:rPr>
        <w:t>_is_deleted</w:t>
      </w:r>
      <w:r>
        <w:t xml:space="preserve"> handling) does the reconciliation, surfaced through the dropbox</w:t>
      </w:r>
    </w:p>
    <w:p>
      <w:r>
        <w:t xml:space="preserve">  via a </w:t>
      </w:r>
      <w:r>
        <w:rPr>
          <w:rFonts w:ascii="Consolas" w:hAnsi="Consolas"/>
          <w:color w:val="A31F34"/>
        </w:rPr>
        <w:t>&lt;name&gt;__key=&lt;col&gt;.&lt;ext&gt;</w:t>
      </w:r>
      <w:r>
        <w:t xml:space="preserve"> filename (see </w:t>
      </w:r>
      <w:r>
        <w:rPr>
          <w:rFonts w:ascii="Consolas" w:hAnsi="Consolas"/>
          <w:color w:val="A31F34"/>
        </w:rPr>
        <w:t>DESIGN.md</w:t>
      </w:r>
      <w:r>
        <w:t xml:space="preserve"> §8). Verified end-to-end: a 10-row</w:t>
      </w:r>
    </w:p>
    <w:p>
      <w:r>
        <w:t xml:space="preserve">  snapshot, then a re-drop with one row removed + two updated, yields 10 silver rows — the removed</w:t>
      </w:r>
    </w:p>
    <w:p>
      <w:r>
        <w:t xml:space="preserve">  key flagged </w:t>
      </w:r>
      <w:r>
        <w:rPr>
          <w:rFonts w:ascii="Consolas" w:hAnsi="Consolas"/>
          <w:color w:val="A31F34"/>
        </w:rPr>
        <w:t>_is_deleted</w:t>
      </w:r>
      <w:r>
        <w:t xml:space="preserve"> with its last-known values, the rest carrying the latest updates.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