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58D61" w14:textId="77777777" w:rsidR="0003701F" w:rsidRDefault="00000000">
      <w:pPr>
        <w:spacing w:before="160" w:after="0"/>
        <w:rPr>
          <w:rFonts w:hint="eastAsia"/>
          <w:sz w:val="48"/>
        </w:rPr>
      </w:pPr>
      <w:r>
        <w:rPr>
          <w:rFonts w:ascii="SimSun" w:eastAsia="SimSun" w:hAnsi="SimSun" w:cs="SimSun"/>
          <w:b/>
          <w:sz w:val="48"/>
        </w:rPr>
        <w:t>PPT Deep-Summary Agent</w:t>
      </w:r>
    </w:p>
    <w:p w14:paraId="741DA0A5" w14:textId="77777777" w:rsidR="0003701F" w:rsidRDefault="00000000">
      <w:pPr>
        <w:spacing w:before="160" w:after="0"/>
        <w:rPr>
          <w:rFonts w:hint="eastAsia"/>
          <w:sz w:val="36"/>
        </w:rPr>
      </w:pPr>
      <w:r>
        <w:rPr>
          <w:rFonts w:ascii="SimSun" w:eastAsia="SimSun" w:hAnsi="SimSun" w:cs="SimSun"/>
          <w:b/>
          <w:sz w:val="36"/>
        </w:rPr>
        <w:t>项目简介</w:t>
      </w:r>
    </w:p>
    <w:p w14:paraId="2FA8D50D" w14:textId="77777777" w:rsidR="0003701F" w:rsidRDefault="00000000">
      <w:pPr>
        <w:spacing w:before="160" w:after="0"/>
        <w:rPr>
          <w:rFonts w:hint="eastAsia"/>
        </w:rPr>
      </w:pPr>
      <w:r>
        <w:rPr>
          <w:rFonts w:ascii="SimSun" w:eastAsia="SimSun" w:hAnsi="SimSun" w:cs="SimSun"/>
        </w:rPr>
        <w:t>本项目是一个基于多智能体（Multi-Agent）协同架构的 PPT 深度解析与总结归纳系统。旨在突破传统大模型在长文档处理中的局限，通过底层解包、流水线协作、人机交互干预和强制溯源机制，提供高精准度、可定制的专业级 PPT 分析服务。</w:t>
      </w:r>
    </w:p>
    <w:p w14:paraId="7B0217FB" w14:textId="77777777" w:rsidR="0003701F" w:rsidRDefault="00000000">
      <w:pPr>
        <w:spacing w:before="160" w:after="0"/>
        <w:rPr>
          <w:rFonts w:hint="eastAsia"/>
          <w:sz w:val="36"/>
        </w:rPr>
      </w:pPr>
      <w:r>
        <w:rPr>
          <w:rFonts w:ascii="SimSun" w:eastAsia="SimSun" w:hAnsi="SimSun" w:cs="SimSun"/>
          <w:b/>
          <w:sz w:val="36"/>
        </w:rPr>
        <w:t>核心产品优势 (Core Advantages)</w:t>
      </w:r>
    </w:p>
    <w:p w14:paraId="1A5EE43C" w14:textId="77777777" w:rsidR="0003701F" w:rsidRDefault="00000000">
      <w:pPr>
        <w:numPr>
          <w:ilvl w:val="0"/>
          <w:numId w:val="1"/>
        </w:numPr>
        <w:spacing w:before="160" w:after="0"/>
        <w:rPr>
          <w:rFonts w:hint="eastAsia"/>
        </w:rPr>
      </w:pPr>
      <w:r>
        <w:rPr>
          <w:rFonts w:ascii="SimSun" w:eastAsia="SimSun" w:hAnsi="SimSun" w:cs="SimSun"/>
          <w:b/>
        </w:rPr>
        <w:t>突破底层限制：实现“深度文件解析”</w:t>
      </w:r>
    </w:p>
    <w:p w14:paraId="45668293" w14:textId="77777777" w:rsidR="0003701F" w:rsidRDefault="00000000">
      <w:pPr>
        <w:numPr>
          <w:ilvl w:val="1"/>
          <w:numId w:val="2"/>
        </w:numPr>
        <w:spacing w:before="160" w:after="0"/>
        <w:rPr>
          <w:rFonts w:hint="eastAsia"/>
        </w:rPr>
      </w:pPr>
      <w:r>
        <w:rPr>
          <w:rFonts w:ascii="SimSun" w:eastAsia="SimSun" w:hAnsi="SimSun" w:cs="SimSun"/>
        </w:rPr>
        <w:t>摒弃单纯依赖大模型读取文件的传统方式，内置专业的 Open XML 预处理管道。</w:t>
      </w:r>
    </w:p>
    <w:p w14:paraId="08AC24C3" w14:textId="77777777" w:rsidR="0003701F" w:rsidRDefault="00000000">
      <w:pPr>
        <w:numPr>
          <w:ilvl w:val="1"/>
          <w:numId w:val="2"/>
        </w:numPr>
        <w:spacing w:before="160" w:after="0"/>
        <w:rPr>
          <w:rFonts w:hint="eastAsia"/>
        </w:rPr>
      </w:pPr>
      <w:r>
        <w:rPr>
          <w:rFonts w:ascii="SimSun" w:eastAsia="SimSun" w:hAnsi="SimSun" w:cs="SimSun"/>
        </w:rPr>
        <w:t>将 .pptx 拆解为结构化 Markdown/JSON、无损提取 media 图片、剥离 _rels 隐藏超链接元数据。</w:t>
      </w:r>
    </w:p>
    <w:p w14:paraId="4F0AFAC5" w14:textId="77777777" w:rsidR="0003701F" w:rsidRDefault="00000000">
      <w:pPr>
        <w:numPr>
          <w:ilvl w:val="0"/>
          <w:numId w:val="1"/>
        </w:numPr>
        <w:spacing w:before="160" w:after="0"/>
        <w:rPr>
          <w:rFonts w:hint="eastAsia"/>
        </w:rPr>
      </w:pPr>
      <w:r>
        <w:rPr>
          <w:rFonts w:ascii="SimSun" w:eastAsia="SimSun" w:hAnsi="SimSun" w:cs="SimSun"/>
          <w:b/>
        </w:rPr>
        <w:t>引入多智能体协同架构（Multi-Agent）</w:t>
      </w:r>
    </w:p>
    <w:p w14:paraId="73433EAA" w14:textId="77777777" w:rsidR="0003701F" w:rsidRDefault="00000000">
      <w:pPr>
        <w:numPr>
          <w:ilvl w:val="1"/>
          <w:numId w:val="3"/>
        </w:numPr>
        <w:spacing w:before="160" w:after="0"/>
        <w:rPr>
          <w:rFonts w:hint="eastAsia"/>
        </w:rPr>
      </w:pPr>
      <w:r>
        <w:rPr>
          <w:rFonts w:ascii="SimSun" w:eastAsia="SimSun" w:hAnsi="SimSun" w:cs="SimSun"/>
        </w:rPr>
        <w:t>采用流水线式分工协作，避免单一模型注意力分散问题。</w:t>
      </w:r>
    </w:p>
    <w:p w14:paraId="75C7FD8F" w14:textId="77777777" w:rsidR="0003701F" w:rsidRDefault="00000000">
      <w:pPr>
        <w:numPr>
          <w:ilvl w:val="1"/>
          <w:numId w:val="3"/>
        </w:numPr>
        <w:spacing w:before="160" w:after="0"/>
        <w:rPr>
          <w:rFonts w:hint="eastAsia"/>
        </w:rPr>
      </w:pPr>
      <w:r>
        <w:rPr>
          <w:rFonts w:ascii="SimSun" w:eastAsia="SimSun" w:hAnsi="SimSun" w:cs="SimSun"/>
        </w:rPr>
        <w:t>角色划分为：解析专家、阅读分析师、排版输出专家。</w:t>
      </w:r>
    </w:p>
    <w:p w14:paraId="14575641" w14:textId="77777777" w:rsidR="0003701F" w:rsidRDefault="00000000">
      <w:pPr>
        <w:numPr>
          <w:ilvl w:val="0"/>
          <w:numId w:val="1"/>
        </w:numPr>
        <w:spacing w:before="160" w:after="0"/>
        <w:rPr>
          <w:rFonts w:hint="eastAsia"/>
        </w:rPr>
      </w:pPr>
      <w:r>
        <w:rPr>
          <w:rFonts w:ascii="SimSun" w:eastAsia="SimSun" w:hAnsi="SimSun" w:cs="SimSun"/>
          <w:b/>
        </w:rPr>
        <w:t>提供“可干预”的结构化输出</w:t>
      </w:r>
    </w:p>
    <w:p w14:paraId="7594C677" w14:textId="77777777" w:rsidR="0003701F" w:rsidRDefault="00000000">
      <w:pPr>
        <w:numPr>
          <w:ilvl w:val="1"/>
          <w:numId w:val="4"/>
        </w:numPr>
        <w:spacing w:before="160" w:after="0"/>
        <w:rPr>
          <w:rFonts w:hint="eastAsia"/>
        </w:rPr>
      </w:pPr>
      <w:r>
        <w:rPr>
          <w:rFonts w:ascii="SimSun" w:eastAsia="SimSun" w:hAnsi="SimSun" w:cs="SimSun"/>
        </w:rPr>
        <w:t>拒绝流水账式总结，将过程拆解为“意图洞察 -&gt; 大纲构建 -&gt; 内容精炼”。</w:t>
      </w:r>
    </w:p>
    <w:p w14:paraId="678EAEAD" w14:textId="77777777" w:rsidR="0003701F" w:rsidRDefault="00000000">
      <w:pPr>
        <w:numPr>
          <w:ilvl w:val="1"/>
          <w:numId w:val="4"/>
        </w:numPr>
        <w:spacing w:before="160" w:after="0"/>
        <w:rPr>
          <w:rFonts w:hint="eastAsia"/>
        </w:rPr>
      </w:pPr>
      <w:r>
        <w:rPr>
          <w:rFonts w:ascii="SimSun" w:eastAsia="SimSun" w:hAnsi="SimSun" w:cs="SimSun"/>
        </w:rPr>
        <w:t>支持 Human-in-the-loop，允许用户在生成全文前对大纲进行干预和调整。</w:t>
      </w:r>
    </w:p>
    <w:p w14:paraId="67D00EF8" w14:textId="77777777" w:rsidR="0003701F" w:rsidRDefault="00000000">
      <w:pPr>
        <w:numPr>
          <w:ilvl w:val="0"/>
          <w:numId w:val="1"/>
        </w:numPr>
        <w:spacing w:before="160" w:after="0"/>
        <w:rPr>
          <w:rFonts w:hint="eastAsia"/>
        </w:rPr>
      </w:pPr>
      <w:r>
        <w:rPr>
          <w:rFonts w:ascii="SimSun" w:eastAsia="SimSun" w:hAnsi="SimSun" w:cs="SimSun"/>
          <w:b/>
        </w:rPr>
        <w:t>强化溯源与防幻觉机制</w:t>
      </w:r>
    </w:p>
    <w:p w14:paraId="33DB1E0E" w14:textId="77777777" w:rsidR="0003701F" w:rsidRDefault="00000000">
      <w:pPr>
        <w:numPr>
          <w:ilvl w:val="1"/>
          <w:numId w:val="5"/>
        </w:numPr>
        <w:spacing w:before="160" w:after="0"/>
        <w:rPr>
          <w:rFonts w:hint="eastAsia"/>
        </w:rPr>
      </w:pPr>
      <w:r>
        <w:rPr>
          <w:rFonts w:ascii="SimSun" w:eastAsia="SimSun" w:hAnsi="SimSun" w:cs="SimSun"/>
        </w:rPr>
        <w:t>强制要求 AI 在输出关键结论时标注来源（如页码、图表或备注）。</w:t>
      </w:r>
    </w:p>
    <w:p w14:paraId="781CD061" w14:textId="77777777" w:rsidR="0003701F" w:rsidRDefault="00000000">
      <w:pPr>
        <w:numPr>
          <w:ilvl w:val="1"/>
          <w:numId w:val="5"/>
        </w:numPr>
        <w:spacing w:before="160" w:after="0"/>
        <w:rPr>
          <w:rFonts w:hint="eastAsia"/>
        </w:rPr>
      </w:pPr>
      <w:r>
        <w:rPr>
          <w:rFonts w:ascii="SimSun" w:eastAsia="SimSun" w:hAnsi="SimSun" w:cs="SimSun"/>
        </w:rPr>
        <w:t>缺失信息明确标记 [待确认]，彻底杜绝大模型“凭印象补全”的幻觉现象。</w:t>
      </w:r>
    </w:p>
    <w:p w14:paraId="04731C84" w14:textId="77777777" w:rsidR="0003701F" w:rsidRDefault="00000000">
      <w:pPr>
        <w:spacing w:before="160" w:after="0"/>
        <w:rPr>
          <w:rFonts w:hint="eastAsia"/>
          <w:sz w:val="36"/>
        </w:rPr>
      </w:pPr>
      <w:r>
        <w:rPr>
          <w:rFonts w:ascii="SimSun" w:eastAsia="SimSun" w:hAnsi="SimSun" w:cs="SimSun"/>
          <w:b/>
          <w:sz w:val="36"/>
        </w:rPr>
        <w:t>️ 核心架构与工作流 (Workflow Architecture)</w:t>
      </w:r>
    </w:p>
    <w:p w14:paraId="4F19B06B" w14:textId="77777777" w:rsidR="0003701F" w:rsidRDefault="00000000">
      <w:pPr>
        <w:spacing w:before="160" w:after="0"/>
        <w:rPr>
          <w:rFonts w:hint="eastAsia"/>
        </w:rPr>
      </w:pPr>
      <w:r>
        <w:rPr>
          <w:rFonts w:ascii="SimSun" w:eastAsia="SimSun" w:hAnsi="SimSun" w:cs="SimSun"/>
        </w:rPr>
        <w:lastRenderedPageBreak/>
        <w:t>整个系统由一条带有状态流转的单向递进工作流驱动，确保每一步都稳定可控：</w:t>
      </w:r>
    </w:p>
    <w:p w14:paraId="2791E91E" w14:textId="77777777" w:rsidR="0003701F" w:rsidRDefault="00000000">
      <w:pPr>
        <w:spacing w:before="160" w:after="0"/>
        <w:rPr>
          <w:rFonts w:hint="eastAsia"/>
          <w:sz w:val="28"/>
        </w:rPr>
      </w:pPr>
      <w:r>
        <w:rPr>
          <w:rFonts w:ascii="SimSun" w:eastAsia="SimSun" w:hAnsi="SimSun" w:cs="SimSun"/>
          <w:b/>
          <w:sz w:val="28"/>
        </w:rPr>
        <w:t>Phase 1: 预处理与深度解包（机器主导）</w:t>
      </w:r>
    </w:p>
    <w:p w14:paraId="23A8DB1F" w14:textId="77777777" w:rsidR="0003701F" w:rsidRDefault="00000000">
      <w:pPr>
        <w:numPr>
          <w:ilvl w:val="0"/>
          <w:numId w:val="6"/>
        </w:numPr>
        <w:spacing w:before="160" w:after="0"/>
        <w:rPr>
          <w:rFonts w:hint="eastAsia"/>
        </w:rPr>
      </w:pPr>
      <w:r>
        <w:rPr>
          <w:rFonts w:ascii="SimSun" w:eastAsia="SimSun" w:hAnsi="SimSun" w:cs="SimSun"/>
          <w:b/>
        </w:rPr>
        <w:t>触发条件</w:t>
      </w:r>
      <w:r>
        <w:rPr>
          <w:rFonts w:ascii="SimSun" w:eastAsia="SimSun" w:hAnsi="SimSun" w:cs="SimSun"/>
        </w:rPr>
        <w:t>：用户上传 .pptx 文件。</w:t>
      </w:r>
    </w:p>
    <w:p w14:paraId="1FEB0915" w14:textId="77777777" w:rsidR="0003701F" w:rsidRDefault="00000000">
      <w:pPr>
        <w:numPr>
          <w:ilvl w:val="0"/>
          <w:numId w:val="6"/>
        </w:numPr>
        <w:spacing w:before="160" w:after="0"/>
        <w:rPr>
          <w:rFonts w:hint="eastAsia"/>
        </w:rPr>
      </w:pPr>
      <w:r>
        <w:rPr>
          <w:rFonts w:ascii="SimSun" w:eastAsia="SimSun" w:hAnsi="SimSun" w:cs="SimSun"/>
          <w:b/>
        </w:rPr>
        <w:t>执行动作</w:t>
      </w:r>
      <w:r>
        <w:rPr>
          <w:rFonts w:ascii="SimSun" w:eastAsia="SimSun" w:hAnsi="SimSun" w:cs="SimSun"/>
        </w:rPr>
        <w:t>：代码自动解压，清洗文本、提取媒体与超链接。</w:t>
      </w:r>
    </w:p>
    <w:p w14:paraId="16C835C9" w14:textId="77777777" w:rsidR="0003701F" w:rsidRDefault="00000000">
      <w:pPr>
        <w:numPr>
          <w:ilvl w:val="0"/>
          <w:numId w:val="6"/>
        </w:numPr>
        <w:spacing w:before="160" w:after="0"/>
        <w:rPr>
          <w:rFonts w:hint="eastAsia"/>
        </w:rPr>
      </w:pPr>
      <w:r>
        <w:rPr>
          <w:rFonts w:ascii="SimSun" w:eastAsia="SimSun" w:hAnsi="SimSun" w:cs="SimSun"/>
          <w:b/>
        </w:rPr>
        <w:t>交接物</w:t>
      </w:r>
      <w:r>
        <w:rPr>
          <w:rFonts w:ascii="SimSun" w:eastAsia="SimSun" w:hAnsi="SimSun" w:cs="SimSun"/>
        </w:rPr>
        <w:t>：生成标准化的 JSON/Markdown 对象，写入全局共享状态 (State)。</w:t>
      </w:r>
    </w:p>
    <w:p w14:paraId="19C41A9E" w14:textId="77777777" w:rsidR="0003701F" w:rsidRDefault="00000000">
      <w:pPr>
        <w:spacing w:before="160" w:after="0"/>
        <w:rPr>
          <w:rFonts w:hint="eastAsia"/>
          <w:sz w:val="28"/>
        </w:rPr>
      </w:pPr>
      <w:r>
        <w:rPr>
          <w:rFonts w:ascii="SimSun" w:eastAsia="SimSun" w:hAnsi="SimSun" w:cs="SimSun"/>
          <w:b/>
          <w:sz w:val="28"/>
        </w:rPr>
        <w:t>Phase 2: 内容分析与大纲构建（AI + 人工干预）</w:t>
      </w:r>
    </w:p>
    <w:p w14:paraId="133DD487" w14:textId="77777777" w:rsidR="0003701F" w:rsidRDefault="00000000">
      <w:pPr>
        <w:numPr>
          <w:ilvl w:val="0"/>
          <w:numId w:val="7"/>
        </w:numPr>
        <w:spacing w:before="160" w:after="0"/>
        <w:rPr>
          <w:rFonts w:hint="eastAsia"/>
        </w:rPr>
      </w:pPr>
      <w:r>
        <w:rPr>
          <w:rFonts w:ascii="SimSun" w:eastAsia="SimSun" w:hAnsi="SimSun" w:cs="SimSun"/>
          <w:b/>
        </w:rPr>
        <w:t>触发条件</w:t>
      </w:r>
      <w:r>
        <w:rPr>
          <w:rFonts w:ascii="SimSun" w:eastAsia="SimSun" w:hAnsi="SimSun" w:cs="SimSun"/>
        </w:rPr>
        <w:t>：Phase 1 成功完成。</w:t>
      </w:r>
    </w:p>
    <w:p w14:paraId="460EEA34" w14:textId="77777777" w:rsidR="0003701F" w:rsidRDefault="00000000">
      <w:pPr>
        <w:numPr>
          <w:ilvl w:val="0"/>
          <w:numId w:val="7"/>
        </w:numPr>
        <w:spacing w:before="160" w:after="0"/>
        <w:rPr>
          <w:rFonts w:hint="eastAsia"/>
        </w:rPr>
      </w:pPr>
      <w:r>
        <w:rPr>
          <w:rFonts w:ascii="SimSun" w:eastAsia="SimSun" w:hAnsi="SimSun" w:cs="SimSun"/>
          <w:b/>
        </w:rPr>
        <w:t>执行动作</w:t>
      </w:r>
      <w:r>
        <w:rPr>
          <w:rFonts w:ascii="SimSun" w:eastAsia="SimSun" w:hAnsi="SimSun" w:cs="SimSun"/>
        </w:rPr>
        <w:t>：【阅读分析师】读取干净数据，提炼核心观点并生成初步大纲。</w:t>
      </w:r>
    </w:p>
    <w:p w14:paraId="137819B2" w14:textId="77777777" w:rsidR="0003701F" w:rsidRDefault="00000000">
      <w:pPr>
        <w:spacing w:before="160" w:after="0"/>
        <w:rPr>
          <w:rFonts w:hint="eastAsia"/>
          <w:sz w:val="28"/>
        </w:rPr>
      </w:pPr>
      <w:r>
        <w:rPr>
          <w:rFonts w:ascii="SimSun" w:eastAsia="SimSun" w:hAnsi="SimSun" w:cs="SimSun"/>
          <w:b/>
          <w:sz w:val="28"/>
        </w:rPr>
        <w:t>Phase 3: 排版渲染与强制溯源（AI 排版专家）</w:t>
      </w:r>
    </w:p>
    <w:p w14:paraId="017E6E53" w14:textId="77777777" w:rsidR="0003701F" w:rsidRDefault="00000000">
      <w:pPr>
        <w:numPr>
          <w:ilvl w:val="0"/>
          <w:numId w:val="8"/>
        </w:numPr>
        <w:spacing w:before="160" w:after="0"/>
        <w:rPr>
          <w:rFonts w:hint="eastAsia"/>
        </w:rPr>
      </w:pPr>
      <w:r>
        <w:rPr>
          <w:rFonts w:ascii="SimSun" w:eastAsia="SimSun" w:hAnsi="SimSun" w:cs="SimSun"/>
          <w:b/>
        </w:rPr>
        <w:t>触发条件</w:t>
      </w:r>
      <w:r>
        <w:rPr>
          <w:rFonts w:ascii="SimSun" w:eastAsia="SimSun" w:hAnsi="SimSun" w:cs="SimSun"/>
        </w:rPr>
        <w:t>：用户确认大纲无误。</w:t>
      </w:r>
    </w:p>
    <w:p w14:paraId="6A5B2384" w14:textId="77777777" w:rsidR="0003701F" w:rsidRDefault="00000000">
      <w:pPr>
        <w:numPr>
          <w:ilvl w:val="0"/>
          <w:numId w:val="8"/>
        </w:numPr>
        <w:spacing w:before="160" w:after="0"/>
        <w:rPr>
          <w:rFonts w:hint="eastAsia"/>
        </w:rPr>
      </w:pPr>
      <w:r>
        <w:rPr>
          <w:rFonts w:ascii="SimSun" w:eastAsia="SimSun" w:hAnsi="SimSun" w:cs="SimSun"/>
          <w:b/>
        </w:rPr>
        <w:t>执行动作</w:t>
      </w:r>
      <w:r>
        <w:rPr>
          <w:rFonts w:ascii="SimSun" w:eastAsia="SimSun" w:hAnsi="SimSun" w:cs="SimSun"/>
        </w:rPr>
        <w:t>：【排版输出专家】基于大纲扩写完整报告。</w:t>
      </w:r>
    </w:p>
    <w:p w14:paraId="456E7617" w14:textId="77777777" w:rsidR="0003701F" w:rsidRDefault="00000000">
      <w:pPr>
        <w:numPr>
          <w:ilvl w:val="0"/>
          <w:numId w:val="8"/>
        </w:numPr>
        <w:spacing w:before="160" w:after="0"/>
        <w:rPr>
          <w:rFonts w:hint="eastAsia"/>
        </w:rPr>
      </w:pPr>
      <w:r>
        <w:rPr>
          <w:rFonts w:ascii="SimSun" w:eastAsia="SimSun" w:hAnsi="SimSun" w:cs="SimSun"/>
          <w:b/>
        </w:rPr>
        <w:t>合规校验</w:t>
      </w:r>
      <w:r>
        <w:rPr>
          <w:rFonts w:ascii="SimSun" w:eastAsia="SimSun" w:hAnsi="SimSun" w:cs="SimSun"/>
        </w:rPr>
        <w:t>：严格执行溯源规则，为每个结论打上 (Source: Slide X) 标签。</w:t>
      </w:r>
    </w:p>
    <w:p w14:paraId="39B52E51" w14:textId="77777777" w:rsidR="0003701F" w:rsidRDefault="00000000">
      <w:pPr>
        <w:numPr>
          <w:ilvl w:val="0"/>
          <w:numId w:val="8"/>
        </w:numPr>
        <w:spacing w:before="160" w:after="0"/>
        <w:rPr>
          <w:rFonts w:hint="eastAsia"/>
        </w:rPr>
      </w:pPr>
      <w:r>
        <w:rPr>
          <w:rFonts w:ascii="SimSun" w:eastAsia="SimSun" w:hAnsi="SimSun" w:cs="SimSun"/>
          <w:b/>
        </w:rPr>
        <w:t>交付物</w:t>
      </w:r>
      <w:r>
        <w:rPr>
          <w:rFonts w:ascii="SimSun" w:eastAsia="SimSun" w:hAnsi="SimSun" w:cs="SimSun"/>
        </w:rPr>
        <w:t>：格式美观的最终分析报告（Markdown/表格/思维导图）。</w:t>
      </w:r>
    </w:p>
    <w:p w14:paraId="76BEAAB8" w14:textId="77777777" w:rsidR="0003701F" w:rsidRDefault="00000000">
      <w:pPr>
        <w:spacing w:before="160" w:after="0"/>
        <w:rPr>
          <w:rFonts w:hint="eastAsia"/>
          <w:sz w:val="28"/>
        </w:rPr>
      </w:pPr>
      <w:r>
        <w:rPr>
          <w:rFonts w:ascii="SimSun" w:eastAsia="SimSun" w:hAnsi="SimSun" w:cs="SimSun"/>
          <w:b/>
          <w:sz w:val="28"/>
        </w:rPr>
        <w:t>Phase 4: 交付与归档（系统收尾）</w:t>
      </w:r>
    </w:p>
    <w:p w14:paraId="0BA8581F" w14:textId="77777777" w:rsidR="0003701F" w:rsidRDefault="00000000">
      <w:pPr>
        <w:numPr>
          <w:ilvl w:val="0"/>
          <w:numId w:val="9"/>
        </w:numPr>
        <w:spacing w:before="160" w:after="0"/>
        <w:rPr>
          <w:rFonts w:hint="eastAsia"/>
        </w:rPr>
      </w:pPr>
      <w:r>
        <w:rPr>
          <w:rFonts w:ascii="SimSun" w:eastAsia="SimSun" w:hAnsi="SimSun" w:cs="SimSun"/>
          <w:b/>
        </w:rPr>
        <w:t>执行动作</w:t>
      </w:r>
      <w:r>
        <w:rPr>
          <w:rFonts w:ascii="SimSun" w:eastAsia="SimSun" w:hAnsi="SimSun" w:cs="SimSun"/>
        </w:rPr>
        <w:t>：推送结果至前端界面，清理当前会话的全局状态变量，释放内存。</w:t>
      </w:r>
    </w:p>
    <w:p w14:paraId="544959BA" w14:textId="77777777" w:rsidR="0003701F" w:rsidRDefault="00000000">
      <w:pPr>
        <w:spacing w:before="160" w:after="0"/>
        <w:rPr>
          <w:rFonts w:hint="eastAsia"/>
          <w:sz w:val="36"/>
        </w:rPr>
      </w:pPr>
      <w:r>
        <w:rPr>
          <w:rFonts w:ascii="SimSun" w:eastAsia="SimSun" w:hAnsi="SimSun" w:cs="SimSun"/>
          <w:b/>
          <w:sz w:val="36"/>
        </w:rPr>
        <w:t>️ 多智能体技能定义 (Skills Definition)</w:t>
      </w:r>
    </w:p>
    <w:p w14:paraId="1D0424D1" w14:textId="77777777" w:rsidR="0003701F" w:rsidRDefault="00000000">
      <w:pPr>
        <w:spacing w:before="160" w:after="0"/>
        <w:rPr>
          <w:rFonts w:hint="eastAsia"/>
        </w:rPr>
      </w:pPr>
      <w:r>
        <w:rPr>
          <w:rFonts w:ascii="SimSun" w:eastAsia="SimSun" w:hAnsi="SimSun" w:cs="SimSun"/>
        </w:rPr>
        <w:t>每个 Agent 拥有独立的 SKILL.md 配置文件，遵循严格的输入输出契约：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60"/>
        <w:gridCol w:w="2060"/>
        <w:gridCol w:w="2060"/>
        <w:gridCol w:w="2060"/>
      </w:tblGrid>
      <w:tr w:rsidR="0003701F" w14:paraId="38808D3D" w14:textId="77777777">
        <w:trPr>
          <w:trHeight w:val="800"/>
        </w:trPr>
        <w:tc>
          <w:tcPr>
            <w:tcW w:w="2060" w:type="dxa"/>
          </w:tcPr>
          <w:p w14:paraId="43051D26" w14:textId="77777777" w:rsidR="0003701F" w:rsidRDefault="00000000">
            <w:pPr>
              <w:spacing w:after="0"/>
              <w:rPr>
                <w:rFonts w:hint="eastAsia"/>
              </w:rPr>
            </w:pPr>
            <w:r>
              <w:rPr>
                <w:rFonts w:ascii="SimSun" w:eastAsia="SimSun" w:hAnsi="SimSun" w:cs="SimSun"/>
              </w:rPr>
              <w:t>智能体名称</w:t>
            </w:r>
          </w:p>
        </w:tc>
        <w:tc>
          <w:tcPr>
            <w:tcW w:w="2060" w:type="dxa"/>
          </w:tcPr>
          <w:p w14:paraId="363C0FA0" w14:textId="77777777" w:rsidR="0003701F" w:rsidRDefault="00000000">
            <w:pPr>
              <w:spacing w:after="0"/>
              <w:rPr>
                <w:rFonts w:hint="eastAsia"/>
              </w:rPr>
            </w:pPr>
            <w:r>
              <w:rPr>
                <w:rFonts w:ascii="SimSun" w:eastAsia="SimSun" w:hAnsi="SimSun" w:cs="SimSun"/>
              </w:rPr>
              <w:t>核心职责</w:t>
            </w:r>
          </w:p>
        </w:tc>
        <w:tc>
          <w:tcPr>
            <w:tcW w:w="2060" w:type="dxa"/>
          </w:tcPr>
          <w:p w14:paraId="39303847" w14:textId="77777777" w:rsidR="0003701F" w:rsidRDefault="00000000">
            <w:pPr>
              <w:spacing w:after="0"/>
              <w:rPr>
                <w:rFonts w:hint="eastAsia"/>
              </w:rPr>
            </w:pPr>
            <w:r>
              <w:rPr>
                <w:rFonts w:ascii="SimSun" w:eastAsia="SimSun" w:hAnsi="SimSun" w:cs="SimSun"/>
              </w:rPr>
              <w:t>上游输入</w:t>
            </w:r>
          </w:p>
        </w:tc>
        <w:tc>
          <w:tcPr>
            <w:tcW w:w="2060" w:type="dxa"/>
          </w:tcPr>
          <w:p w14:paraId="09EBDCC1" w14:textId="77777777" w:rsidR="0003701F" w:rsidRDefault="00000000">
            <w:pPr>
              <w:spacing w:after="0"/>
              <w:rPr>
                <w:rFonts w:hint="eastAsia"/>
              </w:rPr>
            </w:pPr>
            <w:r>
              <w:rPr>
                <w:rFonts w:ascii="SimSun" w:eastAsia="SimSun" w:hAnsi="SimSun" w:cs="SimSun"/>
              </w:rPr>
              <w:t>下游输出</w:t>
            </w:r>
          </w:p>
        </w:tc>
      </w:tr>
      <w:tr w:rsidR="0003701F" w14:paraId="034BD3BE" w14:textId="77777777">
        <w:trPr>
          <w:trHeight w:val="800"/>
        </w:trPr>
        <w:tc>
          <w:tcPr>
            <w:tcW w:w="2060" w:type="dxa"/>
          </w:tcPr>
          <w:p w14:paraId="36B72EAF" w14:textId="77777777" w:rsidR="0003701F" w:rsidRDefault="00000000">
            <w:pPr>
              <w:spacing w:after="0"/>
              <w:rPr>
                <w:rFonts w:hint="eastAsia"/>
              </w:rPr>
            </w:pPr>
            <w:r>
              <w:rPr>
                <w:rFonts w:ascii="SimSun" w:eastAsia="SimSun" w:hAnsi="SimSun" w:cs="SimSun"/>
                <w:b/>
              </w:rPr>
              <w:t>ppt-parser-expert</w:t>
            </w:r>
          </w:p>
        </w:tc>
        <w:tc>
          <w:tcPr>
            <w:tcW w:w="2060" w:type="dxa"/>
          </w:tcPr>
          <w:p w14:paraId="2C86BB07" w14:textId="77777777" w:rsidR="0003701F" w:rsidRDefault="00000000">
            <w:pPr>
              <w:spacing w:after="0"/>
              <w:rPr>
                <w:rFonts w:hint="eastAsia"/>
              </w:rPr>
            </w:pPr>
            <w:r>
              <w:rPr>
                <w:rFonts w:ascii="SimSun" w:eastAsia="SimSun" w:hAnsi="SimSun" w:cs="SimSun"/>
              </w:rPr>
              <w:t>物理层面的解包与结构化清洗</w:t>
            </w:r>
          </w:p>
        </w:tc>
        <w:tc>
          <w:tcPr>
            <w:tcW w:w="2060" w:type="dxa"/>
          </w:tcPr>
          <w:p w14:paraId="47C1D203" w14:textId="77777777" w:rsidR="0003701F" w:rsidRDefault="00000000">
            <w:pPr>
              <w:spacing w:after="0"/>
              <w:rPr>
                <w:rFonts w:hint="eastAsia"/>
              </w:rPr>
            </w:pPr>
            <w:r>
              <w:rPr>
                <w:rFonts w:ascii="SimSun" w:eastAsia="SimSun" w:hAnsi="SimSun" w:cs="SimSun"/>
              </w:rPr>
              <w:t>原始 .pptx 文件</w:t>
            </w:r>
          </w:p>
        </w:tc>
        <w:tc>
          <w:tcPr>
            <w:tcW w:w="2060" w:type="dxa"/>
          </w:tcPr>
          <w:p w14:paraId="71A28817" w14:textId="77777777" w:rsidR="0003701F" w:rsidRDefault="00000000">
            <w:pPr>
              <w:spacing w:after="0"/>
              <w:rPr>
                <w:rFonts w:hint="eastAsia"/>
              </w:rPr>
            </w:pPr>
            <w:r>
              <w:rPr>
                <w:rFonts w:ascii="SimSun" w:eastAsia="SimSun" w:hAnsi="SimSun" w:cs="SimSun"/>
              </w:rPr>
              <w:t>结构化 JSON / Markdown</w:t>
            </w:r>
          </w:p>
        </w:tc>
      </w:tr>
      <w:tr w:rsidR="0003701F" w14:paraId="7D5F8356" w14:textId="77777777">
        <w:trPr>
          <w:trHeight w:val="800"/>
        </w:trPr>
        <w:tc>
          <w:tcPr>
            <w:tcW w:w="2060" w:type="dxa"/>
          </w:tcPr>
          <w:p w14:paraId="0F06DD65" w14:textId="77777777" w:rsidR="0003701F" w:rsidRDefault="00000000">
            <w:pPr>
              <w:spacing w:after="0"/>
              <w:rPr>
                <w:rFonts w:hint="eastAsia"/>
              </w:rPr>
            </w:pPr>
            <w:r>
              <w:rPr>
                <w:rFonts w:ascii="SimSun" w:eastAsia="SimSun" w:hAnsi="SimSun" w:cs="SimSun"/>
                <w:b/>
              </w:rPr>
              <w:lastRenderedPageBreak/>
              <w:t>content-analyst</w:t>
            </w:r>
          </w:p>
        </w:tc>
        <w:tc>
          <w:tcPr>
            <w:tcW w:w="2060" w:type="dxa"/>
          </w:tcPr>
          <w:p w14:paraId="1568161B" w14:textId="77777777" w:rsidR="0003701F" w:rsidRDefault="00000000">
            <w:pPr>
              <w:spacing w:after="0"/>
              <w:rPr>
                <w:rFonts w:hint="eastAsia"/>
              </w:rPr>
            </w:pPr>
            <w:r>
              <w:rPr>
                <w:rFonts w:ascii="SimSun" w:eastAsia="SimSun" w:hAnsi="SimSun" w:cs="SimSun"/>
              </w:rPr>
              <w:t>逻辑梳理、要点提炼、大纲构建</w:t>
            </w:r>
          </w:p>
        </w:tc>
        <w:tc>
          <w:tcPr>
            <w:tcW w:w="2060" w:type="dxa"/>
          </w:tcPr>
          <w:p w14:paraId="5524CCF2" w14:textId="77777777" w:rsidR="0003701F" w:rsidRDefault="00000000">
            <w:pPr>
              <w:spacing w:after="0"/>
              <w:rPr>
                <w:rFonts w:hint="eastAsia"/>
              </w:rPr>
            </w:pPr>
            <w:r>
              <w:rPr>
                <w:rFonts w:ascii="SimSun" w:eastAsia="SimSun" w:hAnsi="SimSun" w:cs="SimSun"/>
              </w:rPr>
              <w:t>解析专家的 JSON 数据</w:t>
            </w:r>
          </w:p>
        </w:tc>
        <w:tc>
          <w:tcPr>
            <w:tcW w:w="2060" w:type="dxa"/>
          </w:tcPr>
          <w:p w14:paraId="7FD73029" w14:textId="77777777" w:rsidR="0003701F" w:rsidRDefault="00000000">
            <w:pPr>
              <w:spacing w:after="0"/>
              <w:rPr>
                <w:rFonts w:hint="eastAsia"/>
              </w:rPr>
            </w:pPr>
            <w:r>
              <w:rPr>
                <w:rFonts w:ascii="SimSun" w:eastAsia="SimSun" w:hAnsi="SimSun" w:cs="SimSun"/>
              </w:rPr>
              <w:t>初步总结大纲 (Outline)</w:t>
            </w:r>
          </w:p>
        </w:tc>
      </w:tr>
      <w:tr w:rsidR="0003701F" w14:paraId="5A3D2701" w14:textId="77777777">
        <w:trPr>
          <w:trHeight w:val="800"/>
        </w:trPr>
        <w:tc>
          <w:tcPr>
            <w:tcW w:w="2060" w:type="dxa"/>
          </w:tcPr>
          <w:p w14:paraId="543E708E" w14:textId="77777777" w:rsidR="0003701F" w:rsidRDefault="00000000">
            <w:pPr>
              <w:spacing w:after="0"/>
              <w:rPr>
                <w:rFonts w:hint="eastAsia"/>
              </w:rPr>
            </w:pPr>
            <w:r>
              <w:rPr>
                <w:rFonts w:ascii="SimSun" w:eastAsia="SimSun" w:hAnsi="SimSun" w:cs="SimSun"/>
                <w:b/>
              </w:rPr>
              <w:t>formatting-expert</w:t>
            </w:r>
          </w:p>
        </w:tc>
        <w:tc>
          <w:tcPr>
            <w:tcW w:w="2060" w:type="dxa"/>
          </w:tcPr>
          <w:p w14:paraId="7A70CA3B" w14:textId="77777777" w:rsidR="0003701F" w:rsidRDefault="00000000">
            <w:pPr>
              <w:spacing w:after="0"/>
              <w:rPr>
                <w:rFonts w:hint="eastAsia"/>
              </w:rPr>
            </w:pPr>
            <w:r>
              <w:rPr>
                <w:rFonts w:ascii="SimSun" w:eastAsia="SimSun" w:hAnsi="SimSun" w:cs="SimSun"/>
              </w:rPr>
              <w:t>最终交付物的包装与溯源校验</w:t>
            </w:r>
          </w:p>
        </w:tc>
        <w:tc>
          <w:tcPr>
            <w:tcW w:w="2060" w:type="dxa"/>
          </w:tcPr>
          <w:p w14:paraId="540B20AF" w14:textId="77777777" w:rsidR="0003701F" w:rsidRDefault="00000000">
            <w:pPr>
              <w:spacing w:after="0"/>
              <w:rPr>
                <w:rFonts w:hint="eastAsia"/>
              </w:rPr>
            </w:pPr>
            <w:r>
              <w:rPr>
                <w:rFonts w:ascii="SimSun" w:eastAsia="SimSun" w:hAnsi="SimSun" w:cs="SimSun"/>
              </w:rPr>
              <w:t>用户确认的大纲</w:t>
            </w:r>
          </w:p>
        </w:tc>
        <w:tc>
          <w:tcPr>
            <w:tcW w:w="2060" w:type="dxa"/>
          </w:tcPr>
          <w:p w14:paraId="49F1BF1A" w14:textId="77777777" w:rsidR="0003701F" w:rsidRDefault="00000000">
            <w:pPr>
              <w:spacing w:after="0"/>
              <w:rPr>
                <w:rFonts w:hint="eastAsia"/>
              </w:rPr>
            </w:pPr>
            <w:r>
              <w:rPr>
                <w:rFonts w:ascii="SimSun" w:eastAsia="SimSun" w:hAnsi="SimSun" w:cs="SimSun"/>
              </w:rPr>
              <w:t>带溯源标签的最终报告</w:t>
            </w:r>
          </w:p>
        </w:tc>
      </w:tr>
    </w:tbl>
    <w:p w14:paraId="770E340A" w14:textId="77777777" w:rsidR="0003701F" w:rsidRDefault="00000000">
      <w:pPr>
        <w:spacing w:before="160" w:after="0"/>
        <w:rPr>
          <w:rFonts w:hint="eastAsia"/>
          <w:sz w:val="36"/>
        </w:rPr>
      </w:pPr>
      <w:r>
        <w:rPr>
          <w:rFonts w:ascii="SimSun" w:eastAsia="SimSun" w:hAnsi="SimSun" w:cs="SimSun"/>
          <w:b/>
          <w:sz w:val="36"/>
        </w:rPr>
        <w:t>技术栈建议 (Tech Stack)</w:t>
      </w:r>
    </w:p>
    <w:p w14:paraId="76EF6C4D" w14:textId="77777777" w:rsidR="0003701F" w:rsidRDefault="00000000">
      <w:pPr>
        <w:numPr>
          <w:ilvl w:val="0"/>
          <w:numId w:val="10"/>
        </w:numPr>
        <w:spacing w:before="160" w:after="0"/>
        <w:rPr>
          <w:rFonts w:hint="eastAsia"/>
        </w:rPr>
      </w:pPr>
      <w:r>
        <w:rPr>
          <w:rFonts w:ascii="SimSun" w:eastAsia="SimSun" w:hAnsi="SimSun" w:cs="SimSun"/>
          <w:b/>
        </w:rPr>
        <w:t>Agent 框架</w:t>
      </w:r>
      <w:r>
        <w:rPr>
          <w:rFonts w:ascii="SimSun" w:eastAsia="SimSun" w:hAnsi="SimSun" w:cs="SimSun"/>
        </w:rPr>
        <w:t>: LangGraph (推荐，原生支持状态图与 Human-in-the-loop) 或 Dify</w:t>
      </w:r>
    </w:p>
    <w:p w14:paraId="5A1AABCD" w14:textId="77777777" w:rsidR="0003701F" w:rsidRDefault="00000000">
      <w:pPr>
        <w:numPr>
          <w:ilvl w:val="0"/>
          <w:numId w:val="10"/>
        </w:numPr>
        <w:spacing w:before="160" w:after="0"/>
        <w:rPr>
          <w:rFonts w:hint="eastAsia"/>
        </w:rPr>
      </w:pPr>
      <w:r>
        <w:rPr>
          <w:rFonts w:ascii="SimSun" w:eastAsia="SimSun" w:hAnsi="SimSun" w:cs="SimSun"/>
          <w:b/>
        </w:rPr>
        <w:t>文档解析库</w:t>
      </w:r>
      <w:r>
        <w:rPr>
          <w:rFonts w:ascii="SimSun" w:eastAsia="SimSun" w:hAnsi="SimSun" w:cs="SimSun"/>
        </w:rPr>
        <w:t>: python-pptx, zipfile, lxml</w:t>
      </w:r>
    </w:p>
    <w:p w14:paraId="4C3DAB9E" w14:textId="77777777" w:rsidR="0003701F" w:rsidRDefault="00000000">
      <w:pPr>
        <w:numPr>
          <w:ilvl w:val="0"/>
          <w:numId w:val="10"/>
        </w:numPr>
        <w:spacing w:before="160" w:after="0"/>
        <w:rPr>
          <w:rFonts w:hint="eastAsia"/>
        </w:rPr>
      </w:pPr>
      <w:r>
        <w:rPr>
          <w:rFonts w:ascii="SimSun" w:eastAsia="SimSun" w:hAnsi="SimSun" w:cs="SimSun"/>
          <w:b/>
        </w:rPr>
        <w:t>大语言模型</w:t>
      </w:r>
      <w:r>
        <w:rPr>
          <w:rFonts w:ascii="SimSun" w:eastAsia="SimSun" w:hAnsi="SimSun" w:cs="SimSun"/>
        </w:rPr>
        <w:t>: Qwen-VL (用于复杂图表理解), Qwen-Max (用于逻辑推理与排版)</w:t>
      </w:r>
    </w:p>
    <w:p w14:paraId="74EDA58F" w14:textId="77777777" w:rsidR="0003701F" w:rsidRDefault="00000000">
      <w:pPr>
        <w:numPr>
          <w:ilvl w:val="0"/>
          <w:numId w:val="10"/>
        </w:numPr>
        <w:spacing w:before="160" w:after="0"/>
        <w:rPr>
          <w:rFonts w:hint="eastAsia"/>
        </w:rPr>
      </w:pPr>
      <w:r>
        <w:rPr>
          <w:rFonts w:ascii="SimSun" w:eastAsia="SimSun" w:hAnsi="SimSun" w:cs="SimSun"/>
          <w:b/>
        </w:rPr>
        <w:t>编程语言</w:t>
      </w:r>
      <w:r>
        <w:rPr>
          <w:rFonts w:ascii="SimSun" w:eastAsia="SimSun" w:hAnsi="SimSun" w:cs="SimSun"/>
        </w:rPr>
        <w:t>: Python 3.10+</w:t>
      </w:r>
    </w:p>
    <w:p w14:paraId="5BF564FF" w14:textId="77777777" w:rsidR="0003701F" w:rsidRDefault="00000000">
      <w:pPr>
        <w:spacing w:before="160" w:after="0"/>
        <w:rPr>
          <w:rFonts w:hint="eastAsia"/>
          <w:sz w:val="36"/>
        </w:rPr>
      </w:pPr>
      <w:r>
        <w:rPr>
          <w:rFonts w:ascii="SimSun" w:eastAsia="SimSun" w:hAnsi="SimSun" w:cs="SimSun"/>
          <w:b/>
          <w:sz w:val="36"/>
        </w:rPr>
        <w:t>AI Coding 开发路线图 (Next Steps)</w:t>
      </w:r>
    </w:p>
    <w:p w14:paraId="703062D3" w14:textId="77777777" w:rsidR="0003701F" w:rsidRDefault="00000000">
      <w:pPr>
        <w:numPr>
          <w:ilvl w:val="0"/>
          <w:numId w:val="11"/>
        </w:numPr>
        <w:spacing w:before="160" w:after="0"/>
        <w:rPr>
          <w:rFonts w:hint="eastAsia"/>
        </w:rPr>
      </w:pPr>
      <w:r>
        <w:rPr>
          <w:rFonts w:ascii="SimSun" w:eastAsia="SimSun" w:hAnsi="SimSun" w:cs="SimSun"/>
        </w:rPr>
        <w:t>编写 ppt-parser-expert 的 Python 解包脚本，跑通基础的 ZIP 拆解与 JSON 序列化。</w:t>
      </w:r>
    </w:p>
    <w:p w14:paraId="0B4C30D7" w14:textId="77777777" w:rsidR="0003701F" w:rsidRDefault="00000000">
      <w:pPr>
        <w:numPr>
          <w:ilvl w:val="0"/>
          <w:numId w:val="11"/>
        </w:numPr>
        <w:spacing w:before="160" w:after="0"/>
        <w:rPr>
          <w:rFonts w:hint="eastAsia"/>
        </w:rPr>
      </w:pPr>
      <w:r>
        <w:rPr>
          <w:rFonts w:ascii="SimSun" w:eastAsia="SimSun" w:hAnsi="SimSun" w:cs="SimSun"/>
        </w:rPr>
        <w:t>搭建 LangGraph 基础状态图，配置 PPTWorkflowState 及节点间的硬编码边 (Edges)。</w:t>
      </w:r>
    </w:p>
    <w:p w14:paraId="04FA6912" w14:textId="77777777" w:rsidR="0003701F" w:rsidRDefault="00000000">
      <w:pPr>
        <w:numPr>
          <w:ilvl w:val="0"/>
          <w:numId w:val="11"/>
        </w:numPr>
        <w:spacing w:before="160" w:after="0"/>
        <w:rPr>
          <w:rFonts w:hint="eastAsia"/>
        </w:rPr>
      </w:pPr>
      <w:r>
        <w:rPr>
          <w:rFonts w:ascii="SimSun" w:eastAsia="SimSun" w:hAnsi="SimSun" w:cs="SimSun"/>
        </w:rPr>
        <w:t>接入 LLM，实现 content-analyst 节点，并调试 Human-in-the-loop 的中断与恢复逻辑。</w:t>
      </w:r>
    </w:p>
    <w:p w14:paraId="159D9D86" w14:textId="77777777" w:rsidR="0003701F" w:rsidRDefault="00000000">
      <w:pPr>
        <w:numPr>
          <w:ilvl w:val="0"/>
          <w:numId w:val="11"/>
        </w:numPr>
        <w:spacing w:before="160" w:after="0"/>
        <w:rPr>
          <w:rFonts w:hint="eastAsia"/>
        </w:rPr>
      </w:pPr>
      <w:r>
        <w:rPr>
          <w:rFonts w:ascii="SimSun" w:eastAsia="SimSun" w:hAnsi="SimSun" w:cs="SimSun"/>
        </w:rPr>
        <w:t>完善 formatting-expert 节点的 Prompt 约束，测试强制溯源规则的稳定性。</w:t>
      </w:r>
    </w:p>
    <w:p w14:paraId="5AB0EA2E" w14:textId="77777777" w:rsidR="0003701F" w:rsidRDefault="0003701F">
      <w:pPr>
        <w:spacing w:before="160" w:after="0"/>
        <w:rPr>
          <w:rFonts w:hint="eastAsia"/>
        </w:rPr>
      </w:pPr>
      <w:bookmarkStart w:id="0" w:name=""/>
      <w:bookmarkEnd w:id="0"/>
    </w:p>
    <w:sectPr w:rsidR="0003701F">
      <w:headerReference w:type="default" r:id="rId7"/>
      <w:footerReference w:type="default" r:id="rId8"/>
      <w:pgSz w:w="1190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2DE1F" w14:textId="77777777" w:rsidR="00592FCD" w:rsidRDefault="00592FC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533CEF9" w14:textId="77777777" w:rsidR="00592FCD" w:rsidRDefault="00592FC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F1E53" w14:textId="77777777" w:rsidR="0003701F" w:rsidRDefault="0003701F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17A9B" w14:textId="77777777" w:rsidR="00592FCD" w:rsidRDefault="00592FC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3AD7E3" w14:textId="77777777" w:rsidR="00592FCD" w:rsidRDefault="00592FC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C7C92" w14:textId="77777777" w:rsidR="0003701F" w:rsidRDefault="0003701F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3060"/>
    <w:multiLevelType w:val="multilevel"/>
    <w:tmpl w:val="3120FD56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 w15:restartNumberingAfterBreak="0">
    <w:nsid w:val="03516B8B"/>
    <w:multiLevelType w:val="hybridMultilevel"/>
    <w:tmpl w:val="E106345A"/>
    <w:lvl w:ilvl="0" w:tplc="E382985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7B2A664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32A3D8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A504034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EEF6F64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3F7CFFA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F10AB7F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04769DF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9E2A25D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 w15:restartNumberingAfterBreak="0">
    <w:nsid w:val="1CB462FB"/>
    <w:multiLevelType w:val="hybridMultilevel"/>
    <w:tmpl w:val="02CA8176"/>
    <w:lvl w:ilvl="0" w:tplc="288E2C1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0DE2DF5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6D6094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22C5BE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47E0E41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D8E2EFD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CEAE93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9E50D6A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7AFEE6E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 w15:restartNumberingAfterBreak="0">
    <w:nsid w:val="1EAC56A0"/>
    <w:multiLevelType w:val="hybridMultilevel"/>
    <w:tmpl w:val="23666866"/>
    <w:lvl w:ilvl="0" w:tplc="7CFAEAE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319A6DD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5B36BEC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C8ADE4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21E6BB9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7CAEAEC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E708BA5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E21C0BF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4272906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 w15:restartNumberingAfterBreak="0">
    <w:nsid w:val="28A2068D"/>
    <w:multiLevelType w:val="hybridMultilevel"/>
    <w:tmpl w:val="E7A423CE"/>
    <w:lvl w:ilvl="0" w:tplc="D7DCABC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0F42B97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E634165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BF0498B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A68BBD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5DEC858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6A42DEA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5E764E4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722469A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 w15:restartNumberingAfterBreak="0">
    <w:nsid w:val="2BAF0A2C"/>
    <w:multiLevelType w:val="hybridMultilevel"/>
    <w:tmpl w:val="D034EBE6"/>
    <w:lvl w:ilvl="0" w:tplc="5832EE0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579C569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CBDEBFA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1FC1CA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6D66D7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0F544B5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46B0520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7B6263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240472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 w15:restartNumberingAfterBreak="0">
    <w:nsid w:val="2F4B7F78"/>
    <w:multiLevelType w:val="hybridMultilevel"/>
    <w:tmpl w:val="FF5AD362"/>
    <w:lvl w:ilvl="0" w:tplc="DAD8382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985462E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E70766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0BEA517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5734D57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B84A852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08F0186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C822EF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F45AC32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 w15:restartNumberingAfterBreak="0">
    <w:nsid w:val="5C322787"/>
    <w:multiLevelType w:val="hybridMultilevel"/>
    <w:tmpl w:val="53DCABEA"/>
    <w:lvl w:ilvl="0" w:tplc="C45211C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382218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6D303A2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BD70F33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2712646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7966EB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E020C93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EDBA94F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F802EB5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 w15:restartNumberingAfterBreak="0">
    <w:nsid w:val="62CB5FDD"/>
    <w:multiLevelType w:val="hybridMultilevel"/>
    <w:tmpl w:val="F702974C"/>
    <w:lvl w:ilvl="0" w:tplc="D6E49FE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BABAFC1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0B8C763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4ECC651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407A117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B14C2E4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D20C84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8F1CA4C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AAD43AA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 w15:restartNumberingAfterBreak="0">
    <w:nsid w:val="64D04463"/>
    <w:multiLevelType w:val="hybridMultilevel"/>
    <w:tmpl w:val="769CE352"/>
    <w:lvl w:ilvl="0" w:tplc="5E3466A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3AE6F4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5AEC669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EEC5A3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9D279D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701C775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23BEA27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56183BA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0E2891E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 w15:restartNumberingAfterBreak="0">
    <w:nsid w:val="66A3407F"/>
    <w:multiLevelType w:val="multilevel"/>
    <w:tmpl w:val="F1CCAB78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 w16cid:durableId="66345052">
    <w:abstractNumId w:val="10"/>
  </w:num>
  <w:num w:numId="2" w16cid:durableId="1504274816">
    <w:abstractNumId w:val="6"/>
  </w:num>
  <w:num w:numId="3" w16cid:durableId="1591310084">
    <w:abstractNumId w:val="3"/>
  </w:num>
  <w:num w:numId="4" w16cid:durableId="702173492">
    <w:abstractNumId w:val="9"/>
  </w:num>
  <w:num w:numId="5" w16cid:durableId="2137871136">
    <w:abstractNumId w:val="5"/>
  </w:num>
  <w:num w:numId="6" w16cid:durableId="1975134208">
    <w:abstractNumId w:val="2"/>
  </w:num>
  <w:num w:numId="7" w16cid:durableId="932712664">
    <w:abstractNumId w:val="4"/>
  </w:num>
  <w:num w:numId="8" w16cid:durableId="511726588">
    <w:abstractNumId w:val="7"/>
  </w:num>
  <w:num w:numId="9" w16cid:durableId="1555506920">
    <w:abstractNumId w:val="1"/>
  </w:num>
  <w:num w:numId="10" w16cid:durableId="1369911296">
    <w:abstractNumId w:val="8"/>
  </w:num>
  <w:num w:numId="11" w16cid:durableId="1421833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01F"/>
    <w:rsid w:val="0003701F"/>
    <w:rsid w:val="004A19B4"/>
    <w:rsid w:val="00592FCD"/>
    <w:rsid w:val="006A5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50327"/>
  <w15:docId w15:val="{C253EC54-07AD-4EF3-BB87-67641E333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朔 东方</cp:lastModifiedBy>
  <cp:revision>2</cp:revision>
  <dcterms:created xsi:type="dcterms:W3CDTF">2026-05-27T02:23:00Z</dcterms:created>
  <dcterms:modified xsi:type="dcterms:W3CDTF">2026-05-27T11:17:00Z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ZVFXMiE25xCkaL8bu9eDex4MeckVThtqib2D5kc14fU=","ProduceID":"doc_sgs:889bfb7c-62b7-450b-8b48-d778aa33a158","ReservedCode2":"ZVFXMiE25xCkaL8bu9eDex4MeckVThtqib2D5kc14fU=","PropagateID":"doc_sgs:889bfb7c-62b7-450b-8b48-d778aa33a158","ContentProducer":"001191440101MA9Y9T4H7A00000"}</vt:lpwstr>
  </property>
</Properties>
</file>