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5F2EE">
      <w:pPr>
        <w:pStyle w:val="2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 w:val="0"/>
          <w:bCs w:val="0"/>
          <w:sz w:val="40"/>
          <w:szCs w:val="40"/>
        </w:rPr>
        <w:t>Day 0 (December 7, 2025, Sunday)</w:t>
      </w:r>
    </w:p>
    <w:tbl>
      <w:tblPr>
        <w:tblStyle w:val="5"/>
        <w:tblW w:w="0" w:type="auto"/>
        <w:tblInd w:w="123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5"/>
        <w:gridCol w:w="7665"/>
      </w:tblGrid>
      <w:tr w14:paraId="18213D4B">
        <w:trPr>
          <w:trHeight w:val="569" w:hRule="atLeast"/>
        </w:trPr>
        <w:tc>
          <w:tcPr>
            <w:tcW w:w="2865" w:type="dxa"/>
          </w:tcPr>
          <w:p w14:paraId="6E258646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7665" w:type="dxa"/>
          </w:tcPr>
          <w:p w14:paraId="309D2856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</w:tr>
      <w:tr w14:paraId="621A67EC">
        <w:trPr>
          <w:trHeight w:val="666" w:hRule="atLeast"/>
        </w:trPr>
        <w:tc>
          <w:tcPr>
            <w:tcW w:w="2865" w:type="dxa"/>
          </w:tcPr>
          <w:p w14:paraId="4E3915C0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09:30–20:00</w:t>
            </w:r>
          </w:p>
        </w:tc>
        <w:tc>
          <w:tcPr>
            <w:tcW w:w="7665" w:type="dxa"/>
          </w:tcPr>
          <w:p w14:paraId="7F0446BB">
            <w:pPr>
              <w:pStyle w:val="8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eastAsia="zh-CN"/>
              </w:rPr>
              <w:t>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gistration</w:t>
            </w:r>
          </w:p>
        </w:tc>
      </w:tr>
      <w:tr w14:paraId="2EAEC73C">
        <w:trPr>
          <w:trHeight w:val="569" w:hRule="atLeast"/>
        </w:trPr>
        <w:tc>
          <w:tcPr>
            <w:tcW w:w="2865" w:type="dxa"/>
          </w:tcPr>
          <w:p w14:paraId="2A11A978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7665" w:type="dxa"/>
            <w:shd w:val="clear" w:color="auto" w:fill="FFEDF0"/>
          </w:tcPr>
          <w:p w14:paraId="029F272E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021E1322">
      <w:pPr>
        <w:pStyle w:val="2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</w:p>
    <w:p w14:paraId="56D0AAA9">
      <w:pPr>
        <w:pStyle w:val="2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>
        <w:rPr>
          <w:rFonts w:ascii="Times New Roman" w:hAnsi="Times New Roman" w:cs="Times New Roman"/>
          <w:b w:val="0"/>
          <w:bCs w:val="0"/>
          <w:sz w:val="40"/>
          <w:szCs w:val="40"/>
        </w:rPr>
        <w:t>Day 1 (December 8, 2025, Monday)</w:t>
      </w:r>
    </w:p>
    <w:p w14:paraId="1E2FEECA">
      <w:pPr>
        <w:spacing w:after="1"/>
        <w:rPr>
          <w:rFonts w:ascii="Times New Roman" w:hAnsi="Times New Roman" w:cs="Times New Roman"/>
          <w:sz w:val="9"/>
        </w:rPr>
      </w:pPr>
    </w:p>
    <w:tbl>
      <w:tblPr>
        <w:tblStyle w:val="5"/>
        <w:tblW w:w="0" w:type="auto"/>
        <w:tblInd w:w="123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8647"/>
      </w:tblGrid>
      <w:tr w14:paraId="091EE2FE">
        <w:trPr>
          <w:trHeight w:val="569" w:hRule="atLeast"/>
        </w:trPr>
        <w:tc>
          <w:tcPr>
            <w:tcW w:w="1870" w:type="dxa"/>
          </w:tcPr>
          <w:p w14:paraId="2FE87A40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8647" w:type="dxa"/>
          </w:tcPr>
          <w:p w14:paraId="04A6ABF1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Speaker </w:t>
            </w:r>
          </w:p>
        </w:tc>
      </w:tr>
      <w:tr w14:paraId="3036BEB6">
        <w:trPr>
          <w:trHeight w:val="851" w:hRule="atLeast"/>
        </w:trPr>
        <w:tc>
          <w:tcPr>
            <w:tcW w:w="1870" w:type="dxa"/>
          </w:tcPr>
          <w:p w14:paraId="00F6E4B9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09:30–9:40</w:t>
            </w:r>
          </w:p>
        </w:tc>
        <w:tc>
          <w:tcPr>
            <w:tcW w:w="8647" w:type="dxa"/>
          </w:tcPr>
          <w:p w14:paraId="1AB13466">
            <w:pPr>
              <w:pStyle w:val="8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 Ren, Head of the Department of Physics, CityUHK</w:t>
            </w:r>
          </w:p>
          <w:p w14:paraId="1B33E076">
            <w:pPr>
              <w:pStyle w:val="8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Welcome remarks</w:t>
            </w:r>
          </w:p>
        </w:tc>
      </w:tr>
      <w:tr w14:paraId="7AC30314">
        <w:trPr>
          <w:trHeight w:val="851" w:hRule="atLeast"/>
        </w:trPr>
        <w:tc>
          <w:tcPr>
            <w:tcW w:w="1870" w:type="dxa"/>
          </w:tcPr>
          <w:p w14:paraId="3F3F11EA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09:40–9:50</w:t>
            </w:r>
          </w:p>
        </w:tc>
        <w:tc>
          <w:tcPr>
            <w:tcW w:w="8647" w:type="dxa"/>
          </w:tcPr>
          <w:p w14:paraId="719F0C45">
            <w:pPr>
              <w:pStyle w:val="8"/>
              <w:spacing w:before="122"/>
              <w:rPr>
                <w:rFonts w:ascii="SimSun" w:hAnsi="SimSun" w:eastAsia="SimSun" w:cs="SimSu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Xun-Li Wang, Director of the Center for Neutron Scattering CityUHK</w:t>
            </w:r>
          </w:p>
          <w:p w14:paraId="7DA69585">
            <w:pPr>
              <w:pStyle w:val="8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Special remarks</w:t>
            </w:r>
          </w:p>
        </w:tc>
      </w:tr>
      <w:tr w14:paraId="2539901F">
        <w:trPr>
          <w:trHeight w:val="791" w:hRule="atLeast"/>
        </w:trPr>
        <w:tc>
          <w:tcPr>
            <w:tcW w:w="1870" w:type="dxa"/>
          </w:tcPr>
          <w:p w14:paraId="265A0888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09:50–10:35</w:t>
            </w:r>
          </w:p>
        </w:tc>
        <w:tc>
          <w:tcPr>
            <w:tcW w:w="8647" w:type="dxa"/>
          </w:tcPr>
          <w:p w14:paraId="67062365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Frank Gabel, Institut Laue-Langevin (ILL), France</w:t>
            </w:r>
          </w:p>
          <w:p w14:paraId="7188B94C">
            <w:pPr>
              <w:pStyle w:val="8"/>
              <w:spacing w:before="1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32D1CA09">
        <w:trPr>
          <w:trHeight w:val="569" w:hRule="atLeast"/>
        </w:trPr>
        <w:tc>
          <w:tcPr>
            <w:tcW w:w="1870" w:type="dxa"/>
          </w:tcPr>
          <w:p w14:paraId="2C5AC450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10:35–1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47" w:type="dxa"/>
            <w:shd w:val="clear" w:color="auto" w:fill="E7F5FF"/>
          </w:tcPr>
          <w:p w14:paraId="3129FCBE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14:paraId="5DCC4B8B">
        <w:trPr>
          <w:trHeight w:val="929" w:hRule="atLeast"/>
        </w:trPr>
        <w:tc>
          <w:tcPr>
            <w:tcW w:w="1870" w:type="dxa"/>
          </w:tcPr>
          <w:p w14:paraId="354079E9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0–11: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47" w:type="dxa"/>
          </w:tcPr>
          <w:p w14:paraId="0591B3CB">
            <w:pPr>
              <w:pStyle w:val="8"/>
              <w:spacing w:before="122"/>
              <w:ind w:left="0" w:right="4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Hideki Seto, J- PARC / CROSS, Japan</w:t>
            </w:r>
          </w:p>
          <w:p w14:paraId="41AB258C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4105E515">
        <w:trPr>
          <w:trHeight w:val="1008" w:hRule="atLeast"/>
        </w:trPr>
        <w:tc>
          <w:tcPr>
            <w:tcW w:w="1870" w:type="dxa"/>
          </w:tcPr>
          <w:p w14:paraId="017AEB9E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5–12: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47" w:type="dxa"/>
          </w:tcPr>
          <w:p w14:paraId="63ADB0E3">
            <w:pPr>
              <w:pStyle w:val="8"/>
              <w:spacing w:before="122"/>
              <w:ind w:right="4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Takeshi Yamada, J-PARC / CROSS, Japan</w:t>
            </w:r>
          </w:p>
          <w:p w14:paraId="1967DFEA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7116C11D">
        <w:trPr>
          <w:trHeight w:val="569" w:hRule="atLeast"/>
        </w:trPr>
        <w:tc>
          <w:tcPr>
            <w:tcW w:w="1870" w:type="dxa"/>
          </w:tcPr>
          <w:p w14:paraId="1A321EA3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0–14:00</w:t>
            </w:r>
          </w:p>
        </w:tc>
        <w:tc>
          <w:tcPr>
            <w:tcW w:w="8647" w:type="dxa"/>
            <w:shd w:val="clear" w:color="auto" w:fill="FFF7E6"/>
          </w:tcPr>
          <w:p w14:paraId="0FCE1C0C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Lunch</w:t>
            </w:r>
          </w:p>
        </w:tc>
      </w:tr>
      <w:tr w14:paraId="63289F34">
        <w:trPr>
          <w:trHeight w:val="929" w:hRule="atLeast"/>
        </w:trPr>
        <w:tc>
          <w:tcPr>
            <w:tcW w:w="1870" w:type="dxa"/>
          </w:tcPr>
          <w:p w14:paraId="10FB5DB0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14:00–14:45</w:t>
            </w:r>
          </w:p>
        </w:tc>
        <w:tc>
          <w:tcPr>
            <w:tcW w:w="8647" w:type="dxa"/>
          </w:tcPr>
          <w:p w14:paraId="1645EED9">
            <w:pPr>
              <w:pStyle w:val="8"/>
              <w:spacing w:before="122"/>
              <w:ind w:left="-2" w:right="432" w:firstLin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Mona Sarter, ISIS Neutron and Muon Source, United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Kingdom</w:t>
            </w:r>
          </w:p>
          <w:p w14:paraId="13E8C05E">
            <w:pPr>
              <w:pStyle w:val="8"/>
              <w:spacing w:before="122"/>
              <w:ind w:left="0" w:right="4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5CBE5498">
        <w:trPr>
          <w:trHeight w:val="929" w:hRule="atLeast"/>
        </w:trPr>
        <w:tc>
          <w:tcPr>
            <w:tcW w:w="1870" w:type="dxa"/>
          </w:tcPr>
          <w:p w14:paraId="28706B8E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14:45–15:30</w:t>
            </w:r>
          </w:p>
        </w:tc>
        <w:tc>
          <w:tcPr>
            <w:tcW w:w="8647" w:type="dxa"/>
          </w:tcPr>
          <w:p w14:paraId="7BDADC02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Hongyu Guo, China Spallation Neutron Source (CSNS), China</w:t>
            </w:r>
          </w:p>
          <w:p w14:paraId="16372620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605E6162">
        <w:trPr>
          <w:trHeight w:val="569" w:hRule="atLeast"/>
        </w:trPr>
        <w:tc>
          <w:tcPr>
            <w:tcW w:w="1870" w:type="dxa"/>
          </w:tcPr>
          <w:p w14:paraId="0CC02330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15:30–15:45</w:t>
            </w:r>
          </w:p>
        </w:tc>
        <w:tc>
          <w:tcPr>
            <w:tcW w:w="8647" w:type="dxa"/>
            <w:shd w:val="clear" w:color="auto" w:fill="E7F5FF"/>
          </w:tcPr>
          <w:p w14:paraId="4212A55B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14:paraId="387712DA">
        <w:trPr>
          <w:trHeight w:val="742" w:hRule="atLeast"/>
        </w:trPr>
        <w:tc>
          <w:tcPr>
            <w:tcW w:w="1870" w:type="dxa"/>
          </w:tcPr>
          <w:p w14:paraId="1FCAD7D4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15:45–16:30</w:t>
            </w:r>
          </w:p>
        </w:tc>
        <w:tc>
          <w:tcPr>
            <w:tcW w:w="8647" w:type="dxa"/>
          </w:tcPr>
          <w:p w14:paraId="43C690B8">
            <w:pPr>
              <w:pStyle w:val="8"/>
              <w:spacing w:before="122"/>
              <w:ind w:right="4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Peter Falus, Institut Laue-Langevin (ILL), France</w:t>
            </w:r>
          </w:p>
          <w:p w14:paraId="33AABF3B">
            <w:pPr>
              <w:pStyle w:val="8"/>
              <w:spacing w:before="122"/>
              <w:ind w:right="4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608409D5">
        <w:trPr>
          <w:trHeight w:val="929" w:hRule="atLeast"/>
        </w:trPr>
        <w:tc>
          <w:tcPr>
            <w:tcW w:w="1870" w:type="dxa"/>
          </w:tcPr>
          <w:p w14:paraId="4B1AF58F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16:30–17:15</w:t>
            </w:r>
          </w:p>
        </w:tc>
        <w:tc>
          <w:tcPr>
            <w:tcW w:w="8647" w:type="dxa"/>
          </w:tcPr>
          <w:p w14:paraId="644B49E9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Tatsuro Oda, University of Tokyo, Japan</w:t>
            </w:r>
          </w:p>
          <w:p w14:paraId="375F5D1E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01CC9B9D">
        <w:trPr>
          <w:trHeight w:val="569" w:hRule="atLeast"/>
        </w:trPr>
        <w:tc>
          <w:tcPr>
            <w:tcW w:w="1870" w:type="dxa"/>
          </w:tcPr>
          <w:p w14:paraId="447A2A96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8647" w:type="dxa"/>
            <w:shd w:val="clear" w:color="auto" w:fill="FFEDF0"/>
          </w:tcPr>
          <w:p w14:paraId="1DC0A026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Welcome Dinner</w:t>
            </w:r>
          </w:p>
        </w:tc>
      </w:tr>
    </w:tbl>
    <w:p w14:paraId="217A864B">
      <w:pPr>
        <w:pStyle w:val="2"/>
        <w:spacing w:before="316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>
        <w:rPr>
          <w:rFonts w:ascii="Times New Roman" w:hAnsi="Times New Roman" w:cs="Times New Roman"/>
          <w:b w:val="0"/>
          <w:bCs w:val="0"/>
          <w:sz w:val="40"/>
          <w:szCs w:val="40"/>
        </w:rPr>
        <w:t>Day 2 (December 9, 2025 Tuesday)</w:t>
      </w:r>
    </w:p>
    <w:p w14:paraId="747E9DD2">
      <w:pPr>
        <w:spacing w:before="1"/>
        <w:rPr>
          <w:rFonts w:ascii="Times New Roman" w:hAnsi="Times New Roman" w:cs="Times New Roman"/>
          <w:sz w:val="9"/>
        </w:rPr>
      </w:pPr>
    </w:p>
    <w:tbl>
      <w:tblPr>
        <w:tblStyle w:val="5"/>
        <w:tblW w:w="0" w:type="auto"/>
        <w:tblInd w:w="123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5"/>
        <w:gridCol w:w="7665"/>
      </w:tblGrid>
      <w:tr w14:paraId="1E01F716">
        <w:trPr>
          <w:trHeight w:val="569" w:hRule="atLeast"/>
        </w:trPr>
        <w:tc>
          <w:tcPr>
            <w:tcW w:w="2865" w:type="dxa"/>
          </w:tcPr>
          <w:p w14:paraId="3879896F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7665" w:type="dxa"/>
          </w:tcPr>
          <w:p w14:paraId="299A42D0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Speaker </w:t>
            </w:r>
          </w:p>
        </w:tc>
      </w:tr>
      <w:tr w14:paraId="565AE0D4">
        <w:trPr>
          <w:trHeight w:val="569" w:hRule="atLeast"/>
        </w:trPr>
        <w:tc>
          <w:tcPr>
            <w:tcW w:w="2865" w:type="dxa"/>
          </w:tcPr>
          <w:p w14:paraId="4C70D272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09:00–9:45</w:t>
            </w:r>
          </w:p>
        </w:tc>
        <w:tc>
          <w:tcPr>
            <w:tcW w:w="7665" w:type="dxa"/>
          </w:tcPr>
          <w:p w14:paraId="1F4635E2">
            <w:pPr>
              <w:pStyle w:val="8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Sung-Min Choi, Korea Advanced Institute of Science and Technology (KAIST), Korea</w:t>
            </w:r>
          </w:p>
          <w:p w14:paraId="638DEA1A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3052A8A5">
        <w:trPr>
          <w:trHeight w:val="929" w:hRule="atLeast"/>
        </w:trPr>
        <w:tc>
          <w:tcPr>
            <w:tcW w:w="2865" w:type="dxa"/>
          </w:tcPr>
          <w:p w14:paraId="777008BE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09:45–10:30</w:t>
            </w:r>
          </w:p>
        </w:tc>
        <w:tc>
          <w:tcPr>
            <w:tcW w:w="7665" w:type="dxa"/>
          </w:tcPr>
          <w:p w14:paraId="200C5829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Koichi Mayumi, University of Tokyo, Japan</w:t>
            </w:r>
          </w:p>
          <w:p w14:paraId="149EEF65">
            <w:pPr>
              <w:pStyle w:val="8"/>
              <w:spacing w:before="2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374EF005">
        <w:trPr>
          <w:trHeight w:val="569" w:hRule="atLeast"/>
        </w:trPr>
        <w:tc>
          <w:tcPr>
            <w:tcW w:w="2865" w:type="dxa"/>
          </w:tcPr>
          <w:p w14:paraId="6E1C8932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10:30–10:45</w:t>
            </w:r>
          </w:p>
        </w:tc>
        <w:tc>
          <w:tcPr>
            <w:tcW w:w="7665" w:type="dxa"/>
            <w:shd w:val="clear" w:color="auto" w:fill="E7F5FF"/>
          </w:tcPr>
          <w:p w14:paraId="57C83966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14:paraId="3DFE9879">
        <w:trPr>
          <w:trHeight w:val="929" w:hRule="atLeast"/>
        </w:trPr>
        <w:tc>
          <w:tcPr>
            <w:tcW w:w="2865" w:type="dxa"/>
          </w:tcPr>
          <w:p w14:paraId="6A5AD438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10:45–11:30</w:t>
            </w:r>
          </w:p>
        </w:tc>
        <w:tc>
          <w:tcPr>
            <w:tcW w:w="7665" w:type="dxa"/>
          </w:tcPr>
          <w:p w14:paraId="398C5178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 Cheng, China Spallation Neutron Source (CSNS), China</w:t>
            </w:r>
          </w:p>
          <w:p w14:paraId="571E3C5D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2B42AE38">
        <w:trPr>
          <w:trHeight w:val="832" w:hRule="atLeast"/>
        </w:trPr>
        <w:tc>
          <w:tcPr>
            <w:tcW w:w="2865" w:type="dxa"/>
          </w:tcPr>
          <w:p w14:paraId="6B2C27E1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11:30–12:15</w:t>
            </w:r>
          </w:p>
        </w:tc>
        <w:tc>
          <w:tcPr>
            <w:tcW w:w="7665" w:type="dxa"/>
          </w:tcPr>
          <w:p w14:paraId="1802DF59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Yubin Ke, China Spallation Neutron Source (CSNS), China</w:t>
            </w:r>
          </w:p>
          <w:p w14:paraId="413F0F81">
            <w:pPr>
              <w:pStyle w:val="8"/>
              <w:spacing w:before="1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1AF355FB">
        <w:trPr>
          <w:trHeight w:val="569" w:hRule="atLeast"/>
        </w:trPr>
        <w:tc>
          <w:tcPr>
            <w:tcW w:w="2865" w:type="dxa"/>
          </w:tcPr>
          <w:p w14:paraId="38225277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12:15–14:00</w:t>
            </w:r>
          </w:p>
        </w:tc>
        <w:tc>
          <w:tcPr>
            <w:tcW w:w="7665" w:type="dxa"/>
            <w:shd w:val="clear" w:color="auto" w:fill="FFF7E6"/>
          </w:tcPr>
          <w:p w14:paraId="17C27AF2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Lunch</w:t>
            </w:r>
          </w:p>
        </w:tc>
      </w:tr>
    </w:tbl>
    <w:p w14:paraId="04363D47">
      <w:pPr>
        <w:pStyle w:val="8"/>
        <w:rPr>
          <w:rFonts w:ascii="Times New Roman" w:hAnsi="Times New Roman" w:cs="Times New Roman"/>
          <w:sz w:val="26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00" w:h="16840"/>
          <w:pgMar w:top="800" w:right="566" w:bottom="280" w:left="566" w:header="720" w:footer="720" w:gutter="0"/>
          <w:cols w:space="720" w:num="1"/>
        </w:sectPr>
      </w:pPr>
    </w:p>
    <w:tbl>
      <w:tblPr>
        <w:tblStyle w:val="5"/>
        <w:tblW w:w="0" w:type="auto"/>
        <w:tblInd w:w="123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5"/>
        <w:gridCol w:w="7665"/>
      </w:tblGrid>
      <w:tr w14:paraId="43903EDD">
        <w:trPr>
          <w:trHeight w:val="818" w:hRule="atLeast"/>
        </w:trPr>
        <w:tc>
          <w:tcPr>
            <w:tcW w:w="2865" w:type="dxa"/>
          </w:tcPr>
          <w:p w14:paraId="2FD97E06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14:00–14:45</w:t>
            </w:r>
          </w:p>
        </w:tc>
        <w:tc>
          <w:tcPr>
            <w:tcW w:w="7665" w:type="dxa"/>
          </w:tcPr>
          <w:p w14:paraId="45C46C9E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Jian Ren Lu, University of Manchester, United Kingdom</w:t>
            </w:r>
          </w:p>
          <w:p w14:paraId="1B87CB55">
            <w:pPr>
              <w:pStyle w:val="8"/>
              <w:spacing w:before="1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4906BA5F">
        <w:trPr>
          <w:trHeight w:val="818" w:hRule="atLeast"/>
        </w:trPr>
        <w:tc>
          <w:tcPr>
            <w:tcW w:w="2865" w:type="dxa"/>
          </w:tcPr>
          <w:p w14:paraId="0FC88CF7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14:45–15:30</w:t>
            </w:r>
          </w:p>
        </w:tc>
        <w:tc>
          <w:tcPr>
            <w:tcW w:w="7665" w:type="dxa"/>
          </w:tcPr>
          <w:p w14:paraId="1BD489B1">
            <w:pPr>
              <w:pStyle w:val="11"/>
              <w:spacing w:before="161"/>
              <w:ind w:left="1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omic Sans MS" w:cs="Times New Roman"/>
                <w:snapToGrid/>
                <w:color w:val="auto"/>
                <w:sz w:val="28"/>
                <w:szCs w:val="28"/>
              </w:rPr>
              <w:t>Peixun Li,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Comic Sans MS" w:cs="Times New Roman"/>
                <w:snapToGrid/>
                <w:color w:val="auto"/>
                <w:sz w:val="28"/>
                <w:szCs w:val="28"/>
              </w:rPr>
              <w:t>ISIS Neutron and Muon Source, United Kingdom</w:t>
            </w:r>
          </w:p>
          <w:p w14:paraId="43B31A5A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558DF7F4">
        <w:trPr>
          <w:trHeight w:val="569" w:hRule="atLeast"/>
        </w:trPr>
        <w:tc>
          <w:tcPr>
            <w:tcW w:w="2865" w:type="dxa"/>
          </w:tcPr>
          <w:p w14:paraId="2228B9E3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15:30–15:45</w:t>
            </w:r>
          </w:p>
        </w:tc>
        <w:tc>
          <w:tcPr>
            <w:tcW w:w="7665" w:type="dxa"/>
            <w:shd w:val="clear" w:color="auto" w:fill="E7F5FF"/>
          </w:tcPr>
          <w:p w14:paraId="0F6FF81C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14:paraId="3A4E3D2E">
        <w:trPr>
          <w:trHeight w:val="929" w:hRule="atLeast"/>
        </w:trPr>
        <w:tc>
          <w:tcPr>
            <w:tcW w:w="2865" w:type="dxa"/>
          </w:tcPr>
          <w:p w14:paraId="426E24CE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15:45–17:00</w:t>
            </w:r>
          </w:p>
        </w:tc>
        <w:tc>
          <w:tcPr>
            <w:tcW w:w="7665" w:type="dxa"/>
          </w:tcPr>
          <w:p w14:paraId="1686D286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Round Table Discussions</w:t>
            </w:r>
          </w:p>
          <w:p w14:paraId="4D47106E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034DFDE">
        <w:trPr>
          <w:trHeight w:val="569" w:hRule="atLeast"/>
        </w:trPr>
        <w:tc>
          <w:tcPr>
            <w:tcW w:w="2865" w:type="dxa"/>
          </w:tcPr>
          <w:p w14:paraId="668DD2CB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7665" w:type="dxa"/>
            <w:shd w:val="clear" w:color="auto" w:fill="FFEDF0"/>
          </w:tcPr>
          <w:p w14:paraId="69DCA1B7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366F0A9A">
      <w:pPr>
        <w:pStyle w:val="2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32DCE577">
      <w:pPr>
        <w:pStyle w:val="2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60A79B9E">
      <w:pPr>
        <w:pStyle w:val="2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5CF67974">
      <w:pPr>
        <w:pStyle w:val="2"/>
        <w:spacing w:before="327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</w:p>
    <w:p w14:paraId="427F271A">
      <w:pPr>
        <w:pStyle w:val="2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5F28B62D">
      <w:pPr>
        <w:pStyle w:val="2"/>
        <w:spacing w:before="327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>
        <w:rPr>
          <w:rFonts w:ascii="Times New Roman" w:hAnsi="Times New Roman" w:cs="Times New Roman"/>
          <w:b w:val="0"/>
          <w:bCs w:val="0"/>
          <w:sz w:val="40"/>
          <w:szCs w:val="40"/>
        </w:rPr>
        <w:t>Day 3 (December 10, 2025 Wednesday)</w:t>
      </w:r>
    </w:p>
    <w:p w14:paraId="37E1BCB5">
      <w:pPr>
        <w:spacing w:after="1"/>
        <w:rPr>
          <w:rFonts w:ascii="Times New Roman" w:hAnsi="Times New Roman" w:cs="Times New Roman"/>
          <w:sz w:val="9"/>
        </w:rPr>
      </w:pPr>
    </w:p>
    <w:tbl>
      <w:tblPr>
        <w:tblStyle w:val="5"/>
        <w:tblW w:w="0" w:type="auto"/>
        <w:tblInd w:w="123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5"/>
        <w:gridCol w:w="7665"/>
      </w:tblGrid>
      <w:tr w14:paraId="4C6A8C2E">
        <w:trPr>
          <w:trHeight w:val="569" w:hRule="atLeast"/>
        </w:trPr>
        <w:tc>
          <w:tcPr>
            <w:tcW w:w="2865" w:type="dxa"/>
          </w:tcPr>
          <w:p w14:paraId="6A1135DB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7665" w:type="dxa"/>
          </w:tcPr>
          <w:p w14:paraId="314C050D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Speaker</w:t>
            </w:r>
          </w:p>
        </w:tc>
      </w:tr>
      <w:tr w14:paraId="6100B3A7">
        <w:trPr>
          <w:trHeight w:val="929" w:hRule="atLeast"/>
        </w:trPr>
        <w:tc>
          <w:tcPr>
            <w:tcW w:w="2865" w:type="dxa"/>
          </w:tcPr>
          <w:p w14:paraId="2E908CFD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09:30–10:15</w:t>
            </w:r>
          </w:p>
        </w:tc>
        <w:tc>
          <w:tcPr>
            <w:tcW w:w="7665" w:type="dxa"/>
          </w:tcPr>
          <w:p w14:paraId="7A7D9C4D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Limei Xu, Peking University, China</w:t>
            </w:r>
          </w:p>
          <w:p w14:paraId="3FE2205F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5719D422">
        <w:trPr>
          <w:trHeight w:val="569" w:hRule="atLeast"/>
        </w:trPr>
        <w:tc>
          <w:tcPr>
            <w:tcW w:w="2865" w:type="dxa"/>
          </w:tcPr>
          <w:p w14:paraId="72F8F105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10:15–10:45</w:t>
            </w:r>
          </w:p>
        </w:tc>
        <w:tc>
          <w:tcPr>
            <w:tcW w:w="7665" w:type="dxa"/>
            <w:shd w:val="clear" w:color="auto" w:fill="E7F5FF"/>
          </w:tcPr>
          <w:p w14:paraId="53434779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14:paraId="16B16EEE">
        <w:trPr>
          <w:trHeight w:val="929" w:hRule="atLeast"/>
        </w:trPr>
        <w:tc>
          <w:tcPr>
            <w:tcW w:w="2865" w:type="dxa"/>
          </w:tcPr>
          <w:p w14:paraId="14EBFAC4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10:45–11:30</w:t>
            </w:r>
          </w:p>
        </w:tc>
        <w:tc>
          <w:tcPr>
            <w:tcW w:w="7665" w:type="dxa"/>
          </w:tcPr>
          <w:p w14:paraId="3BFFDF96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 Fan, City University of Hong Kong, Hong Kong</w:t>
            </w:r>
          </w:p>
          <w:p w14:paraId="623141AD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3680B2BC">
        <w:trPr>
          <w:trHeight w:val="929" w:hRule="atLeast"/>
        </w:trPr>
        <w:tc>
          <w:tcPr>
            <w:tcW w:w="2865" w:type="dxa"/>
          </w:tcPr>
          <w:p w14:paraId="2FF95536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11:30–12:15</w:t>
            </w:r>
          </w:p>
        </w:tc>
        <w:tc>
          <w:tcPr>
            <w:tcW w:w="7665" w:type="dxa"/>
          </w:tcPr>
          <w:p w14:paraId="0B46CDAA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eastAsia="zh-CN"/>
              </w:rPr>
              <w:t>Han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qiu Jiang, China Spallation Neutron Source (CSNS), China</w:t>
            </w:r>
          </w:p>
          <w:p w14:paraId="364CAC74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776FFD4F">
        <w:trPr>
          <w:trHeight w:val="569" w:hRule="atLeast"/>
        </w:trPr>
        <w:tc>
          <w:tcPr>
            <w:tcW w:w="2865" w:type="dxa"/>
          </w:tcPr>
          <w:p w14:paraId="0255B2EA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12:15–14:00</w:t>
            </w:r>
          </w:p>
        </w:tc>
        <w:tc>
          <w:tcPr>
            <w:tcW w:w="7665" w:type="dxa"/>
            <w:shd w:val="clear" w:color="auto" w:fill="FFF7E6"/>
          </w:tcPr>
          <w:p w14:paraId="2CBD5B9A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Lunch</w:t>
            </w:r>
          </w:p>
        </w:tc>
      </w:tr>
      <w:tr w14:paraId="2A009FA1">
        <w:trPr>
          <w:trHeight w:val="929" w:hRule="atLeast"/>
        </w:trPr>
        <w:tc>
          <w:tcPr>
            <w:tcW w:w="2865" w:type="dxa"/>
          </w:tcPr>
          <w:p w14:paraId="1E55B2CB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14:00–14:45</w:t>
            </w:r>
          </w:p>
        </w:tc>
        <w:tc>
          <w:tcPr>
            <w:tcW w:w="7665" w:type="dxa"/>
          </w:tcPr>
          <w:p w14:paraId="58B8C938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Xiangqiang Chu, City University of Hong Kong, Hong Kong</w:t>
            </w:r>
          </w:p>
          <w:p w14:paraId="440C6161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6FFCDEAE">
        <w:trPr>
          <w:trHeight w:val="929" w:hRule="atLeast"/>
        </w:trPr>
        <w:tc>
          <w:tcPr>
            <w:tcW w:w="2865" w:type="dxa"/>
          </w:tcPr>
          <w:p w14:paraId="74F8B1B6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14:45–15:30</w:t>
            </w:r>
          </w:p>
        </w:tc>
        <w:tc>
          <w:tcPr>
            <w:tcW w:w="7665" w:type="dxa"/>
          </w:tcPr>
          <w:p w14:paraId="03C6853D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Quan Hao, China Spallation Neutron Source (CSNS), China</w:t>
            </w:r>
          </w:p>
          <w:p w14:paraId="71F21AD9">
            <w:pPr>
              <w:pStyle w:val="8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14:paraId="7FA924BE">
        <w:trPr>
          <w:trHeight w:val="569" w:hRule="atLeast"/>
        </w:trPr>
        <w:tc>
          <w:tcPr>
            <w:tcW w:w="2865" w:type="dxa"/>
          </w:tcPr>
          <w:p w14:paraId="52F7AFF9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15:30–16:00</w:t>
            </w:r>
          </w:p>
        </w:tc>
        <w:tc>
          <w:tcPr>
            <w:tcW w:w="7665" w:type="dxa"/>
            <w:shd w:val="clear" w:color="auto" w:fill="E7F5FF"/>
          </w:tcPr>
          <w:p w14:paraId="0326B98E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14:paraId="4B5CEF7A">
        <w:trPr>
          <w:trHeight w:val="929" w:hRule="atLeast"/>
        </w:trPr>
        <w:tc>
          <w:tcPr>
            <w:tcW w:w="2865" w:type="dxa"/>
          </w:tcPr>
          <w:p w14:paraId="16F39B05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16:00–17:00</w:t>
            </w:r>
          </w:p>
        </w:tc>
        <w:tc>
          <w:tcPr>
            <w:tcW w:w="7665" w:type="dxa"/>
          </w:tcPr>
          <w:p w14:paraId="1A8EBAF4">
            <w:pPr>
              <w:pStyle w:val="8"/>
              <w:spacing w:before="73"/>
              <w:rPr>
                <w:rFonts w:ascii="Times New Roman" w:hAnsi="Times New Roman" w:eastAsia="LANTINGHEI TC DEMIBOLD" w:cs="Times New Roman"/>
                <w:sz w:val="28"/>
                <w:szCs w:val="28"/>
              </w:rPr>
            </w:pPr>
            <w:r>
              <w:rPr>
                <w:rFonts w:ascii="Times New Roman" w:hAnsi="Times New Roman" w:eastAsia="LANTINGHEI TC DEMIBOLD" w:cs="Times New Roman"/>
                <w:sz w:val="28"/>
                <w:szCs w:val="28"/>
              </w:rPr>
              <w:t>Round Table Discussion and close remarks</w:t>
            </w:r>
          </w:p>
          <w:p w14:paraId="70A6D597">
            <w:pPr>
              <w:pStyle w:val="8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B4FB580">
        <w:trPr>
          <w:trHeight w:val="569" w:hRule="atLeast"/>
        </w:trPr>
        <w:tc>
          <w:tcPr>
            <w:tcW w:w="2865" w:type="dxa"/>
          </w:tcPr>
          <w:p w14:paraId="475BEB45">
            <w:pPr>
              <w:pStyle w:val="8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7665" w:type="dxa"/>
            <w:shd w:val="clear" w:color="auto" w:fill="FFEDF0"/>
          </w:tcPr>
          <w:p w14:paraId="2C5D88A4">
            <w:pPr>
              <w:pStyle w:val="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5BF2B2A2"/>
    <w:sectPr>
      <w:type w:val="continuous"/>
      <w:pgSz w:w="11900" w:h="16840"/>
      <w:pgMar w:top="520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mic Sans MS">
    <w:panose1 w:val="030F0902030302020204"/>
    <w:charset w:val="00"/>
    <w:family w:val="script"/>
    <w:pitch w:val="default"/>
    <w:sig w:usb0="00000287" w:usb1="00000000" w:usb2="00000000" w:usb3="00000000" w:csb0="200000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LANTINGHEI TC DEMIBOLD">
    <w:panose1 w:val="03000509000000000000"/>
    <w:charset w:val="88"/>
    <w:family w:val="script"/>
    <w:pitch w:val="default"/>
    <w:sig w:usb0="00000001" w:usb1="080E0000" w:usb2="00000000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09A6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18F3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F5171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B2BC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71BA8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6AFE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3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U3NTU2NLUwMzK0tLBQ0lEKTi0uzszPAykwqgUAJrsd/SwAAAA="/>
  </w:docVars>
  <w:rsids>
    <w:rsidRoot w:val="00772FEF"/>
    <w:rsid w:val="0001672F"/>
    <w:rsid w:val="00075142"/>
    <w:rsid w:val="001E1653"/>
    <w:rsid w:val="00365F17"/>
    <w:rsid w:val="004B4B81"/>
    <w:rsid w:val="00563D51"/>
    <w:rsid w:val="005E1871"/>
    <w:rsid w:val="006B548A"/>
    <w:rsid w:val="006C3609"/>
    <w:rsid w:val="00772FEF"/>
    <w:rsid w:val="008728A4"/>
    <w:rsid w:val="00874BB5"/>
    <w:rsid w:val="009A0292"/>
    <w:rsid w:val="00A318DF"/>
    <w:rsid w:val="00B90EA7"/>
    <w:rsid w:val="00C37FCB"/>
    <w:rsid w:val="00D10FAA"/>
    <w:rsid w:val="00DE2555"/>
    <w:rsid w:val="00E96D12"/>
    <w:rsid w:val="00F01D7A"/>
    <w:rsid w:val="00F85B25"/>
    <w:rsid w:val="4FFF08D6"/>
    <w:rsid w:val="F7FFC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mic Sans MS" w:hAnsi="Comic Sans MS" w:eastAsia="Comic Sans MS" w:cs="Comic Sans MS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b/>
      <w:bCs/>
      <w:sz w:val="39"/>
      <w:szCs w:val="39"/>
    </w:rPr>
  </w:style>
  <w:style w:type="paragraph" w:styleId="3">
    <w:name w:val="foot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9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88"/>
      <w:ind w:left="157"/>
    </w:pPr>
  </w:style>
  <w:style w:type="character" w:customStyle="1" w:styleId="9">
    <w:name w:val="页眉 字符"/>
    <w:basedOn w:val="6"/>
    <w:link w:val="4"/>
    <w:uiPriority w:val="99"/>
    <w:rPr>
      <w:rFonts w:ascii="Comic Sans MS" w:hAnsi="Comic Sans MS" w:eastAsia="Comic Sans MS" w:cs="Comic Sans MS"/>
    </w:rPr>
  </w:style>
  <w:style w:type="character" w:customStyle="1" w:styleId="10">
    <w:name w:val="页脚 字符"/>
    <w:basedOn w:val="6"/>
    <w:link w:val="3"/>
    <w:uiPriority w:val="99"/>
    <w:rPr>
      <w:rFonts w:ascii="Comic Sans MS" w:hAnsi="Comic Sans MS" w:eastAsia="Comic Sans MS" w:cs="Comic Sans MS"/>
    </w:rPr>
  </w:style>
  <w:style w:type="paragraph" w:customStyle="1" w:styleId="11">
    <w:name w:val="Table Text"/>
    <w:basedOn w:val="1"/>
    <w:semiHidden/>
    <w:qFormat/>
    <w:uiPriority w:val="0"/>
    <w:pPr>
      <w:widowControl/>
      <w:kinsoku w:val="0"/>
      <w:adjustRightInd w:val="0"/>
      <w:snapToGrid w:val="0"/>
      <w:spacing w:after="160"/>
      <w:textAlignment w:val="baseline"/>
    </w:pPr>
    <w:rPr>
      <w:rFonts w:ascii="Arial" w:hAnsi="Arial" w:eastAsia="Arial" w:cs="Arial"/>
      <w:snapToGrid w:val="0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316</Words>
  <Characters>1806</Characters>
  <Lines>15</Lines>
  <Paragraphs>4</Paragraphs>
  <TotalTime>78</TotalTime>
  <ScaleCrop>false</ScaleCrop>
  <LinksUpToDate>false</LinksUpToDate>
  <CharactersWithSpaces>2118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2025-10-24T12:55:00Z</dcterms:created>
  <dc:creator>Data</dc:creator>
  <cp:lastModifiedBy>肖硕洋</cp:lastModifiedBy>
  <dcterms:modified xsi:type="dcterms:W3CDTF">2025-10-29T14:16:17Z</dcterms:modified>
  <dc:title>program.html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Mozilla/5.0 (Macintosh; Intel Mac OS X 10_15_7) AppleWebKit/537.36 (KHTML, like Gecko) Chrome/141.0.0.0 Safari/537.36 Edg/141.0.0.0</vt:lpwstr>
  </property>
  <property fmtid="{D5CDD505-2E9C-101B-9397-08002B2CF9AE}" pid="4" name="LastSaved">
    <vt:filetime>2025-10-24T00:00:00Z</vt:filetime>
  </property>
  <property fmtid="{D5CDD505-2E9C-101B-9397-08002B2CF9AE}" pid="5" name="Producer">
    <vt:lpwstr>Skia/PDF m141</vt:lpwstr>
  </property>
  <property fmtid="{D5CDD505-2E9C-101B-9397-08002B2CF9AE}" pid="6" name="GrammarlyDocumentId">
    <vt:lpwstr>36096fe6-44f6-4b0e-8296-dc6af372cd5b</vt:lpwstr>
  </property>
  <property fmtid="{D5CDD505-2E9C-101B-9397-08002B2CF9AE}" pid="7" name="KSOProductBuildVer">
    <vt:lpwstr>2052-12.1.22553.22553</vt:lpwstr>
  </property>
  <property fmtid="{D5CDD505-2E9C-101B-9397-08002B2CF9AE}" pid="8" name="ICV">
    <vt:lpwstr>D3A7F60974779F4631B101692C05EE9F_43</vt:lpwstr>
  </property>
</Properties>
</file>