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e1258c2ba94b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6"/>
          <w:szCs w:val="36"/>
          <w:b/>
          <w:color w:val="0000FF"/>
        </w:rPr>
        <w:t>Читайка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Моров Иван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Ваш заказ: Buyer_12021130532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Названия книги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Цена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Количество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Итоговая цена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Гражданская война. Питер Паркер - Человек Паук1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500,0000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500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Некрономикон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363,0000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363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34"/>
          <w:szCs w:val="34"/>
          <w:b/>
        </w:rPr>
        <w:t>Итоговая сумма к оплате: 863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Дата оформления заказа 13.05.2021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 xml:space="preserve">Швецов Александр ПКС-304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4b545af7d641d0" /><Relationship Type="http://schemas.openxmlformats.org/officeDocument/2006/relationships/numbering" Target="/word/numbering.xml" Id="R05713c2a7efa4abb" /><Relationship Type="http://schemas.openxmlformats.org/officeDocument/2006/relationships/settings" Target="/word/settings.xml" Id="R13fbd7664eab408a" /></Relationships>
</file>