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bookmarkStart w:id="0" w:name="_GoBack"/>
      <w:bookmarkEnd w:id="0"/>
      <w:r w:rsidRPr="006C7B66">
        <w:rPr>
          <w:color w:val="0F1115"/>
          <w:sz w:val="28"/>
          <w:szCs w:val="28"/>
        </w:rPr>
        <w:t>Для стабильной работы цветочного магазина необходим постоянный поток клиентов, приобретающих цветы, букеты, комнатные растения и сопутствующие товары. При оформлении заказа продавцы-флористы делают запросы поставщикам или проверяют остатки на складе на наличие выбранных клиентом цветов, растений, упаковки и «резервируют» их при подтверждении заказа. Оплата производится на месте, через продавцов. Выручка, собранная за день, сдаётся старшему продавцу или напрямую владельцу/бухгалтеру, а затем инкассируется в банк.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>Магазин поддерживает тесные связи с различными поставщиками цветов (локальными теплицами и международными компаниями), оптовыми базами и поставщиками сопутствующих товаров (горшки, удобрения, аксессуары). За счёт этого продавцы могут получить информацию о наличии товара, сортах и состоянии цветов, сроках поставки, сезонных ценах и т.д.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 xml:space="preserve">При оформлении заказа, особенно </w:t>
      </w:r>
      <w:proofErr w:type="spellStart"/>
      <w:r w:rsidRPr="006C7B66">
        <w:rPr>
          <w:color w:val="0F1115"/>
          <w:sz w:val="28"/>
          <w:szCs w:val="28"/>
        </w:rPr>
        <w:t>предзаказа</w:t>
      </w:r>
      <w:proofErr w:type="spellEnd"/>
      <w:r w:rsidRPr="006C7B66">
        <w:rPr>
          <w:color w:val="0F1115"/>
          <w:sz w:val="28"/>
          <w:szCs w:val="28"/>
        </w:rPr>
        <w:t xml:space="preserve"> на букет или композицию, работники магазина фиксируют ФИО клиента, контактные данные, состав заказа, желаемую дату и время получения/доставки, а также итоговую стоимость. Основные процессы информационных потоков (взаимодействие с поставщиками, клиентами, логистикой) отображены на схеме.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 xml:space="preserve">Определённая категория клиентов имеет право на получение скидок. Например, постоянные клиенты по дисконтной карте получают скидку 10%. Также существует скидка на сборные букеты "эконом-класса" или на цветы, срок свежести которых подходит к концу (до 30% от стоимости). В предпраздничные периоды (например, перед 8 марта) могут действовать специальные </w:t>
      </w:r>
      <w:proofErr w:type="spellStart"/>
      <w:r w:rsidRPr="006C7B66">
        <w:rPr>
          <w:color w:val="0F1115"/>
          <w:sz w:val="28"/>
          <w:szCs w:val="28"/>
        </w:rPr>
        <w:t>акционные</w:t>
      </w:r>
      <w:proofErr w:type="spellEnd"/>
      <w:r w:rsidRPr="006C7B66">
        <w:rPr>
          <w:color w:val="0F1115"/>
          <w:sz w:val="28"/>
          <w:szCs w:val="28"/>
        </w:rPr>
        <w:t xml:space="preserve"> цены.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>При оформлении предварительного заказа осуществляется бронирование цветов и ресурсов флориста, чтобы исключить их продажу другому клиенту. В завершении процесса оформляется чек/квитанция, а для доставки — документ с адресом и контактами получателя. Информацию о наличии и качестве товара продавцы уточняют у менеджеров поставщиков.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>Собранная за день выручка сдаётся по акту, продавцы также сдают отчёты о продажах и остатках. На основе этих данных анализируется выручка, рассчитываются заработная плата и премии сотрудников, а также формируются заявки поставщикам.</w:t>
      </w:r>
    </w:p>
    <w:p w:rsidR="006C7B66" w:rsidRPr="006C7B66" w:rsidRDefault="006C7B66" w:rsidP="006C7B6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C7B66">
        <w:rPr>
          <w:color w:val="0F1115"/>
          <w:sz w:val="28"/>
          <w:szCs w:val="28"/>
        </w:rPr>
        <w:t>При обслуживании клиентов в магазине продавец принимает запрос, консультирует по ассортименту и после согласования деталей оформляет заказ. Далее клиент либо отказывается от покупки, либо выбирает товары, оформляет заказ и оплачивает его, с возможностью доставки.</w:t>
      </w:r>
    </w:p>
    <w:p w:rsidR="005A78E0" w:rsidRDefault="005A78E0"/>
    <w:sectPr w:rsidR="005A7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8E0"/>
    <w:rsid w:val="005A78E0"/>
    <w:rsid w:val="006C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6797"/>
  <w15:chartTrackingRefBased/>
  <w15:docId w15:val="{1EAE34FF-B7ED-4355-B1CA-FD460A26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C7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Кондря Александр Юрьевич</dc:creator>
  <cp:keywords/>
  <dc:description/>
  <cp:lastModifiedBy>Кондря Александр Юрьевич</cp:lastModifiedBy>
  <cp:revision>2</cp:revision>
  <dcterms:created xsi:type="dcterms:W3CDTF">2026-01-23T08:35:00Z</dcterms:created>
  <dcterms:modified xsi:type="dcterms:W3CDTF">2026-01-23T08:35:00Z</dcterms:modified>
</cp:coreProperties>
</file>