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5D631" w14:textId="77777777" w:rsidR="003D1885" w:rsidRPr="007200E4" w:rsidRDefault="00B87DED">
      <w:pPr>
        <w:snapToGrid w:val="0"/>
        <w:jc w:val="center"/>
        <w:rPr>
          <w:rFonts w:eastAsia="標楷體"/>
          <w:b/>
          <w:bCs/>
          <w:sz w:val="32"/>
          <w:szCs w:val="32"/>
        </w:rPr>
      </w:pPr>
      <w:r w:rsidRPr="007200E4">
        <w:rPr>
          <w:rFonts w:eastAsia="標楷體"/>
          <w:b/>
          <w:bCs/>
          <w:sz w:val="32"/>
          <w:szCs w:val="32"/>
        </w:rPr>
        <w:t>實務專題計畫</w:t>
      </w:r>
      <w:r w:rsidR="00FD174B">
        <w:rPr>
          <w:rFonts w:eastAsia="標楷體" w:hint="eastAsia"/>
          <w:b/>
          <w:bCs/>
          <w:sz w:val="32"/>
          <w:szCs w:val="32"/>
        </w:rPr>
        <w:t>期中</w:t>
      </w:r>
      <w:r w:rsidR="00836BCA" w:rsidRPr="007200E4">
        <w:rPr>
          <w:rFonts w:eastAsia="標楷體"/>
          <w:b/>
          <w:bCs/>
          <w:sz w:val="32"/>
          <w:szCs w:val="32"/>
        </w:rPr>
        <w:t>摘要</w:t>
      </w:r>
      <w:r w:rsidRPr="007200E4">
        <w:rPr>
          <w:rFonts w:eastAsia="標楷體"/>
          <w:b/>
          <w:bCs/>
          <w:sz w:val="32"/>
          <w:szCs w:val="32"/>
        </w:rPr>
        <w:t>報告</w:t>
      </w:r>
      <w:r w:rsidRPr="007200E4">
        <w:rPr>
          <w:rFonts w:eastAsia="標楷體"/>
          <w:b/>
          <w:bCs/>
          <w:sz w:val="32"/>
          <w:szCs w:val="32"/>
        </w:rPr>
        <w:t xml:space="preserve"> </w:t>
      </w:r>
      <w:r w:rsidR="00836BCA" w:rsidRPr="007200E4">
        <w:rPr>
          <w:rFonts w:eastAsia="標楷體"/>
          <w:b/>
          <w:sz w:val="32"/>
        </w:rPr>
        <w:t>撰寫格式說明</w:t>
      </w:r>
      <w:r w:rsidR="005309CF" w:rsidRPr="005309CF">
        <w:rPr>
          <w:rFonts w:eastAsia="標楷體" w:hint="eastAsia"/>
          <w:sz w:val="28"/>
          <w:szCs w:val="28"/>
        </w:rPr>
        <w:t>(</w:t>
      </w:r>
      <w:r w:rsidR="00230CB3">
        <w:rPr>
          <w:rFonts w:eastAsia="標楷體" w:hint="eastAsia"/>
          <w:sz w:val="28"/>
          <w:szCs w:val="28"/>
        </w:rPr>
        <w:t>更改為專題</w:t>
      </w:r>
      <w:r w:rsidR="005309CF" w:rsidRPr="005309CF">
        <w:rPr>
          <w:rFonts w:eastAsia="標楷體" w:hint="eastAsia"/>
          <w:sz w:val="28"/>
          <w:szCs w:val="28"/>
        </w:rPr>
        <w:t>題目</w:t>
      </w:r>
      <w:r w:rsidR="005309CF" w:rsidRPr="005309CF">
        <w:rPr>
          <w:rFonts w:eastAsia="標楷體" w:hint="eastAsia"/>
          <w:sz w:val="28"/>
          <w:szCs w:val="28"/>
        </w:rPr>
        <w:t>)</w:t>
      </w:r>
    </w:p>
    <w:p w14:paraId="07F70B38" w14:textId="77777777" w:rsidR="003D1885" w:rsidRPr="007200E4" w:rsidRDefault="003D1885">
      <w:pPr>
        <w:snapToGrid w:val="0"/>
        <w:jc w:val="center"/>
        <w:rPr>
          <w:rFonts w:eastAsia="標楷體"/>
        </w:rPr>
      </w:pPr>
    </w:p>
    <w:p w14:paraId="2B7608BC" w14:textId="77777777" w:rsidR="00836BCA" w:rsidRPr="007200E4" w:rsidRDefault="00836BCA" w:rsidP="00500C6A">
      <w:pPr>
        <w:spacing w:line="320" w:lineRule="exact"/>
        <w:ind w:leftChars="1004" w:left="2410"/>
        <w:rPr>
          <w:rFonts w:eastAsia="標楷體"/>
          <w:sz w:val="28"/>
          <w:szCs w:val="28"/>
        </w:rPr>
      </w:pPr>
      <w:r w:rsidRPr="007200E4">
        <w:rPr>
          <w:rFonts w:eastAsia="標楷體"/>
          <w:sz w:val="28"/>
          <w:szCs w:val="28"/>
        </w:rPr>
        <w:t>專題編號：</w:t>
      </w:r>
      <w:r w:rsidRPr="007200E4">
        <w:rPr>
          <w:rFonts w:eastAsia="標楷體"/>
          <w:sz w:val="28"/>
          <w:szCs w:val="28"/>
        </w:rPr>
        <w:t>1</w:t>
      </w:r>
      <w:r w:rsidR="00D00794">
        <w:rPr>
          <w:rFonts w:eastAsia="標楷體" w:hint="eastAsia"/>
          <w:sz w:val="28"/>
          <w:szCs w:val="28"/>
        </w:rPr>
        <w:t>1</w:t>
      </w:r>
      <w:r w:rsidR="00230CB3">
        <w:rPr>
          <w:rFonts w:eastAsia="標楷體" w:hint="eastAsia"/>
          <w:sz w:val="28"/>
          <w:szCs w:val="28"/>
        </w:rPr>
        <w:t>3</w:t>
      </w:r>
      <w:r w:rsidR="006B2C76">
        <w:rPr>
          <w:rFonts w:eastAsia="標楷體" w:hint="eastAsia"/>
          <w:sz w:val="28"/>
          <w:szCs w:val="28"/>
        </w:rPr>
        <w:t>-</w:t>
      </w:r>
      <w:r w:rsidRPr="007200E4">
        <w:rPr>
          <w:rFonts w:eastAsia="標楷體"/>
          <w:sz w:val="28"/>
          <w:szCs w:val="28"/>
        </w:rPr>
        <w:t>CSIE-SXXX</w:t>
      </w:r>
      <w:r w:rsidR="006B2C76">
        <w:rPr>
          <w:rFonts w:eastAsia="標楷體" w:hint="eastAsia"/>
          <w:sz w:val="28"/>
          <w:szCs w:val="28"/>
        </w:rPr>
        <w:t>-MID</w:t>
      </w:r>
    </w:p>
    <w:p w14:paraId="6A39E046" w14:textId="77777777" w:rsidR="00836BCA" w:rsidRPr="007200E4" w:rsidRDefault="00836BCA" w:rsidP="00500C6A">
      <w:pPr>
        <w:spacing w:line="320" w:lineRule="exact"/>
        <w:ind w:leftChars="1004" w:left="2410"/>
        <w:rPr>
          <w:rFonts w:eastAsia="標楷體"/>
          <w:sz w:val="28"/>
          <w:szCs w:val="28"/>
        </w:rPr>
      </w:pPr>
      <w:r w:rsidRPr="007200E4">
        <w:rPr>
          <w:rFonts w:eastAsia="標楷體"/>
          <w:sz w:val="28"/>
          <w:szCs w:val="28"/>
        </w:rPr>
        <w:t>執行期限：</w:t>
      </w:r>
      <w:r w:rsidRPr="007200E4">
        <w:rPr>
          <w:rFonts w:eastAsia="標楷體"/>
          <w:sz w:val="28"/>
          <w:szCs w:val="28"/>
        </w:rPr>
        <w:t>1</w:t>
      </w:r>
      <w:r w:rsidR="00FD174B">
        <w:rPr>
          <w:rFonts w:eastAsia="標楷體" w:hint="eastAsia"/>
          <w:sz w:val="28"/>
          <w:szCs w:val="28"/>
        </w:rPr>
        <w:t>1</w:t>
      </w:r>
      <w:r w:rsidR="00230CB3">
        <w:rPr>
          <w:rFonts w:eastAsia="標楷體" w:hint="eastAsia"/>
          <w:sz w:val="28"/>
          <w:szCs w:val="28"/>
        </w:rPr>
        <w:t>2</w:t>
      </w:r>
      <w:r w:rsidRPr="007200E4">
        <w:rPr>
          <w:rFonts w:eastAsia="標楷體"/>
          <w:sz w:val="28"/>
          <w:szCs w:val="28"/>
        </w:rPr>
        <w:t>年第</w:t>
      </w:r>
      <w:r w:rsidRPr="007200E4">
        <w:rPr>
          <w:rFonts w:eastAsia="標楷體"/>
          <w:sz w:val="28"/>
          <w:szCs w:val="28"/>
        </w:rPr>
        <w:t>1</w:t>
      </w:r>
      <w:r w:rsidRPr="007200E4">
        <w:rPr>
          <w:rFonts w:eastAsia="標楷體"/>
          <w:sz w:val="28"/>
          <w:szCs w:val="28"/>
        </w:rPr>
        <w:t>學期至</w:t>
      </w:r>
      <w:r w:rsidRPr="007200E4">
        <w:rPr>
          <w:rFonts w:eastAsia="標楷體"/>
          <w:sz w:val="28"/>
          <w:szCs w:val="28"/>
        </w:rPr>
        <w:t>1</w:t>
      </w:r>
      <w:r w:rsidR="00D00794">
        <w:rPr>
          <w:rFonts w:eastAsia="標楷體" w:hint="eastAsia"/>
          <w:sz w:val="28"/>
          <w:szCs w:val="28"/>
        </w:rPr>
        <w:t>1</w:t>
      </w:r>
      <w:r w:rsidR="00230CB3">
        <w:rPr>
          <w:rFonts w:eastAsia="標楷體" w:hint="eastAsia"/>
          <w:sz w:val="28"/>
          <w:szCs w:val="28"/>
        </w:rPr>
        <w:t>3</w:t>
      </w:r>
      <w:r w:rsidRPr="007200E4">
        <w:rPr>
          <w:rFonts w:eastAsia="標楷體"/>
          <w:sz w:val="28"/>
          <w:szCs w:val="28"/>
        </w:rPr>
        <w:t>年第</w:t>
      </w:r>
      <w:r w:rsidRPr="007200E4">
        <w:rPr>
          <w:rFonts w:eastAsia="標楷體"/>
          <w:sz w:val="28"/>
          <w:szCs w:val="28"/>
        </w:rPr>
        <w:t>1</w:t>
      </w:r>
      <w:r w:rsidRPr="007200E4">
        <w:rPr>
          <w:rFonts w:eastAsia="標楷體"/>
          <w:sz w:val="28"/>
          <w:szCs w:val="28"/>
        </w:rPr>
        <w:t>學期</w:t>
      </w:r>
    </w:p>
    <w:p w14:paraId="495DBE50" w14:textId="29EB4AC8" w:rsidR="00B87DED" w:rsidRPr="007200E4" w:rsidRDefault="00B87DED" w:rsidP="00500C6A">
      <w:pPr>
        <w:snapToGrid w:val="0"/>
        <w:spacing w:line="320" w:lineRule="exact"/>
        <w:ind w:leftChars="1004" w:left="2410"/>
        <w:rPr>
          <w:rFonts w:eastAsia="標楷體"/>
          <w:sz w:val="28"/>
          <w:szCs w:val="28"/>
        </w:rPr>
      </w:pPr>
      <w:r w:rsidRPr="007200E4">
        <w:rPr>
          <w:rFonts w:eastAsia="標楷體"/>
          <w:sz w:val="28"/>
          <w:szCs w:val="28"/>
        </w:rPr>
        <w:t>指導教授：</w:t>
      </w:r>
      <w:r w:rsidR="008912D8">
        <w:rPr>
          <w:rFonts w:eastAsia="標楷體" w:hint="eastAsia"/>
          <w:sz w:val="28"/>
          <w:szCs w:val="28"/>
        </w:rPr>
        <w:t>陳彥霖</w:t>
      </w:r>
    </w:p>
    <w:p w14:paraId="2C5AD795" w14:textId="2992A824" w:rsidR="00B87DED" w:rsidRPr="007200E4" w:rsidRDefault="00B87DED" w:rsidP="00500C6A">
      <w:pPr>
        <w:snapToGrid w:val="0"/>
        <w:spacing w:line="320" w:lineRule="exact"/>
        <w:ind w:leftChars="1004" w:left="2410"/>
        <w:rPr>
          <w:rFonts w:eastAsia="標楷體"/>
          <w:sz w:val="28"/>
          <w:szCs w:val="28"/>
        </w:rPr>
      </w:pPr>
      <w:r w:rsidRPr="007200E4">
        <w:rPr>
          <w:rFonts w:eastAsia="標楷體"/>
          <w:sz w:val="28"/>
          <w:szCs w:val="28"/>
        </w:rPr>
        <w:t>專題參與人員：</w:t>
      </w:r>
      <w:r w:rsidRPr="007200E4">
        <w:rPr>
          <w:rFonts w:eastAsia="標楷體"/>
          <w:sz w:val="28"/>
          <w:szCs w:val="28"/>
        </w:rPr>
        <w:t xml:space="preserve"> </w:t>
      </w:r>
      <w:r w:rsidR="008912D8">
        <w:rPr>
          <w:rFonts w:eastAsia="標楷體" w:hint="eastAsia"/>
          <w:sz w:val="28"/>
          <w:szCs w:val="28"/>
        </w:rPr>
        <w:t>110590012</w:t>
      </w:r>
      <w:r w:rsidR="00836BCA" w:rsidRPr="007200E4">
        <w:rPr>
          <w:rFonts w:eastAsia="標楷體"/>
          <w:sz w:val="28"/>
          <w:szCs w:val="28"/>
        </w:rPr>
        <w:t xml:space="preserve">  </w:t>
      </w:r>
      <w:r w:rsidR="008912D8">
        <w:rPr>
          <w:rFonts w:eastAsia="標楷體" w:hint="eastAsia"/>
          <w:sz w:val="28"/>
          <w:szCs w:val="28"/>
        </w:rPr>
        <w:t>陳昱軒</w:t>
      </w:r>
    </w:p>
    <w:p w14:paraId="340D44C6" w14:textId="42817AFB" w:rsidR="003D1885" w:rsidRPr="007200E4" w:rsidRDefault="008912D8" w:rsidP="00500C6A">
      <w:pPr>
        <w:snapToGrid w:val="0"/>
        <w:spacing w:line="320" w:lineRule="exact"/>
        <w:ind w:leftChars="1890" w:left="4536"/>
        <w:rPr>
          <w:rFonts w:eastAsia="標楷體"/>
          <w:sz w:val="28"/>
          <w:szCs w:val="28"/>
        </w:rPr>
      </w:pPr>
      <w:r>
        <w:rPr>
          <w:rFonts w:eastAsia="標楷體" w:hint="eastAsia"/>
          <w:sz w:val="28"/>
          <w:szCs w:val="28"/>
        </w:rPr>
        <w:t>110590027</w:t>
      </w:r>
      <w:r w:rsidR="00F444DA" w:rsidRPr="007200E4">
        <w:rPr>
          <w:rFonts w:eastAsia="標楷體"/>
          <w:sz w:val="28"/>
          <w:szCs w:val="28"/>
        </w:rPr>
        <w:t xml:space="preserve">  </w:t>
      </w:r>
      <w:r>
        <w:rPr>
          <w:rFonts w:eastAsia="標楷體" w:hint="eastAsia"/>
          <w:sz w:val="28"/>
          <w:szCs w:val="28"/>
        </w:rPr>
        <w:t>歐陽銳</w:t>
      </w:r>
    </w:p>
    <w:p w14:paraId="4EA1511B" w14:textId="2155BDC8" w:rsidR="008912D8" w:rsidRPr="007200E4" w:rsidRDefault="008912D8" w:rsidP="008912D8">
      <w:pPr>
        <w:snapToGrid w:val="0"/>
        <w:spacing w:line="320" w:lineRule="exact"/>
        <w:ind w:leftChars="1890" w:left="4536"/>
        <w:rPr>
          <w:rFonts w:eastAsia="標楷體"/>
          <w:sz w:val="28"/>
          <w:szCs w:val="28"/>
        </w:rPr>
      </w:pPr>
      <w:r>
        <w:rPr>
          <w:rFonts w:eastAsia="標楷體" w:hint="eastAsia"/>
          <w:sz w:val="28"/>
          <w:szCs w:val="28"/>
        </w:rPr>
        <w:t>110590036</w:t>
      </w:r>
      <w:r w:rsidRPr="007200E4">
        <w:rPr>
          <w:rFonts w:eastAsia="標楷體"/>
          <w:sz w:val="28"/>
          <w:szCs w:val="28"/>
        </w:rPr>
        <w:t xml:space="preserve">  </w:t>
      </w:r>
      <w:r>
        <w:rPr>
          <w:rFonts w:eastAsia="標楷體" w:hint="eastAsia"/>
          <w:sz w:val="28"/>
          <w:szCs w:val="28"/>
        </w:rPr>
        <w:t>石議鈞</w:t>
      </w:r>
    </w:p>
    <w:p w14:paraId="7C142B01" w14:textId="715E623E" w:rsidR="003D1885" w:rsidRPr="008912D8" w:rsidRDefault="008912D8" w:rsidP="008912D8">
      <w:pPr>
        <w:snapToGrid w:val="0"/>
        <w:spacing w:line="320" w:lineRule="exact"/>
        <w:ind w:leftChars="1890" w:left="4536"/>
        <w:rPr>
          <w:rFonts w:eastAsia="標楷體"/>
          <w:sz w:val="28"/>
          <w:szCs w:val="28"/>
        </w:rPr>
      </w:pPr>
      <w:r>
        <w:rPr>
          <w:rFonts w:eastAsia="標楷體" w:hint="eastAsia"/>
          <w:sz w:val="28"/>
          <w:szCs w:val="28"/>
        </w:rPr>
        <w:t>110590050</w:t>
      </w:r>
      <w:r w:rsidRPr="007200E4">
        <w:rPr>
          <w:rFonts w:eastAsia="標楷體"/>
          <w:sz w:val="28"/>
          <w:szCs w:val="28"/>
        </w:rPr>
        <w:t xml:space="preserve">  </w:t>
      </w:r>
      <w:r>
        <w:rPr>
          <w:rFonts w:eastAsia="標楷體" w:hint="eastAsia"/>
          <w:sz w:val="28"/>
          <w:szCs w:val="28"/>
        </w:rPr>
        <w:t>陳宇倫</w:t>
      </w:r>
    </w:p>
    <w:p w14:paraId="2CC2C5B8" w14:textId="77777777" w:rsidR="003D1885" w:rsidRPr="007200E4" w:rsidRDefault="003D1885">
      <w:pPr>
        <w:snapToGrid w:val="0"/>
        <w:jc w:val="center"/>
        <w:rPr>
          <w:rFonts w:eastAsia="標楷體"/>
          <w:sz w:val="20"/>
        </w:rPr>
        <w:sectPr w:rsidR="003D1885" w:rsidRPr="007200E4" w:rsidSect="00BC3CEC">
          <w:headerReference w:type="even" r:id="rId8"/>
          <w:headerReference w:type="default" r:id="rId9"/>
          <w:headerReference w:type="first" r:id="rId10"/>
          <w:footerReference w:type="first" r:id="rId11"/>
          <w:pgSz w:w="11906" w:h="16838"/>
          <w:pgMar w:top="1440" w:right="1440" w:bottom="1440" w:left="1440" w:header="851" w:footer="992" w:gutter="0"/>
          <w:cols w:space="425"/>
          <w:titlePg/>
          <w:docGrid w:type="lines" w:linePitch="360"/>
        </w:sectPr>
      </w:pPr>
    </w:p>
    <w:p w14:paraId="5D2ADFFD" w14:textId="2336F074" w:rsidR="007A090B" w:rsidRPr="007A090B" w:rsidRDefault="00B87DED" w:rsidP="007A090B">
      <w:pPr>
        <w:numPr>
          <w:ilvl w:val="0"/>
          <w:numId w:val="1"/>
        </w:numPr>
        <w:snapToGrid w:val="0"/>
        <w:jc w:val="both"/>
        <w:rPr>
          <w:rFonts w:eastAsia="標楷體"/>
          <w:b/>
          <w:bCs/>
        </w:rPr>
      </w:pPr>
      <w:r w:rsidRPr="007200E4">
        <w:rPr>
          <w:rFonts w:eastAsia="標楷體"/>
          <w:b/>
          <w:bCs/>
        </w:rPr>
        <w:t>摘要</w:t>
      </w:r>
    </w:p>
    <w:p w14:paraId="7BDC437C" w14:textId="47E22582" w:rsidR="007A090B" w:rsidRPr="007A090B" w:rsidRDefault="007A090B" w:rsidP="007A090B">
      <w:pPr>
        <w:snapToGrid w:val="0"/>
        <w:ind w:firstLine="480"/>
        <w:jc w:val="both"/>
        <w:rPr>
          <w:rFonts w:eastAsia="標楷體"/>
        </w:rPr>
      </w:pPr>
      <w:r w:rsidRPr="007A090B">
        <w:rPr>
          <w:rFonts w:eastAsia="標楷體" w:hint="eastAsia"/>
        </w:rPr>
        <w:t>這項研究利用駕駛仿真器</w:t>
      </w:r>
      <w:r w:rsidRPr="007A090B">
        <w:rPr>
          <w:rFonts w:eastAsia="標楷體" w:hint="eastAsia"/>
        </w:rPr>
        <w:t>Carla</w:t>
      </w:r>
      <w:r w:rsidRPr="007A090B">
        <w:rPr>
          <w:rFonts w:eastAsia="標楷體" w:hint="eastAsia"/>
        </w:rPr>
        <w:t>開發了一套自動跟隨前方車輛的自駕車系統，旨在解決駕駛疲勞問題。透過系統智能調節車速，根據與前方車輛的距離和當前交通狀況，減少駕駛者的操作負擔。同時，我們進一步整合了</w:t>
      </w:r>
      <w:r w:rsidRPr="007A090B">
        <w:rPr>
          <w:rFonts w:eastAsia="標楷體" w:hint="eastAsia"/>
        </w:rPr>
        <w:t>YOLOv7</w:t>
      </w:r>
      <w:r w:rsidRPr="007A090B">
        <w:rPr>
          <w:rFonts w:eastAsia="標楷體" w:hint="eastAsia"/>
        </w:rPr>
        <w:t>影像辨識技術，在</w:t>
      </w:r>
      <w:r w:rsidRPr="007A090B">
        <w:rPr>
          <w:rFonts w:eastAsia="標楷體" w:hint="eastAsia"/>
        </w:rPr>
        <w:t>Carla</w:t>
      </w:r>
      <w:r w:rsidRPr="007A090B">
        <w:rPr>
          <w:rFonts w:eastAsia="標楷體" w:hint="eastAsia"/>
        </w:rPr>
        <w:t>模擬環境中實時識別周圍環境，包括死角和潛在危險，以提前警示駕駛者，確保行車安全。此系統的應用有效改善了駕駛者的疲勞問題，並提高了行車安全性。透過</w:t>
      </w:r>
      <w:r w:rsidRPr="007A090B">
        <w:rPr>
          <w:rFonts w:eastAsia="標楷體" w:hint="eastAsia"/>
        </w:rPr>
        <w:t>Carla</w:t>
      </w:r>
      <w:r w:rsidRPr="007A090B">
        <w:rPr>
          <w:rFonts w:eastAsia="標楷體" w:hint="eastAsia"/>
        </w:rPr>
        <w:t>仿真器的模擬，我們能夠更全面地測試和優化系統，在不同場景下更好地應對各種交通狀況，提高了系統的穩定性和可靠性。</w:t>
      </w:r>
    </w:p>
    <w:p w14:paraId="2C02F005" w14:textId="4C15EB46" w:rsidR="003D1885" w:rsidRPr="007A090B" w:rsidRDefault="007A090B" w:rsidP="007A090B">
      <w:pPr>
        <w:snapToGrid w:val="0"/>
        <w:jc w:val="both"/>
        <w:rPr>
          <w:rFonts w:eastAsia="標楷體"/>
        </w:rPr>
      </w:pPr>
      <w:r w:rsidRPr="007A090B">
        <w:rPr>
          <w:rFonts w:eastAsia="標楷體" w:hint="eastAsia"/>
          <w:b/>
          <w:bCs/>
        </w:rPr>
        <w:t>關鍵詞</w:t>
      </w:r>
      <w:r w:rsidRPr="007A090B">
        <w:rPr>
          <w:rFonts w:eastAsia="標楷體" w:hint="eastAsia"/>
        </w:rPr>
        <w:t>：</w:t>
      </w:r>
      <w:r w:rsidRPr="007A090B">
        <w:rPr>
          <w:rFonts w:eastAsia="標楷體" w:hint="eastAsia"/>
        </w:rPr>
        <w:t>Carla</w:t>
      </w:r>
      <w:r w:rsidRPr="007A090B">
        <w:rPr>
          <w:rFonts w:eastAsia="標楷體" w:hint="eastAsia"/>
        </w:rPr>
        <w:t>模擬器、自駕車系統、駕駛疲勞、</w:t>
      </w:r>
      <w:r w:rsidRPr="007A090B">
        <w:rPr>
          <w:rFonts w:eastAsia="標楷體" w:hint="eastAsia"/>
        </w:rPr>
        <w:t>YOLOv7</w:t>
      </w:r>
      <w:r w:rsidRPr="007A090B">
        <w:rPr>
          <w:rFonts w:eastAsia="標楷體" w:hint="eastAsia"/>
        </w:rPr>
        <w:t>、影像辨識、行車安全。</w:t>
      </w:r>
    </w:p>
    <w:p w14:paraId="07BEB594" w14:textId="77777777" w:rsidR="003D1885" w:rsidRPr="007200E4" w:rsidRDefault="003D1885">
      <w:pPr>
        <w:snapToGrid w:val="0"/>
        <w:jc w:val="both"/>
        <w:rPr>
          <w:rFonts w:eastAsia="標楷體"/>
        </w:rPr>
      </w:pPr>
    </w:p>
    <w:p w14:paraId="10230F16" w14:textId="1A7ADD8A" w:rsidR="00E07B71" w:rsidRPr="007A090B" w:rsidRDefault="00B87DED" w:rsidP="00E07B71">
      <w:pPr>
        <w:pStyle w:val="1"/>
        <w:numPr>
          <w:ilvl w:val="0"/>
          <w:numId w:val="1"/>
        </w:numPr>
        <w:snapToGrid w:val="0"/>
      </w:pPr>
      <w:r w:rsidRPr="007200E4">
        <w:t>緣由與目的</w:t>
      </w:r>
    </w:p>
    <w:p w14:paraId="0ED811F7" w14:textId="417B9862" w:rsidR="003D1885" w:rsidRPr="00B04884" w:rsidRDefault="007A090B" w:rsidP="007A090B">
      <w:pPr>
        <w:snapToGrid w:val="0"/>
        <w:ind w:firstLine="480"/>
        <w:jc w:val="both"/>
        <w:rPr>
          <w:rFonts w:eastAsia="標楷體"/>
        </w:rPr>
      </w:pPr>
      <w:r w:rsidRPr="007A090B">
        <w:rPr>
          <w:rFonts w:eastAsia="標楷體" w:hint="eastAsia"/>
        </w:rPr>
        <w:t>當我們長時間在高速公路上行駛時，不斷地操作油門和剎車會給駕駛者帶來疲勞和不安。這樣的疲勞可能導致駕駛者的注意力分散，並增加誤判或錯誤反應的風險。為了解決這些問題，我們致力於開發一套自動跟隨前方車輛的自駕車系統，並加入了多種緊急情況偵測功能。我們的目標是提供一種更安全、更輕鬆的行駛方式，讓駕駛者可以專注於路面狀況，而不必過度操控車輛。透過這樣的系統，我們希望能夠減少駕駛者的疲勞感，並提高整體行車安全性。</w:t>
      </w:r>
    </w:p>
    <w:p w14:paraId="1235FA9D" w14:textId="77777777" w:rsidR="003D1885" w:rsidRPr="007200E4" w:rsidRDefault="00B87DED" w:rsidP="00A25206">
      <w:pPr>
        <w:numPr>
          <w:ilvl w:val="0"/>
          <w:numId w:val="1"/>
        </w:numPr>
        <w:snapToGrid w:val="0"/>
        <w:jc w:val="both"/>
        <w:rPr>
          <w:rFonts w:eastAsia="標楷體"/>
          <w:b/>
          <w:bCs/>
        </w:rPr>
      </w:pPr>
      <w:r w:rsidRPr="007200E4">
        <w:rPr>
          <w:rFonts w:eastAsia="標楷體"/>
          <w:b/>
          <w:bCs/>
        </w:rPr>
        <w:t>研究報告內容</w:t>
      </w:r>
    </w:p>
    <w:p w14:paraId="55CC3274" w14:textId="77777777" w:rsidR="00914B0F" w:rsidRPr="00914B0F" w:rsidRDefault="00914B0F" w:rsidP="00914B0F">
      <w:pPr>
        <w:snapToGrid w:val="0"/>
        <w:jc w:val="both"/>
        <w:rPr>
          <w:rFonts w:eastAsia="標楷體" w:hint="eastAsia"/>
          <w:b/>
          <w:bCs/>
        </w:rPr>
      </w:pPr>
      <w:r w:rsidRPr="00914B0F">
        <w:rPr>
          <w:rFonts w:eastAsia="標楷體" w:hint="eastAsia"/>
          <w:b/>
          <w:bCs/>
        </w:rPr>
        <w:t>計畫緣由與目的：</w:t>
      </w:r>
    </w:p>
    <w:p w14:paraId="15B875A4" w14:textId="77777777" w:rsidR="00914B0F" w:rsidRPr="00914B0F" w:rsidRDefault="00914B0F" w:rsidP="00914B0F">
      <w:pPr>
        <w:snapToGrid w:val="0"/>
        <w:jc w:val="both"/>
        <w:rPr>
          <w:rFonts w:eastAsia="標楷體" w:hint="eastAsia"/>
        </w:rPr>
      </w:pPr>
      <w:r w:rsidRPr="00914B0F">
        <w:rPr>
          <w:rFonts w:eastAsia="標楷體" w:hint="eastAsia"/>
        </w:rPr>
        <w:t>我們的研究目標是將自動跟隨前方車輛的自駕車系統應用於實際車輛中，以提高</w:t>
      </w:r>
      <w:r w:rsidRPr="00914B0F">
        <w:rPr>
          <w:rFonts w:eastAsia="標楷體" w:hint="eastAsia"/>
        </w:rPr>
        <w:t>行車安全性。為了避免高成本和風險，我們決定利用仿真器</w:t>
      </w:r>
      <w:r w:rsidRPr="00914B0F">
        <w:rPr>
          <w:rFonts w:eastAsia="標楷體" w:hint="eastAsia"/>
        </w:rPr>
        <w:t>Carla</w:t>
      </w:r>
      <w:r w:rsidRPr="00914B0F">
        <w:rPr>
          <w:rFonts w:eastAsia="標楷體" w:hint="eastAsia"/>
        </w:rPr>
        <w:t>進行模擬。</w:t>
      </w:r>
    </w:p>
    <w:p w14:paraId="6085E4D3" w14:textId="77777777" w:rsidR="00914B0F" w:rsidRPr="00914B0F" w:rsidRDefault="00914B0F" w:rsidP="00914B0F">
      <w:pPr>
        <w:snapToGrid w:val="0"/>
        <w:jc w:val="both"/>
        <w:rPr>
          <w:rFonts w:eastAsia="標楷體" w:hint="eastAsia"/>
          <w:b/>
          <w:bCs/>
        </w:rPr>
      </w:pPr>
      <w:r w:rsidRPr="00914B0F">
        <w:rPr>
          <w:rFonts w:eastAsia="標楷體" w:hint="eastAsia"/>
          <w:b/>
          <w:bCs/>
        </w:rPr>
        <w:t>使用技術方法：</w:t>
      </w:r>
    </w:p>
    <w:p w14:paraId="0BA8611A" w14:textId="77777777" w:rsidR="00914B0F" w:rsidRPr="00914B0F" w:rsidRDefault="00914B0F" w:rsidP="00914B0F">
      <w:pPr>
        <w:snapToGrid w:val="0"/>
        <w:jc w:val="both"/>
        <w:rPr>
          <w:rFonts w:eastAsia="標楷體" w:hint="eastAsia"/>
        </w:rPr>
      </w:pPr>
      <w:r w:rsidRPr="00914B0F">
        <w:rPr>
          <w:rFonts w:eastAsia="標楷體" w:hint="eastAsia"/>
        </w:rPr>
        <w:t>我們將</w:t>
      </w:r>
      <w:r w:rsidRPr="00914B0F">
        <w:rPr>
          <w:rFonts w:eastAsia="標楷體" w:hint="eastAsia"/>
        </w:rPr>
        <w:t>Carla</w:t>
      </w:r>
      <w:r w:rsidRPr="00914B0F">
        <w:rPr>
          <w:rFonts w:eastAsia="標楷體" w:hint="eastAsia"/>
        </w:rPr>
        <w:t>仿真器分為服務器端和客戶端兩種，通過客戶端的感測器模型進行評估測試。同時，利用</w:t>
      </w:r>
      <w:r w:rsidRPr="00914B0F">
        <w:rPr>
          <w:rFonts w:eastAsia="標楷體" w:hint="eastAsia"/>
        </w:rPr>
        <w:t>OpenCV</w:t>
      </w:r>
      <w:r w:rsidRPr="00914B0F">
        <w:rPr>
          <w:rFonts w:eastAsia="標楷體" w:hint="eastAsia"/>
        </w:rPr>
        <w:t>監視和捕捉攝像頭畫面。我們還將</w:t>
      </w:r>
      <w:r w:rsidRPr="00914B0F">
        <w:rPr>
          <w:rFonts w:eastAsia="標楷體" w:hint="eastAsia"/>
        </w:rPr>
        <w:t>Carla</w:t>
      </w:r>
      <w:r w:rsidRPr="00914B0F">
        <w:rPr>
          <w:rFonts w:eastAsia="標楷體" w:hint="eastAsia"/>
        </w:rPr>
        <w:t>仿真器中獲得的照片放入</w:t>
      </w:r>
      <w:r w:rsidRPr="00914B0F">
        <w:rPr>
          <w:rFonts w:eastAsia="標楷體" w:hint="eastAsia"/>
        </w:rPr>
        <w:t>YOLOv7</w:t>
      </w:r>
      <w:r w:rsidRPr="00914B0F">
        <w:rPr>
          <w:rFonts w:eastAsia="標楷體" w:hint="eastAsia"/>
        </w:rPr>
        <w:t>進行訓練，以提高在仿真環境中對各種物體的辨識準確度。</w:t>
      </w:r>
    </w:p>
    <w:p w14:paraId="55A1CBE1" w14:textId="77777777" w:rsidR="00914B0F" w:rsidRPr="00914B0F" w:rsidRDefault="00914B0F" w:rsidP="00914B0F">
      <w:pPr>
        <w:snapToGrid w:val="0"/>
        <w:jc w:val="both"/>
        <w:rPr>
          <w:rFonts w:eastAsia="標楷體" w:hint="eastAsia"/>
          <w:b/>
          <w:bCs/>
        </w:rPr>
      </w:pPr>
      <w:r w:rsidRPr="00914B0F">
        <w:rPr>
          <w:rFonts w:eastAsia="標楷體" w:hint="eastAsia"/>
          <w:b/>
          <w:bCs/>
        </w:rPr>
        <w:t>預期成果：</w:t>
      </w:r>
    </w:p>
    <w:p w14:paraId="3B1761BD" w14:textId="77777777" w:rsidR="00914B0F" w:rsidRPr="00914B0F" w:rsidRDefault="00914B0F" w:rsidP="00914B0F">
      <w:pPr>
        <w:snapToGrid w:val="0"/>
        <w:jc w:val="both"/>
        <w:rPr>
          <w:rFonts w:eastAsia="標楷體" w:hint="eastAsia"/>
        </w:rPr>
      </w:pPr>
      <w:r w:rsidRPr="00914B0F">
        <w:rPr>
          <w:rFonts w:eastAsia="標楷體" w:hint="eastAsia"/>
        </w:rPr>
        <w:t>透過這些步驟，我們能夠在</w:t>
      </w:r>
      <w:r w:rsidRPr="00914B0F">
        <w:rPr>
          <w:rFonts w:eastAsia="標楷體" w:hint="eastAsia"/>
        </w:rPr>
        <w:t>Carla</w:t>
      </w:r>
      <w:r w:rsidRPr="00914B0F">
        <w:rPr>
          <w:rFonts w:eastAsia="標楷體" w:hint="eastAsia"/>
        </w:rPr>
        <w:t>仿真環境中進行高精度、低成本、低風險的實驗，為將來在真實車輛上的應用奠定堅實的基礎。</w:t>
      </w:r>
    </w:p>
    <w:p w14:paraId="0155CF31" w14:textId="65E155DB" w:rsidR="000237F6" w:rsidRDefault="00914B0F" w:rsidP="00914B0F">
      <w:pPr>
        <w:numPr>
          <w:ilvl w:val="0"/>
          <w:numId w:val="1"/>
        </w:numPr>
        <w:snapToGrid w:val="0"/>
        <w:jc w:val="both"/>
        <w:rPr>
          <w:rFonts w:eastAsia="標楷體"/>
          <w:b/>
          <w:bCs/>
        </w:rPr>
      </w:pPr>
      <w:r w:rsidRPr="00914B0F">
        <w:rPr>
          <w:rFonts w:eastAsia="標楷體" w:hint="eastAsia"/>
        </w:rPr>
        <w:t>相關研究和技術文獻。</w:t>
      </w:r>
    </w:p>
    <w:p w14:paraId="53FA446B" w14:textId="77777777" w:rsidR="003D1885" w:rsidRDefault="00B87DED">
      <w:pPr>
        <w:snapToGrid w:val="0"/>
        <w:jc w:val="both"/>
        <w:rPr>
          <w:rFonts w:eastAsia="標楷體"/>
          <w:b/>
          <w:bCs/>
        </w:rPr>
      </w:pPr>
      <w:r w:rsidRPr="007200E4">
        <w:rPr>
          <w:rFonts w:eastAsia="標楷體"/>
          <w:b/>
          <w:bCs/>
        </w:rPr>
        <w:t>參考文獻</w:t>
      </w:r>
    </w:p>
    <w:p w14:paraId="0C5FB7DB" w14:textId="77777777" w:rsidR="00914B0F" w:rsidRPr="00914B0F" w:rsidRDefault="00914B0F" w:rsidP="00914B0F">
      <w:pPr>
        <w:pStyle w:val="Web"/>
        <w:spacing w:before="240" w:beforeAutospacing="0" w:after="240" w:afterAutospacing="0" w:line="0" w:lineRule="auto"/>
        <w:rPr>
          <w:rFonts w:ascii="Times New Roman" w:eastAsia="標楷體" w:hAnsi="Times New Roman" w:cs="Times New Roman"/>
          <w:b/>
          <w:bCs/>
          <w:kern w:val="2"/>
        </w:rPr>
      </w:pPr>
      <w:r w:rsidRPr="00914B0F">
        <w:rPr>
          <w:rFonts w:ascii="Times New Roman" w:eastAsia="標楷體" w:hAnsi="Times New Roman" w:cs="Times New Roman"/>
          <w:b/>
          <w:bCs/>
          <w:kern w:val="2"/>
        </w:rPr>
        <w:t>1.</w:t>
      </w:r>
      <w:r w:rsidRPr="00914B0F">
        <w:rPr>
          <w:rFonts w:ascii="Times New Roman" w:eastAsia="標楷體" w:hAnsi="Times New Roman" w:cs="Times New Roman"/>
          <w:b/>
          <w:bCs/>
          <w:kern w:val="2"/>
        </w:rPr>
        <w:t>盲點偵測警示系統</w:t>
      </w:r>
      <w:r w:rsidRPr="00914B0F">
        <w:rPr>
          <w:rFonts w:ascii="Times New Roman" w:eastAsia="標楷體" w:hAnsi="Times New Roman" w:cs="Times New Roman"/>
          <w:b/>
          <w:bCs/>
          <w:kern w:val="2"/>
        </w:rPr>
        <w:t>(BSW)</w:t>
      </w:r>
    </w:p>
    <w:p w14:paraId="4F1D0953" w14:textId="77777777" w:rsidR="00914B0F" w:rsidRPr="00914B0F" w:rsidRDefault="00914B0F" w:rsidP="00914B0F">
      <w:pPr>
        <w:pStyle w:val="Web"/>
        <w:spacing w:before="0" w:beforeAutospacing="0" w:after="0" w:afterAutospacing="0"/>
        <w:rPr>
          <w:rFonts w:ascii="Times New Roman" w:eastAsia="標楷體" w:hAnsi="Times New Roman" w:cs="Times New Roman"/>
          <w:b/>
          <w:bCs/>
          <w:kern w:val="2"/>
        </w:rPr>
      </w:pPr>
      <w:r w:rsidRPr="00914B0F">
        <w:rPr>
          <w:rFonts w:ascii="Times New Roman" w:eastAsia="標楷體" w:hAnsi="Times New Roman" w:cs="Times New Roman"/>
          <w:b/>
          <w:bCs/>
          <w:kern w:val="2"/>
        </w:rPr>
        <w:t>盲點偵測技術的發展：</w:t>
      </w:r>
    </w:p>
    <w:p w14:paraId="27FB9AE8" w14:textId="77777777" w:rsidR="00914B0F" w:rsidRPr="00914B0F" w:rsidRDefault="00914B0F" w:rsidP="00914B0F">
      <w:pPr>
        <w:pStyle w:val="Web"/>
        <w:spacing w:before="0" w:beforeAutospacing="0" w:after="0" w:afterAutospacing="0"/>
        <w:ind w:firstLine="720"/>
        <w:rPr>
          <w:rFonts w:ascii="Times New Roman" w:eastAsia="標楷體" w:hAnsi="Times New Roman" w:cs="Times New Roman"/>
          <w:kern w:val="2"/>
        </w:rPr>
      </w:pPr>
      <w:r w:rsidRPr="00914B0F">
        <w:rPr>
          <w:rFonts w:ascii="Times New Roman" w:eastAsia="標楷體" w:hAnsi="Times New Roman" w:cs="Times New Roman"/>
          <w:kern w:val="2"/>
        </w:rPr>
        <w:t>過去幾年來，盲點偵測技術取得了長足的進步。傳統的方法包括使用超音波、雷達和攝像頭等傳感器來檢測盲區內的物體。近年來，深度學習技術的應用使得基於影像處理的盲點偵測系統更加準確和靈活。</w:t>
      </w:r>
    </w:p>
    <w:p w14:paraId="7A728361" w14:textId="77777777" w:rsidR="00914B0F" w:rsidRPr="00914B0F" w:rsidRDefault="00914B0F" w:rsidP="00914B0F">
      <w:pPr>
        <w:pStyle w:val="Web"/>
        <w:spacing w:before="0" w:beforeAutospacing="0" w:after="0" w:afterAutospacing="0"/>
        <w:rPr>
          <w:rFonts w:ascii="Times New Roman" w:eastAsia="標楷體" w:hAnsi="Times New Roman" w:cs="Times New Roman"/>
          <w:kern w:val="2"/>
        </w:rPr>
      </w:pPr>
      <w:r w:rsidRPr="00914B0F">
        <w:rPr>
          <w:rFonts w:ascii="Times New Roman" w:eastAsia="標楷體" w:hAnsi="Times New Roman" w:cs="Times New Roman"/>
          <w:kern w:val="2"/>
        </w:rPr>
        <w:t>盲點區域定義：</w:t>
      </w:r>
    </w:p>
    <w:p w14:paraId="16271CEC" w14:textId="77777777" w:rsidR="00914B0F" w:rsidRPr="00914B0F" w:rsidRDefault="00914B0F" w:rsidP="00914B0F">
      <w:pPr>
        <w:pStyle w:val="Web"/>
        <w:spacing w:before="0" w:beforeAutospacing="0" w:after="0" w:afterAutospacing="0"/>
        <w:ind w:firstLine="720"/>
        <w:rPr>
          <w:rFonts w:ascii="Times New Roman" w:eastAsia="標楷體" w:hAnsi="Times New Roman" w:cs="Times New Roman"/>
          <w:kern w:val="2"/>
        </w:rPr>
      </w:pPr>
      <w:r w:rsidRPr="00914B0F">
        <w:rPr>
          <w:rFonts w:ascii="Times New Roman" w:eastAsia="標楷體" w:hAnsi="Times New Roman" w:cs="Times New Roman"/>
          <w:kern w:val="2"/>
        </w:rPr>
        <w:t>在</w:t>
      </w:r>
      <w:r w:rsidRPr="00914B0F">
        <w:rPr>
          <w:rFonts w:ascii="Times New Roman" w:eastAsia="標楷體" w:hAnsi="Times New Roman" w:cs="Times New Roman"/>
          <w:kern w:val="2"/>
        </w:rPr>
        <w:t>ISO 17387</w:t>
      </w:r>
      <w:r w:rsidRPr="00914B0F">
        <w:rPr>
          <w:rFonts w:ascii="Times New Roman" w:eastAsia="標楷體" w:hAnsi="Times New Roman" w:cs="Times New Roman"/>
          <w:kern w:val="2"/>
        </w:rPr>
        <w:t>中，其</w:t>
      </w:r>
      <w:r w:rsidRPr="00914B0F">
        <w:rPr>
          <w:rFonts w:ascii="Times New Roman" w:eastAsia="標楷體" w:hAnsi="Times New Roman" w:cs="Times New Roman"/>
          <w:kern w:val="2"/>
        </w:rPr>
        <w:t>BSW</w:t>
      </w:r>
      <w:r w:rsidRPr="00914B0F">
        <w:rPr>
          <w:rFonts w:ascii="Times New Roman" w:eastAsia="標楷體" w:hAnsi="Times New Roman" w:cs="Times New Roman"/>
          <w:kern w:val="2"/>
        </w:rPr>
        <w:t>定義之「偵測區域」如圖</w:t>
      </w:r>
      <w:r w:rsidRPr="00914B0F">
        <w:rPr>
          <w:rFonts w:ascii="Times New Roman" w:eastAsia="標楷體" w:hAnsi="Times New Roman" w:cs="Times New Roman"/>
          <w:kern w:val="2"/>
        </w:rPr>
        <w:t>1</w:t>
      </w:r>
      <w:r w:rsidRPr="00914B0F">
        <w:rPr>
          <w:rFonts w:ascii="Times New Roman" w:eastAsia="標楷體" w:hAnsi="Times New Roman" w:cs="Times New Roman"/>
          <w:kern w:val="2"/>
        </w:rPr>
        <w:t>所示，自駕駛者眼球位置連線</w:t>
      </w:r>
      <w:r w:rsidRPr="00914B0F">
        <w:rPr>
          <w:rFonts w:ascii="Times New Roman" w:eastAsia="標楷體" w:hAnsi="Times New Roman" w:cs="Times New Roman"/>
          <w:kern w:val="2"/>
        </w:rPr>
        <w:t xml:space="preserve">(Centre of the 95th percentile </w:t>
      </w:r>
      <w:proofErr w:type="spellStart"/>
      <w:r w:rsidRPr="00914B0F">
        <w:rPr>
          <w:rFonts w:ascii="Times New Roman" w:eastAsia="標楷體" w:hAnsi="Times New Roman" w:cs="Times New Roman"/>
          <w:kern w:val="2"/>
        </w:rPr>
        <w:t>eyellipse</w:t>
      </w:r>
      <w:proofErr w:type="spellEnd"/>
      <w:r w:rsidRPr="00914B0F">
        <w:rPr>
          <w:rFonts w:ascii="Times New Roman" w:eastAsia="標楷體" w:hAnsi="Times New Roman" w:cs="Times New Roman"/>
          <w:kern w:val="2"/>
        </w:rPr>
        <w:t>，</w:t>
      </w:r>
      <w:r w:rsidRPr="00914B0F">
        <w:rPr>
          <w:rFonts w:ascii="Times New Roman" w:eastAsia="標楷體" w:hAnsi="Times New Roman" w:cs="Times New Roman"/>
          <w:kern w:val="2"/>
        </w:rPr>
        <w:t>C</w:t>
      </w:r>
      <w:r w:rsidRPr="00914B0F">
        <w:rPr>
          <w:rFonts w:ascii="Times New Roman" w:eastAsia="標楷體" w:hAnsi="Times New Roman" w:cs="Times New Roman"/>
          <w:kern w:val="2"/>
        </w:rPr>
        <w:t>線</w:t>
      </w:r>
      <w:r w:rsidRPr="00914B0F">
        <w:rPr>
          <w:rFonts w:ascii="Times New Roman" w:eastAsia="標楷體" w:hAnsi="Times New Roman" w:cs="Times New Roman"/>
          <w:kern w:val="2"/>
        </w:rPr>
        <w:t>)</w:t>
      </w:r>
      <w:r w:rsidRPr="00914B0F">
        <w:rPr>
          <w:rFonts w:ascii="Times New Roman" w:eastAsia="標楷體" w:hAnsi="Times New Roman" w:cs="Times New Roman"/>
          <w:kern w:val="2"/>
        </w:rPr>
        <w:t>向後延伸至</w:t>
      </w:r>
      <w:r w:rsidRPr="00914B0F">
        <w:rPr>
          <w:rFonts w:ascii="Times New Roman" w:eastAsia="標楷體" w:hAnsi="Times New Roman" w:cs="Times New Roman"/>
          <w:kern w:val="2"/>
        </w:rPr>
        <w:t>B</w:t>
      </w:r>
      <w:r w:rsidRPr="00914B0F">
        <w:rPr>
          <w:rFonts w:ascii="Times New Roman" w:eastAsia="標楷體" w:hAnsi="Times New Roman" w:cs="Times New Roman"/>
          <w:kern w:val="2"/>
        </w:rPr>
        <w:t>線</w:t>
      </w:r>
      <w:r w:rsidRPr="00914B0F">
        <w:rPr>
          <w:rFonts w:ascii="Times New Roman" w:eastAsia="標楷體" w:hAnsi="Times New Roman" w:cs="Times New Roman"/>
          <w:kern w:val="2"/>
        </w:rPr>
        <w:t>(</w:t>
      </w:r>
      <w:r w:rsidRPr="00914B0F">
        <w:rPr>
          <w:rFonts w:ascii="Times New Roman" w:eastAsia="標楷體" w:hAnsi="Times New Roman" w:cs="Times New Roman"/>
          <w:kern w:val="2"/>
        </w:rPr>
        <w:t>車輛末端向後延伸</w:t>
      </w:r>
      <w:r w:rsidRPr="00914B0F">
        <w:rPr>
          <w:rFonts w:ascii="Times New Roman" w:eastAsia="標楷體" w:hAnsi="Times New Roman" w:cs="Times New Roman"/>
          <w:kern w:val="2"/>
        </w:rPr>
        <w:t>3 m)</w:t>
      </w:r>
      <w:r w:rsidRPr="00914B0F">
        <w:rPr>
          <w:rFonts w:ascii="Times New Roman" w:eastAsia="標楷體" w:hAnsi="Times New Roman" w:cs="Times New Roman"/>
          <w:kern w:val="2"/>
        </w:rPr>
        <w:t>，以及距車側邊緣</w:t>
      </w:r>
      <w:r w:rsidRPr="00914B0F">
        <w:rPr>
          <w:rFonts w:ascii="Times New Roman" w:eastAsia="標楷體" w:hAnsi="Times New Roman" w:cs="Times New Roman"/>
          <w:kern w:val="2"/>
        </w:rPr>
        <w:t>0.5 m</w:t>
      </w:r>
      <w:r w:rsidRPr="00914B0F">
        <w:rPr>
          <w:rFonts w:ascii="Times New Roman" w:eastAsia="標楷體" w:hAnsi="Times New Roman" w:cs="Times New Roman"/>
          <w:kern w:val="2"/>
        </w:rPr>
        <w:t>起</w:t>
      </w:r>
      <w:r w:rsidRPr="00914B0F">
        <w:rPr>
          <w:rFonts w:ascii="Times New Roman" w:eastAsia="標楷體" w:hAnsi="Times New Roman" w:cs="Times New Roman"/>
          <w:kern w:val="2"/>
        </w:rPr>
        <w:t>(F</w:t>
      </w:r>
      <w:r w:rsidRPr="00914B0F">
        <w:rPr>
          <w:rFonts w:ascii="Times New Roman" w:eastAsia="標楷體" w:hAnsi="Times New Roman" w:cs="Times New Roman"/>
          <w:kern w:val="2"/>
        </w:rPr>
        <w:t>線</w:t>
      </w:r>
      <w:r w:rsidRPr="00914B0F">
        <w:rPr>
          <w:rFonts w:ascii="Times New Roman" w:eastAsia="標楷體" w:hAnsi="Times New Roman" w:cs="Times New Roman"/>
          <w:kern w:val="2"/>
        </w:rPr>
        <w:t>)</w:t>
      </w:r>
      <w:r w:rsidRPr="00914B0F">
        <w:rPr>
          <w:rFonts w:ascii="Times New Roman" w:eastAsia="標楷體" w:hAnsi="Times New Roman" w:cs="Times New Roman"/>
          <w:kern w:val="2"/>
        </w:rPr>
        <w:t>向左延伸</w:t>
      </w:r>
      <w:r w:rsidRPr="00914B0F">
        <w:rPr>
          <w:rFonts w:ascii="Times New Roman" w:eastAsia="標楷體" w:hAnsi="Times New Roman" w:cs="Times New Roman"/>
          <w:kern w:val="2"/>
        </w:rPr>
        <w:t>2.5 m(G</w:t>
      </w:r>
      <w:r w:rsidRPr="00914B0F">
        <w:rPr>
          <w:rFonts w:ascii="Times New Roman" w:eastAsia="標楷體" w:hAnsi="Times New Roman" w:cs="Times New Roman"/>
          <w:kern w:val="2"/>
        </w:rPr>
        <w:t>線</w:t>
      </w:r>
      <w:r w:rsidRPr="00914B0F">
        <w:rPr>
          <w:rFonts w:ascii="Times New Roman" w:eastAsia="標楷體" w:hAnsi="Times New Roman" w:cs="Times New Roman"/>
          <w:kern w:val="2"/>
        </w:rPr>
        <w:t>)</w:t>
      </w:r>
      <w:r w:rsidRPr="00914B0F">
        <w:rPr>
          <w:rFonts w:ascii="Times New Roman" w:eastAsia="標楷體" w:hAnsi="Times New Roman" w:cs="Times New Roman"/>
          <w:kern w:val="2"/>
        </w:rPr>
        <w:t>所涵蓋區域為左側偵測區域，右側偵測區域定義則</w:t>
      </w:r>
      <w:r w:rsidRPr="00914B0F">
        <w:rPr>
          <w:rFonts w:ascii="Times New Roman" w:eastAsia="標楷體" w:hAnsi="Times New Roman" w:cs="Times New Roman"/>
          <w:kern w:val="2"/>
        </w:rPr>
        <w:lastRenderedPageBreak/>
        <w:t>與左側偵測區域對稱於車輛中心線。當目標車</w:t>
      </w:r>
      <w:r w:rsidRPr="00914B0F">
        <w:rPr>
          <w:rFonts w:ascii="Times New Roman" w:eastAsia="標楷體" w:hAnsi="Times New Roman" w:cs="Times New Roman"/>
          <w:kern w:val="2"/>
        </w:rPr>
        <w:t>(</w:t>
      </w:r>
      <w:r w:rsidRPr="00914B0F">
        <w:rPr>
          <w:rFonts w:ascii="Times New Roman" w:eastAsia="標楷體" w:hAnsi="Times New Roman" w:cs="Times New Roman"/>
          <w:kern w:val="2"/>
        </w:rPr>
        <w:t>規範中之目標車可為機車或一般小客車</w:t>
      </w:r>
      <w:r w:rsidRPr="00914B0F">
        <w:rPr>
          <w:rFonts w:ascii="Times New Roman" w:eastAsia="標楷體" w:hAnsi="Times New Roman" w:cs="Times New Roman"/>
          <w:kern w:val="2"/>
        </w:rPr>
        <w:t>)</w:t>
      </w:r>
      <w:r w:rsidRPr="00914B0F">
        <w:rPr>
          <w:rFonts w:ascii="Times New Roman" w:eastAsia="標楷體" w:hAnsi="Times New Roman" w:cs="Times New Roman"/>
          <w:kern w:val="2"/>
        </w:rPr>
        <w:t>進入此兩側之「偵測區域」時，須提供警示訊號提醒駕駛人偵測區域存在目標車，表示</w:t>
      </w:r>
      <w:r w:rsidRPr="00914B0F">
        <w:rPr>
          <w:rFonts w:ascii="Times New Roman" w:eastAsia="標楷體" w:hAnsi="Times New Roman" w:cs="Times New Roman"/>
          <w:kern w:val="2"/>
        </w:rPr>
        <w:t>BSW</w:t>
      </w:r>
      <w:r w:rsidRPr="00914B0F">
        <w:rPr>
          <w:rFonts w:ascii="Times New Roman" w:eastAsia="標楷體" w:hAnsi="Times New Roman" w:cs="Times New Roman"/>
          <w:kern w:val="2"/>
        </w:rPr>
        <w:t>系統偵測與警示功能正常。</w:t>
      </w:r>
    </w:p>
    <w:p w14:paraId="0D39C3FF" w14:textId="58252D35" w:rsidR="00914B0F" w:rsidRDefault="00655461" w:rsidP="00914B0F">
      <w:pPr>
        <w:snapToGrid w:val="0"/>
        <w:jc w:val="both"/>
        <w:rPr>
          <w:rFonts w:eastAsia="標楷體"/>
          <w:b/>
          <w:bCs/>
        </w:rPr>
      </w:pPr>
      <w:r>
        <w:rPr>
          <w:rFonts w:ascii="Arial" w:hAnsi="Arial" w:cs="Arial"/>
          <w:noProof/>
          <w:color w:val="000000"/>
          <w:sz w:val="22"/>
          <w:szCs w:val="22"/>
          <w:bdr w:val="none" w:sz="0" w:space="0" w:color="auto" w:frame="1"/>
        </w:rPr>
        <w:drawing>
          <wp:inline distT="0" distB="0" distL="0" distR="0" wp14:anchorId="3E3C1E9C" wp14:editId="07A4ED22">
            <wp:extent cx="2730500" cy="1402715"/>
            <wp:effectExtent l="0" t="0" r="0" b="6985"/>
            <wp:docPr id="2073268820" name="圖片 1" descr="一張含有 收據, 文字,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68820" name="圖片 1" descr="一張含有 收據, 文字, 行, 圖表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0" cy="1402715"/>
                    </a:xfrm>
                    <a:prstGeom prst="rect">
                      <a:avLst/>
                    </a:prstGeom>
                    <a:noFill/>
                    <a:ln>
                      <a:noFill/>
                    </a:ln>
                  </pic:spPr>
                </pic:pic>
              </a:graphicData>
            </a:graphic>
          </wp:inline>
        </w:drawing>
      </w:r>
    </w:p>
    <w:p w14:paraId="7E625125" w14:textId="02A67537" w:rsidR="00655461" w:rsidRPr="00655461" w:rsidRDefault="00655461" w:rsidP="00914B0F">
      <w:pPr>
        <w:snapToGrid w:val="0"/>
        <w:jc w:val="both"/>
        <w:rPr>
          <w:rFonts w:eastAsia="標楷體" w:hint="eastAsia"/>
          <w:b/>
          <w:bCs/>
        </w:rPr>
      </w:pPr>
      <w:r>
        <w:rPr>
          <w:rFonts w:eastAsia="標楷體" w:hint="eastAsia"/>
          <w:b/>
          <w:bCs/>
        </w:rPr>
        <w:t>(</w:t>
      </w:r>
      <w:r w:rsidRPr="00655461">
        <w:rPr>
          <w:rFonts w:eastAsia="標楷體" w:hint="eastAsia"/>
          <w:b/>
          <w:bCs/>
        </w:rPr>
        <w:t>圖一</w:t>
      </w:r>
      <w:r>
        <w:rPr>
          <w:rFonts w:eastAsia="標楷體" w:hint="eastAsia"/>
          <w:b/>
          <w:bCs/>
        </w:rPr>
        <w:t>)</w:t>
      </w:r>
    </w:p>
    <w:p w14:paraId="7C20D74A" w14:textId="638E15B4" w:rsidR="00914B0F" w:rsidRPr="00914B0F" w:rsidRDefault="00655461" w:rsidP="00914B0F">
      <w:pPr>
        <w:snapToGrid w:val="0"/>
        <w:jc w:val="both"/>
        <w:rPr>
          <w:rFonts w:eastAsia="標楷體" w:hint="eastAsia"/>
        </w:rPr>
      </w:pPr>
      <w:r>
        <w:rPr>
          <w:rFonts w:eastAsia="標楷體" w:hint="eastAsia"/>
          <w:b/>
          <w:bCs/>
        </w:rPr>
        <w:t>1.</w:t>
      </w:r>
      <w:r w:rsidR="00914B0F" w:rsidRPr="00914B0F">
        <w:rPr>
          <w:rFonts w:eastAsia="標楷體" w:hint="eastAsia"/>
          <w:b/>
          <w:bCs/>
        </w:rPr>
        <w:t>深度學習與多傳感器盲點偵測系統性能</w:t>
      </w:r>
      <w:r w:rsidR="00914B0F" w:rsidRPr="00914B0F">
        <w:rPr>
          <w:rFonts w:eastAsia="標楷體" w:hint="eastAsia"/>
        </w:rPr>
        <w:t>評估：</w:t>
      </w:r>
    </w:p>
    <w:p w14:paraId="12F020EE" w14:textId="77777777" w:rsidR="00914B0F" w:rsidRPr="00914B0F" w:rsidRDefault="00914B0F" w:rsidP="00914B0F">
      <w:pPr>
        <w:snapToGrid w:val="0"/>
        <w:jc w:val="both"/>
        <w:rPr>
          <w:rFonts w:eastAsia="標楷體" w:hint="eastAsia"/>
        </w:rPr>
      </w:pPr>
      <w:r w:rsidRPr="00914B0F">
        <w:rPr>
          <w:rFonts w:eastAsia="標楷體" w:hint="eastAsia"/>
        </w:rPr>
        <w:t>深度學習技術的應用對於盲點偵測系統的提升至關重要。卷積神經網絡（</w:t>
      </w:r>
      <w:r w:rsidRPr="00914B0F">
        <w:rPr>
          <w:rFonts w:eastAsia="標楷體" w:hint="eastAsia"/>
        </w:rPr>
        <w:t>CNN</w:t>
      </w:r>
      <w:r w:rsidRPr="00914B0F">
        <w:rPr>
          <w:rFonts w:eastAsia="標楷體" w:hint="eastAsia"/>
        </w:rPr>
        <w:t>）等深度學習模型能夠通過大量樣本數據訓練，自動學習和提取更高級別的特徵，從而提高盲點偵測系統的準確性和靈敏度。例如，一個簡化的</w:t>
      </w:r>
      <w:r w:rsidRPr="00914B0F">
        <w:rPr>
          <w:rFonts w:eastAsia="標楷體" w:hint="eastAsia"/>
        </w:rPr>
        <w:t xml:space="preserve"> CNN </w:t>
      </w:r>
      <w:r w:rsidRPr="00914B0F">
        <w:rPr>
          <w:rFonts w:eastAsia="標楷體" w:hint="eastAsia"/>
        </w:rPr>
        <w:t>模型可以表示為：</w:t>
      </w:r>
    </w:p>
    <w:p w14:paraId="212C056F" w14:textId="77777777" w:rsidR="00914B0F" w:rsidRPr="00914B0F" w:rsidRDefault="00914B0F" w:rsidP="00914B0F">
      <w:pPr>
        <w:snapToGrid w:val="0"/>
        <w:jc w:val="both"/>
        <w:rPr>
          <w:rFonts w:eastAsia="標楷體"/>
        </w:rPr>
      </w:pPr>
      <w:r w:rsidRPr="00914B0F">
        <w:rPr>
          <w:rFonts w:eastAsia="標楷體"/>
        </w:rPr>
        <w:t>y'=f(W</w:t>
      </w:r>
      <w:r w:rsidRPr="00914B0F">
        <w:rPr>
          <w:rFonts w:ascii="MS Gothic" w:eastAsia="MS Gothic" w:hAnsi="MS Gothic" w:cs="MS Gothic" w:hint="eastAsia"/>
        </w:rPr>
        <w:t>⋅</w:t>
      </w:r>
      <w:proofErr w:type="spellStart"/>
      <w:r w:rsidRPr="00914B0F">
        <w:rPr>
          <w:rFonts w:eastAsia="標楷體"/>
        </w:rPr>
        <w:t>X+b</w:t>
      </w:r>
      <w:proofErr w:type="spellEnd"/>
      <w:r w:rsidRPr="00914B0F">
        <w:rPr>
          <w:rFonts w:eastAsia="標楷體"/>
        </w:rPr>
        <w:t>)</w:t>
      </w:r>
    </w:p>
    <w:p w14:paraId="63419FEB" w14:textId="5EA042E0" w:rsidR="00914B0F" w:rsidRPr="00914B0F" w:rsidRDefault="00914B0F" w:rsidP="00914B0F">
      <w:pPr>
        <w:snapToGrid w:val="0"/>
        <w:jc w:val="both"/>
        <w:rPr>
          <w:rFonts w:eastAsia="標楷體" w:hint="eastAsia"/>
        </w:rPr>
      </w:pPr>
      <w:r w:rsidRPr="00914B0F">
        <w:rPr>
          <w:rFonts w:eastAsia="標楷體" w:hint="eastAsia"/>
        </w:rPr>
        <w:t>其中，</w:t>
      </w:r>
      <w:r w:rsidRPr="00914B0F">
        <w:rPr>
          <w:rFonts w:eastAsia="標楷體" w:hint="eastAsia"/>
        </w:rPr>
        <w:t>y'</w:t>
      </w:r>
      <w:r w:rsidRPr="00914B0F">
        <w:rPr>
          <w:rFonts w:eastAsia="標楷體" w:hint="eastAsia"/>
        </w:rPr>
        <w:t>是預測的輸出，</w:t>
      </w:r>
      <w:r w:rsidRPr="00914B0F">
        <w:rPr>
          <w:rFonts w:eastAsia="標楷體" w:hint="eastAsia"/>
        </w:rPr>
        <w:t xml:space="preserve">X </w:t>
      </w:r>
      <w:r w:rsidRPr="00914B0F">
        <w:rPr>
          <w:rFonts w:eastAsia="標楷體" w:hint="eastAsia"/>
        </w:rPr>
        <w:t>是輸入特徵，</w:t>
      </w:r>
      <w:r w:rsidRPr="00914B0F">
        <w:rPr>
          <w:rFonts w:eastAsia="標楷體" w:hint="eastAsia"/>
        </w:rPr>
        <w:t xml:space="preserve">W </w:t>
      </w:r>
      <w:r w:rsidRPr="00914B0F">
        <w:rPr>
          <w:rFonts w:eastAsia="標楷體" w:hint="eastAsia"/>
        </w:rPr>
        <w:t>和</w:t>
      </w:r>
      <w:r w:rsidRPr="00914B0F">
        <w:rPr>
          <w:rFonts w:eastAsia="標楷體" w:hint="eastAsia"/>
        </w:rPr>
        <w:t xml:space="preserve"> b </w:t>
      </w:r>
      <w:r w:rsidRPr="00914B0F">
        <w:rPr>
          <w:rFonts w:eastAsia="標楷體" w:hint="eastAsia"/>
        </w:rPr>
        <w:t>分別是權重和偏差參數，</w:t>
      </w:r>
      <w:r w:rsidRPr="00914B0F">
        <w:rPr>
          <w:rFonts w:eastAsia="標楷體" w:hint="eastAsia"/>
        </w:rPr>
        <w:t xml:space="preserve">f </w:t>
      </w:r>
      <w:r w:rsidRPr="00914B0F">
        <w:rPr>
          <w:rFonts w:eastAsia="標楷體" w:hint="eastAsia"/>
        </w:rPr>
        <w:t>是激活函數，通常使用</w:t>
      </w:r>
      <w:r w:rsidRPr="00914B0F">
        <w:rPr>
          <w:rFonts w:eastAsia="標楷體" w:hint="eastAsia"/>
        </w:rPr>
        <w:t xml:space="preserve"> </w:t>
      </w:r>
      <w:proofErr w:type="spellStart"/>
      <w:r w:rsidRPr="00914B0F">
        <w:rPr>
          <w:rFonts w:eastAsia="標楷體" w:hint="eastAsia"/>
        </w:rPr>
        <w:t>ReLU</w:t>
      </w:r>
      <w:proofErr w:type="spellEnd"/>
      <w:r w:rsidRPr="00914B0F">
        <w:rPr>
          <w:rFonts w:eastAsia="標楷體" w:hint="eastAsia"/>
        </w:rPr>
        <w:t xml:space="preserve"> </w:t>
      </w:r>
      <w:r w:rsidRPr="00914B0F">
        <w:rPr>
          <w:rFonts w:eastAsia="標楷體" w:hint="eastAsia"/>
        </w:rPr>
        <w:t>或</w:t>
      </w:r>
      <w:r w:rsidRPr="00914B0F">
        <w:rPr>
          <w:rFonts w:eastAsia="標楷體" w:hint="eastAsia"/>
        </w:rPr>
        <w:t xml:space="preserve"> Sigmoid </w:t>
      </w:r>
      <w:r w:rsidRPr="00914B0F">
        <w:rPr>
          <w:rFonts w:eastAsia="標楷體" w:hint="eastAsia"/>
        </w:rPr>
        <w:t>函數。</w:t>
      </w:r>
      <w:r w:rsidR="00655461">
        <w:rPr>
          <w:rFonts w:eastAsia="標楷體"/>
        </w:rPr>
        <w:br/>
      </w:r>
      <w:r w:rsidR="00655461">
        <w:rPr>
          <w:rFonts w:ascii="Arial" w:hAnsi="Arial" w:cs="Arial"/>
          <w:noProof/>
          <w:color w:val="000000"/>
          <w:sz w:val="22"/>
          <w:szCs w:val="22"/>
          <w:bdr w:val="none" w:sz="0" w:space="0" w:color="auto" w:frame="1"/>
        </w:rPr>
        <w:drawing>
          <wp:inline distT="0" distB="0" distL="0" distR="0" wp14:anchorId="251DD6D4" wp14:editId="7165577B">
            <wp:extent cx="2730500" cy="797560"/>
            <wp:effectExtent l="0" t="0" r="0" b="2540"/>
            <wp:docPr id="604384732" name="圖片 2"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84732" name="圖片 2" descr="一張含有 文字, 行, 繪圖, 圖表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00" cy="797560"/>
                    </a:xfrm>
                    <a:prstGeom prst="rect">
                      <a:avLst/>
                    </a:prstGeom>
                    <a:noFill/>
                    <a:ln>
                      <a:noFill/>
                    </a:ln>
                  </pic:spPr>
                </pic:pic>
              </a:graphicData>
            </a:graphic>
          </wp:inline>
        </w:drawing>
      </w:r>
    </w:p>
    <w:p w14:paraId="7F1A2FCB" w14:textId="77777777" w:rsidR="00655461" w:rsidRDefault="00655461" w:rsidP="00655461">
      <w:pPr>
        <w:ind w:left="353" w:hangingChars="147" w:hanging="353"/>
        <w:jc w:val="both"/>
        <w:rPr>
          <w:rFonts w:eastAsia="標楷體"/>
        </w:rPr>
      </w:pPr>
      <w:r w:rsidRPr="00655461">
        <w:rPr>
          <w:rFonts w:eastAsia="標楷體" w:hint="eastAsia"/>
        </w:rPr>
        <w:t>此外，多傳感器融合技術的應用也能夠有</w:t>
      </w:r>
    </w:p>
    <w:p w14:paraId="1B8B73EE" w14:textId="77777777" w:rsidR="00655461" w:rsidRDefault="00655461" w:rsidP="00655461">
      <w:pPr>
        <w:ind w:left="353" w:hangingChars="147" w:hanging="353"/>
        <w:jc w:val="both"/>
        <w:rPr>
          <w:rFonts w:eastAsia="標楷體"/>
        </w:rPr>
      </w:pPr>
      <w:r w:rsidRPr="00655461">
        <w:rPr>
          <w:rFonts w:eastAsia="標楷體" w:hint="eastAsia"/>
        </w:rPr>
        <w:t>效提升盲點偵測系統的性能。結合攝像頭、</w:t>
      </w:r>
    </w:p>
    <w:p w14:paraId="0A7F022A" w14:textId="77777777" w:rsidR="00655461" w:rsidRDefault="00655461" w:rsidP="00655461">
      <w:pPr>
        <w:ind w:left="353" w:hangingChars="147" w:hanging="353"/>
        <w:jc w:val="both"/>
        <w:rPr>
          <w:rFonts w:eastAsia="標楷體"/>
        </w:rPr>
      </w:pPr>
      <w:r w:rsidRPr="00655461">
        <w:rPr>
          <w:rFonts w:eastAsia="標楷體" w:hint="eastAsia"/>
        </w:rPr>
        <w:t>雷達和超聲波等不同類型的傳感器信息，</w:t>
      </w:r>
    </w:p>
    <w:p w14:paraId="45379BF9" w14:textId="77777777" w:rsidR="00655461" w:rsidRDefault="00655461" w:rsidP="00655461">
      <w:pPr>
        <w:ind w:left="353" w:hangingChars="147" w:hanging="353"/>
        <w:jc w:val="both"/>
        <w:rPr>
          <w:rFonts w:eastAsia="標楷體"/>
        </w:rPr>
      </w:pPr>
      <w:r w:rsidRPr="00655461">
        <w:rPr>
          <w:rFonts w:eastAsia="標楷體" w:hint="eastAsia"/>
        </w:rPr>
        <w:t>能夠提供更全面和豐富的盲區覆蓋，增強</w:t>
      </w:r>
    </w:p>
    <w:p w14:paraId="7BECB006" w14:textId="77777777" w:rsidR="00655461" w:rsidRDefault="00655461" w:rsidP="00655461">
      <w:pPr>
        <w:ind w:left="353" w:hangingChars="147" w:hanging="353"/>
        <w:jc w:val="both"/>
        <w:rPr>
          <w:rFonts w:eastAsia="標楷體"/>
        </w:rPr>
      </w:pPr>
      <w:r w:rsidRPr="00655461">
        <w:rPr>
          <w:rFonts w:eastAsia="標楷體" w:hint="eastAsia"/>
        </w:rPr>
        <w:t>系統的鲁棒性和可靠性。例如，雷達和超</w:t>
      </w:r>
    </w:p>
    <w:p w14:paraId="5B1D9EC9" w14:textId="77777777" w:rsidR="00655461" w:rsidRDefault="00655461" w:rsidP="00655461">
      <w:pPr>
        <w:ind w:left="353" w:hangingChars="147" w:hanging="353"/>
        <w:jc w:val="both"/>
        <w:rPr>
          <w:rFonts w:eastAsia="標楷體"/>
        </w:rPr>
      </w:pPr>
      <w:r w:rsidRPr="00655461">
        <w:rPr>
          <w:rFonts w:eastAsia="標楷體" w:hint="eastAsia"/>
        </w:rPr>
        <w:t>聲波可以提供距離和速度等補充信息，用</w:t>
      </w:r>
    </w:p>
    <w:p w14:paraId="00F4D853" w14:textId="4229DD5A" w:rsidR="00655461" w:rsidRPr="00655461" w:rsidRDefault="00655461" w:rsidP="00655461">
      <w:pPr>
        <w:ind w:left="353" w:hangingChars="147" w:hanging="353"/>
        <w:jc w:val="both"/>
        <w:rPr>
          <w:rFonts w:eastAsia="標楷體"/>
        </w:rPr>
      </w:pPr>
      <w:r w:rsidRPr="00655461">
        <w:rPr>
          <w:rFonts w:eastAsia="標楷體" w:hint="eastAsia"/>
        </w:rPr>
        <w:t>於確定目標物的位置和運動狀態。</w:t>
      </w:r>
    </w:p>
    <w:p w14:paraId="2455D189" w14:textId="77777777" w:rsidR="00655461" w:rsidRDefault="00655461" w:rsidP="00655461">
      <w:pPr>
        <w:ind w:left="353" w:hangingChars="147" w:hanging="353"/>
        <w:jc w:val="both"/>
        <w:rPr>
          <w:rFonts w:eastAsia="標楷體"/>
        </w:rPr>
      </w:pPr>
      <w:r w:rsidRPr="00655461">
        <w:rPr>
          <w:rFonts w:eastAsia="標楷體" w:hint="eastAsia"/>
        </w:rPr>
        <w:t>盲點偵測系統應該具備動態適應性，能夠</w:t>
      </w:r>
    </w:p>
    <w:p w14:paraId="6F2D79A3" w14:textId="77777777" w:rsidR="00655461" w:rsidRDefault="00655461" w:rsidP="00655461">
      <w:pPr>
        <w:ind w:left="353" w:hangingChars="147" w:hanging="353"/>
        <w:jc w:val="both"/>
        <w:rPr>
          <w:rFonts w:eastAsia="標楷體"/>
        </w:rPr>
      </w:pPr>
      <w:r w:rsidRPr="00655461">
        <w:rPr>
          <w:rFonts w:eastAsia="標楷體" w:hint="eastAsia"/>
        </w:rPr>
        <w:t>根據行車環境的變化自動調整偵測算法</w:t>
      </w:r>
    </w:p>
    <w:p w14:paraId="2754726B" w14:textId="77777777" w:rsidR="00655461" w:rsidRDefault="00655461" w:rsidP="00655461">
      <w:pPr>
        <w:ind w:left="353" w:hangingChars="147" w:hanging="353"/>
        <w:jc w:val="both"/>
        <w:rPr>
          <w:rFonts w:eastAsia="標楷體"/>
        </w:rPr>
      </w:pPr>
      <w:r w:rsidRPr="00655461">
        <w:rPr>
          <w:rFonts w:eastAsia="標楷體" w:hint="eastAsia"/>
        </w:rPr>
        <w:t>的參數和策略。例如，在高速行駛時，系</w:t>
      </w:r>
    </w:p>
    <w:p w14:paraId="048760DB" w14:textId="77777777" w:rsidR="00655461" w:rsidRDefault="00655461" w:rsidP="00655461">
      <w:pPr>
        <w:ind w:left="353" w:hangingChars="147" w:hanging="353"/>
        <w:jc w:val="both"/>
        <w:rPr>
          <w:rFonts w:eastAsia="標楷體"/>
        </w:rPr>
      </w:pPr>
      <w:r w:rsidRPr="00655461">
        <w:rPr>
          <w:rFonts w:eastAsia="標楷體" w:hint="eastAsia"/>
        </w:rPr>
        <w:t>統可以提高偵測範圍和靈敏度，以應對快</w:t>
      </w:r>
    </w:p>
    <w:p w14:paraId="5B94268B" w14:textId="77777777" w:rsidR="00655461" w:rsidRDefault="00655461" w:rsidP="00655461">
      <w:pPr>
        <w:ind w:left="353" w:hangingChars="147" w:hanging="353"/>
        <w:jc w:val="both"/>
        <w:rPr>
          <w:rFonts w:eastAsia="標楷體"/>
        </w:rPr>
      </w:pPr>
      <w:r w:rsidRPr="00655461">
        <w:rPr>
          <w:rFonts w:eastAsia="標楷體" w:hint="eastAsia"/>
        </w:rPr>
        <w:t>速變化的路況情況，確保及時警示。動態</w:t>
      </w:r>
    </w:p>
    <w:p w14:paraId="1C1E8C27" w14:textId="77777777" w:rsidR="00655461" w:rsidRDefault="00655461" w:rsidP="00655461">
      <w:pPr>
        <w:ind w:left="353" w:hangingChars="147" w:hanging="353"/>
        <w:jc w:val="both"/>
        <w:rPr>
          <w:rFonts w:eastAsia="標楷體"/>
        </w:rPr>
      </w:pPr>
      <w:r w:rsidRPr="00655461">
        <w:rPr>
          <w:rFonts w:eastAsia="標楷體" w:hint="eastAsia"/>
        </w:rPr>
        <w:t>適應性可以通過調整</w:t>
      </w:r>
      <w:r w:rsidRPr="00655461">
        <w:rPr>
          <w:rFonts w:eastAsia="標楷體" w:hint="eastAsia"/>
        </w:rPr>
        <w:t xml:space="preserve"> CNN </w:t>
      </w:r>
      <w:r w:rsidRPr="00655461">
        <w:rPr>
          <w:rFonts w:eastAsia="標楷體" w:hint="eastAsia"/>
        </w:rPr>
        <w:t>模型的學習</w:t>
      </w:r>
    </w:p>
    <w:p w14:paraId="4C1BA24C" w14:textId="5D979AE8" w:rsidR="00655461" w:rsidRPr="00655461" w:rsidRDefault="00655461" w:rsidP="00655461">
      <w:pPr>
        <w:ind w:left="353" w:hangingChars="147" w:hanging="353"/>
        <w:jc w:val="both"/>
        <w:rPr>
          <w:rFonts w:eastAsia="標楷體" w:hint="eastAsia"/>
        </w:rPr>
      </w:pPr>
      <w:r w:rsidRPr="00655461">
        <w:rPr>
          <w:rFonts w:eastAsia="標楷體" w:hint="eastAsia"/>
        </w:rPr>
        <w:t>率或激活函數來實現。</w:t>
      </w:r>
    </w:p>
    <w:p w14:paraId="5B2E15A6" w14:textId="77777777" w:rsidR="00655461" w:rsidRPr="00655461" w:rsidRDefault="00655461" w:rsidP="00655461">
      <w:pPr>
        <w:ind w:left="353" w:hangingChars="147" w:hanging="353"/>
        <w:jc w:val="both"/>
        <w:rPr>
          <w:rFonts w:eastAsia="標楷體"/>
        </w:rPr>
      </w:pPr>
    </w:p>
    <w:p w14:paraId="47C7AC02" w14:textId="77777777" w:rsidR="00655461" w:rsidRDefault="00655461" w:rsidP="00655461">
      <w:pPr>
        <w:ind w:left="353" w:hangingChars="147" w:hanging="353"/>
        <w:jc w:val="both"/>
        <w:rPr>
          <w:rFonts w:eastAsia="標楷體"/>
        </w:rPr>
      </w:pPr>
      <w:r w:rsidRPr="00655461">
        <w:rPr>
          <w:rFonts w:eastAsia="標楷體" w:hint="eastAsia"/>
        </w:rPr>
        <w:t>為了確保盲點偵測系統能夠在短時間內</w:t>
      </w:r>
    </w:p>
    <w:p w14:paraId="7D57DA72" w14:textId="77777777" w:rsidR="00655461" w:rsidRDefault="00655461" w:rsidP="00655461">
      <w:pPr>
        <w:ind w:left="353" w:hangingChars="147" w:hanging="353"/>
        <w:jc w:val="both"/>
        <w:rPr>
          <w:rFonts w:eastAsia="標楷體"/>
        </w:rPr>
      </w:pPr>
      <w:r w:rsidRPr="00655461">
        <w:rPr>
          <w:rFonts w:eastAsia="標楷體" w:hint="eastAsia"/>
        </w:rPr>
        <w:t>對盲區內的物體進行準確偵測和警示，實</w:t>
      </w:r>
    </w:p>
    <w:p w14:paraId="58B78329" w14:textId="77777777" w:rsidR="00655461" w:rsidRDefault="00655461" w:rsidP="00655461">
      <w:pPr>
        <w:ind w:left="353" w:hangingChars="147" w:hanging="353"/>
        <w:jc w:val="both"/>
        <w:rPr>
          <w:rFonts w:eastAsia="標楷體"/>
        </w:rPr>
      </w:pPr>
      <w:r w:rsidRPr="00655461">
        <w:rPr>
          <w:rFonts w:eastAsia="標楷體" w:hint="eastAsia"/>
        </w:rPr>
        <w:t>時性能評估變得至關重要。系統的演算法</w:t>
      </w:r>
    </w:p>
    <w:p w14:paraId="25AF6687" w14:textId="77777777" w:rsidR="00655461" w:rsidRDefault="00655461" w:rsidP="00655461">
      <w:pPr>
        <w:ind w:left="353" w:hangingChars="147" w:hanging="353"/>
        <w:jc w:val="both"/>
        <w:rPr>
          <w:rFonts w:eastAsia="標楷體"/>
        </w:rPr>
      </w:pPr>
      <w:r w:rsidRPr="00655461">
        <w:rPr>
          <w:rFonts w:eastAsia="標楷體" w:hint="eastAsia"/>
        </w:rPr>
        <w:t>需要具有高效率和低延遲的特性，以應對</w:t>
      </w:r>
    </w:p>
    <w:p w14:paraId="0C613E99" w14:textId="77777777" w:rsidR="00655461" w:rsidRDefault="00655461" w:rsidP="00655461">
      <w:pPr>
        <w:ind w:left="353" w:hangingChars="147" w:hanging="353"/>
        <w:jc w:val="both"/>
        <w:rPr>
          <w:rFonts w:eastAsia="標楷體"/>
        </w:rPr>
      </w:pPr>
      <w:r w:rsidRPr="00655461">
        <w:rPr>
          <w:rFonts w:eastAsia="標楷體" w:hint="eastAsia"/>
        </w:rPr>
        <w:t>不同場景下的實時需求。例如，盲點偵測</w:t>
      </w:r>
    </w:p>
    <w:p w14:paraId="07A7095F" w14:textId="77777777" w:rsidR="00655461" w:rsidRDefault="00655461" w:rsidP="00655461">
      <w:pPr>
        <w:ind w:left="353" w:hangingChars="147" w:hanging="353"/>
        <w:jc w:val="both"/>
        <w:rPr>
          <w:rFonts w:eastAsia="標楷體"/>
        </w:rPr>
      </w:pPr>
      <w:r w:rsidRPr="00655461">
        <w:rPr>
          <w:rFonts w:eastAsia="標楷體" w:hint="eastAsia"/>
        </w:rPr>
        <w:t>系統可以使用快速的卷積運算和低內存</w:t>
      </w:r>
    </w:p>
    <w:p w14:paraId="12017705" w14:textId="09AB31ED" w:rsidR="00655461" w:rsidRPr="00655461" w:rsidRDefault="00655461" w:rsidP="00655461">
      <w:pPr>
        <w:ind w:left="353" w:hangingChars="147" w:hanging="353"/>
        <w:jc w:val="both"/>
        <w:rPr>
          <w:rFonts w:eastAsia="標楷體" w:hint="eastAsia"/>
        </w:rPr>
      </w:pPr>
      <w:r w:rsidRPr="00655461">
        <w:rPr>
          <w:rFonts w:eastAsia="標楷體" w:hint="eastAsia"/>
        </w:rPr>
        <w:t>低計算量的模型來實現實時偵測。</w:t>
      </w:r>
    </w:p>
    <w:p w14:paraId="009F244C" w14:textId="77777777" w:rsidR="00655461" w:rsidRDefault="00655461" w:rsidP="00655461">
      <w:pPr>
        <w:ind w:left="353" w:hangingChars="147" w:hanging="353"/>
        <w:jc w:val="both"/>
        <w:rPr>
          <w:rFonts w:eastAsia="標楷體"/>
        </w:rPr>
      </w:pPr>
      <w:r w:rsidRPr="00655461">
        <w:rPr>
          <w:rFonts w:eastAsia="標楷體" w:hint="eastAsia"/>
        </w:rPr>
        <w:t>最後，多場景測試是評估盲點偵測系統性</w:t>
      </w:r>
    </w:p>
    <w:p w14:paraId="5E9C0753" w14:textId="77777777" w:rsidR="00655461" w:rsidRDefault="00655461" w:rsidP="00655461">
      <w:pPr>
        <w:ind w:left="353" w:hangingChars="147" w:hanging="353"/>
        <w:jc w:val="both"/>
        <w:rPr>
          <w:rFonts w:eastAsia="標楷體"/>
        </w:rPr>
      </w:pPr>
      <w:r w:rsidRPr="00655461">
        <w:rPr>
          <w:rFonts w:eastAsia="標楷體" w:hint="eastAsia"/>
        </w:rPr>
        <w:t>能的重要手段之一。系統應該在不同場景</w:t>
      </w:r>
    </w:p>
    <w:p w14:paraId="6A268070" w14:textId="77777777" w:rsidR="00655461" w:rsidRDefault="00655461" w:rsidP="00655461">
      <w:pPr>
        <w:ind w:left="353" w:hangingChars="147" w:hanging="353"/>
        <w:jc w:val="both"/>
        <w:rPr>
          <w:rFonts w:eastAsia="標楷體"/>
        </w:rPr>
      </w:pPr>
      <w:r w:rsidRPr="00655461">
        <w:rPr>
          <w:rFonts w:eastAsia="標楷體" w:hint="eastAsia"/>
        </w:rPr>
        <w:t>下進行全面測試，包括城市道路、高速公</w:t>
      </w:r>
    </w:p>
    <w:p w14:paraId="2479AF5E" w14:textId="77777777" w:rsidR="00655461" w:rsidRDefault="00655461" w:rsidP="00655461">
      <w:pPr>
        <w:ind w:left="353" w:hangingChars="147" w:hanging="353"/>
        <w:jc w:val="both"/>
        <w:rPr>
          <w:rFonts w:eastAsia="標楷體"/>
        </w:rPr>
      </w:pPr>
      <w:r w:rsidRPr="00655461">
        <w:rPr>
          <w:rFonts w:eastAsia="標楷體" w:hint="eastAsia"/>
        </w:rPr>
        <w:t>路和惡劣天氣等情況，以確保其在各種情</w:t>
      </w:r>
    </w:p>
    <w:p w14:paraId="78847705" w14:textId="77777777" w:rsidR="00655461" w:rsidRDefault="00655461" w:rsidP="00655461">
      <w:pPr>
        <w:ind w:left="353" w:hangingChars="147" w:hanging="353"/>
        <w:jc w:val="both"/>
        <w:rPr>
          <w:rFonts w:eastAsia="標楷體"/>
        </w:rPr>
      </w:pPr>
      <w:r w:rsidRPr="00655461">
        <w:rPr>
          <w:rFonts w:eastAsia="標楷體" w:hint="eastAsia"/>
        </w:rPr>
        <w:t>況下的性能表現穩定可靠，從而提高行車</w:t>
      </w:r>
    </w:p>
    <w:p w14:paraId="5D3FBC01" w14:textId="6B495D12" w:rsidR="00655461" w:rsidRPr="00655461" w:rsidRDefault="00655461" w:rsidP="00655461">
      <w:pPr>
        <w:ind w:left="353" w:hangingChars="147" w:hanging="353"/>
        <w:jc w:val="both"/>
        <w:rPr>
          <w:rFonts w:eastAsia="標楷體" w:hint="eastAsia"/>
        </w:rPr>
      </w:pPr>
      <w:r w:rsidRPr="00655461">
        <w:rPr>
          <w:rFonts w:eastAsia="標楷體" w:hint="eastAsia"/>
        </w:rPr>
        <w:t>安全性。</w:t>
      </w:r>
    </w:p>
    <w:p w14:paraId="711C4D40" w14:textId="77777777" w:rsidR="00655461" w:rsidRPr="00655461" w:rsidRDefault="00655461" w:rsidP="00655461">
      <w:pPr>
        <w:ind w:left="353" w:hangingChars="147" w:hanging="353"/>
        <w:jc w:val="both"/>
        <w:rPr>
          <w:rFonts w:eastAsia="標楷體" w:hint="eastAsia"/>
          <w:b/>
          <w:bCs/>
        </w:rPr>
      </w:pPr>
      <w:r w:rsidRPr="00655461">
        <w:rPr>
          <w:rFonts w:eastAsia="標楷體" w:hint="eastAsia"/>
          <w:b/>
          <w:bCs/>
        </w:rPr>
        <w:t>未來發展方向：</w:t>
      </w:r>
    </w:p>
    <w:p w14:paraId="2AA2EC05" w14:textId="77777777" w:rsidR="00655461" w:rsidRDefault="00655461" w:rsidP="00655461">
      <w:pPr>
        <w:ind w:left="353" w:hangingChars="147" w:hanging="353"/>
        <w:jc w:val="both"/>
        <w:rPr>
          <w:rFonts w:eastAsia="標楷體"/>
        </w:rPr>
      </w:pPr>
      <w:r w:rsidRPr="00655461">
        <w:rPr>
          <w:rFonts w:eastAsia="標楷體" w:hint="eastAsia"/>
        </w:rPr>
        <w:t>未來，盲點偵測警示系統可能朝著更加智</w:t>
      </w:r>
    </w:p>
    <w:p w14:paraId="45B83075" w14:textId="77777777" w:rsidR="00655461" w:rsidRDefault="00655461" w:rsidP="00655461">
      <w:pPr>
        <w:ind w:left="353" w:hangingChars="147" w:hanging="353"/>
        <w:jc w:val="both"/>
        <w:rPr>
          <w:rFonts w:eastAsia="標楷體"/>
        </w:rPr>
      </w:pPr>
      <w:r w:rsidRPr="00655461">
        <w:rPr>
          <w:rFonts w:eastAsia="標楷體" w:hint="eastAsia"/>
        </w:rPr>
        <w:t>能化和個性化的方向發展。例如，整合車</w:t>
      </w:r>
    </w:p>
    <w:p w14:paraId="03890B71" w14:textId="77777777" w:rsidR="00655461" w:rsidRDefault="00655461" w:rsidP="00655461">
      <w:pPr>
        <w:ind w:left="353" w:hangingChars="147" w:hanging="353"/>
        <w:jc w:val="both"/>
        <w:rPr>
          <w:rFonts w:eastAsia="標楷體"/>
        </w:rPr>
      </w:pPr>
      <w:r w:rsidRPr="00655461">
        <w:rPr>
          <w:rFonts w:eastAsia="標楷體" w:hint="eastAsia"/>
        </w:rPr>
        <w:t>輛通信技術，使得車輛能夠彼此通信並共</w:t>
      </w:r>
    </w:p>
    <w:p w14:paraId="050B19D0" w14:textId="77777777" w:rsidR="00655461" w:rsidRDefault="00655461" w:rsidP="00655461">
      <w:pPr>
        <w:ind w:left="353" w:hangingChars="147" w:hanging="353"/>
        <w:jc w:val="both"/>
        <w:rPr>
          <w:rFonts w:eastAsia="標楷體"/>
        </w:rPr>
      </w:pPr>
      <w:r w:rsidRPr="00655461">
        <w:rPr>
          <w:rFonts w:eastAsia="標楷體" w:hint="eastAsia"/>
        </w:rPr>
        <w:t>享盲點信息，從而進一步提高行車安全性。</w:t>
      </w:r>
    </w:p>
    <w:p w14:paraId="49F9642D" w14:textId="77777777" w:rsidR="00655461" w:rsidRDefault="00655461" w:rsidP="00655461">
      <w:pPr>
        <w:ind w:left="353" w:hangingChars="147" w:hanging="353"/>
        <w:jc w:val="both"/>
        <w:rPr>
          <w:rFonts w:eastAsia="標楷體"/>
        </w:rPr>
      </w:pPr>
      <w:r w:rsidRPr="00655461">
        <w:rPr>
          <w:rFonts w:eastAsia="標楷體" w:hint="eastAsia"/>
        </w:rPr>
        <w:t>另外，考慮到自動駕駛技術的發展，盲點</w:t>
      </w:r>
    </w:p>
    <w:p w14:paraId="2B5CC87B" w14:textId="77777777" w:rsidR="00655461" w:rsidRDefault="00655461" w:rsidP="00655461">
      <w:pPr>
        <w:ind w:left="353" w:hangingChars="147" w:hanging="353"/>
        <w:jc w:val="both"/>
        <w:rPr>
          <w:rFonts w:eastAsia="標楷體"/>
        </w:rPr>
      </w:pPr>
      <w:r w:rsidRPr="00655461">
        <w:rPr>
          <w:rFonts w:eastAsia="標楷體" w:hint="eastAsia"/>
        </w:rPr>
        <w:t>偵測系統可能與自動駕駛系統集成，以實</w:t>
      </w:r>
    </w:p>
    <w:p w14:paraId="65CC76C0" w14:textId="7F84F94C" w:rsidR="00655461" w:rsidRPr="00655461" w:rsidRDefault="00655461" w:rsidP="00655461">
      <w:pPr>
        <w:ind w:left="353" w:hangingChars="147" w:hanging="353"/>
        <w:jc w:val="both"/>
        <w:rPr>
          <w:rFonts w:eastAsia="標楷體" w:hint="eastAsia"/>
        </w:rPr>
      </w:pPr>
      <w:r w:rsidRPr="00655461">
        <w:rPr>
          <w:rFonts w:eastAsia="標楷體" w:hint="eastAsia"/>
        </w:rPr>
        <w:t>現更高層次的自動化行駛。</w:t>
      </w:r>
    </w:p>
    <w:p w14:paraId="59090BE4" w14:textId="77777777" w:rsidR="00655461" w:rsidRDefault="00655461" w:rsidP="00655461">
      <w:pPr>
        <w:ind w:left="353" w:hangingChars="147" w:hanging="353"/>
        <w:jc w:val="both"/>
        <w:rPr>
          <w:rFonts w:eastAsia="標楷體"/>
        </w:rPr>
      </w:pPr>
      <w:r w:rsidRPr="00655461">
        <w:rPr>
          <w:rFonts w:eastAsia="標楷體" w:hint="eastAsia"/>
        </w:rPr>
        <w:t>總的來說，盲點偵測警示系統是現代汽車</w:t>
      </w:r>
    </w:p>
    <w:p w14:paraId="42B1EA46" w14:textId="77777777" w:rsidR="00655461" w:rsidRDefault="00655461" w:rsidP="00655461">
      <w:pPr>
        <w:ind w:left="353" w:hangingChars="147" w:hanging="353"/>
        <w:jc w:val="both"/>
        <w:rPr>
          <w:rFonts w:eastAsia="標楷體"/>
        </w:rPr>
      </w:pPr>
      <w:r w:rsidRPr="00655461">
        <w:rPr>
          <w:rFonts w:eastAsia="標楷體" w:hint="eastAsia"/>
        </w:rPr>
        <w:t>安全技術中至關重要的一環。通過持續的</w:t>
      </w:r>
    </w:p>
    <w:p w14:paraId="34D7D5CB" w14:textId="77777777" w:rsidR="00655461" w:rsidRDefault="00655461" w:rsidP="00655461">
      <w:pPr>
        <w:ind w:left="353" w:hangingChars="147" w:hanging="353"/>
        <w:jc w:val="both"/>
        <w:rPr>
          <w:rFonts w:eastAsia="標楷體"/>
        </w:rPr>
      </w:pPr>
      <w:r w:rsidRPr="00655461">
        <w:rPr>
          <w:rFonts w:eastAsia="標楷體" w:hint="eastAsia"/>
        </w:rPr>
        <w:t>研究和創新，這些系統將繼續發揮重要作</w:t>
      </w:r>
    </w:p>
    <w:p w14:paraId="26A29C3C" w14:textId="77777777" w:rsidR="00655461" w:rsidRDefault="00655461" w:rsidP="00655461">
      <w:pPr>
        <w:ind w:left="353" w:hangingChars="147" w:hanging="353"/>
        <w:jc w:val="both"/>
        <w:rPr>
          <w:rFonts w:eastAsia="標楷體"/>
        </w:rPr>
      </w:pPr>
      <w:r w:rsidRPr="00655461">
        <w:rPr>
          <w:rFonts w:eastAsia="標楷體" w:hint="eastAsia"/>
        </w:rPr>
        <w:t>用，提高行車安全性，保護駕駛者和行人</w:t>
      </w:r>
    </w:p>
    <w:p w14:paraId="3A770C33" w14:textId="3961B32B" w:rsidR="00655461" w:rsidRDefault="00655461" w:rsidP="00655461">
      <w:pPr>
        <w:ind w:left="353" w:hangingChars="147" w:hanging="353"/>
        <w:jc w:val="both"/>
        <w:rPr>
          <w:rFonts w:eastAsia="標楷體"/>
        </w:rPr>
      </w:pPr>
      <w:r w:rsidRPr="00655461">
        <w:rPr>
          <w:rFonts w:eastAsia="標楷體" w:hint="eastAsia"/>
        </w:rPr>
        <w:t>的生命安全。</w:t>
      </w:r>
    </w:p>
    <w:p w14:paraId="6662C6D9" w14:textId="41906A23" w:rsidR="00655461" w:rsidRPr="00655461" w:rsidRDefault="00655461" w:rsidP="00655461">
      <w:pPr>
        <w:jc w:val="both"/>
        <w:rPr>
          <w:rFonts w:eastAsia="標楷體"/>
        </w:rPr>
      </w:pPr>
    </w:p>
    <w:p w14:paraId="76735150" w14:textId="77777777" w:rsidR="00655461" w:rsidRPr="00655461" w:rsidRDefault="00655461" w:rsidP="00655461">
      <w:pPr>
        <w:ind w:left="353" w:hangingChars="147" w:hanging="353"/>
        <w:jc w:val="both"/>
        <w:rPr>
          <w:rFonts w:eastAsia="標楷體" w:hint="eastAsia"/>
          <w:b/>
          <w:bCs/>
        </w:rPr>
      </w:pPr>
      <w:r w:rsidRPr="00655461">
        <w:rPr>
          <w:rFonts w:eastAsia="標楷體" w:hint="eastAsia"/>
          <w:b/>
          <w:bCs/>
        </w:rPr>
        <w:t>2.</w:t>
      </w:r>
      <w:r w:rsidRPr="00655461">
        <w:rPr>
          <w:rFonts w:eastAsia="標楷體" w:hint="eastAsia"/>
          <w:b/>
          <w:bCs/>
        </w:rPr>
        <w:t>高速行車自動同步系統</w:t>
      </w:r>
    </w:p>
    <w:p w14:paraId="4D4C1DE1" w14:textId="77777777" w:rsidR="00655461" w:rsidRDefault="00655461" w:rsidP="00655461">
      <w:pPr>
        <w:ind w:left="353" w:hangingChars="147" w:hanging="353"/>
        <w:jc w:val="both"/>
        <w:rPr>
          <w:rFonts w:eastAsia="標楷體"/>
        </w:rPr>
      </w:pPr>
      <w:r w:rsidRPr="00655461">
        <w:rPr>
          <w:rFonts w:eastAsia="標楷體" w:hint="eastAsia"/>
        </w:rPr>
        <w:t>CARLA</w:t>
      </w:r>
      <w:r w:rsidRPr="00655461">
        <w:rPr>
          <w:rFonts w:eastAsia="標楷體" w:hint="eastAsia"/>
        </w:rPr>
        <w:t>中，</w:t>
      </w:r>
      <w:r w:rsidRPr="00655461">
        <w:rPr>
          <w:rFonts w:eastAsia="標楷體" w:hint="eastAsia"/>
        </w:rPr>
        <w:t>PID</w:t>
      </w:r>
      <w:r w:rsidRPr="00655461">
        <w:rPr>
          <w:rFonts w:eastAsia="標楷體" w:hint="eastAsia"/>
        </w:rPr>
        <w:t>（</w:t>
      </w:r>
      <w:r w:rsidRPr="00655461">
        <w:rPr>
          <w:rFonts w:eastAsia="標楷體" w:hint="eastAsia"/>
        </w:rPr>
        <w:t>Proportional-Integral-</w:t>
      </w:r>
    </w:p>
    <w:p w14:paraId="6C60132C" w14:textId="77777777" w:rsidR="00655461" w:rsidRDefault="00655461" w:rsidP="00655461">
      <w:pPr>
        <w:ind w:left="353" w:hangingChars="147" w:hanging="353"/>
        <w:jc w:val="both"/>
        <w:rPr>
          <w:rFonts w:eastAsia="標楷體"/>
        </w:rPr>
      </w:pPr>
      <w:r w:rsidRPr="00655461">
        <w:rPr>
          <w:rFonts w:eastAsia="標楷體" w:hint="eastAsia"/>
        </w:rPr>
        <w:t>Derivative</w:t>
      </w:r>
      <w:r w:rsidRPr="00655461">
        <w:rPr>
          <w:rFonts w:eastAsia="標楷體" w:hint="eastAsia"/>
        </w:rPr>
        <w:t>）控制器是一種常見的控制算法，</w:t>
      </w:r>
    </w:p>
    <w:p w14:paraId="0B5DB004" w14:textId="77777777" w:rsidR="00655461" w:rsidRDefault="00655461" w:rsidP="00655461">
      <w:pPr>
        <w:ind w:left="353" w:hangingChars="147" w:hanging="353"/>
        <w:jc w:val="both"/>
        <w:rPr>
          <w:rFonts w:eastAsia="標楷體"/>
        </w:rPr>
      </w:pPr>
      <w:r w:rsidRPr="00655461">
        <w:rPr>
          <w:rFonts w:eastAsia="標楷體" w:hint="eastAsia"/>
        </w:rPr>
        <w:t>用於實現車輛的持續控制。</w:t>
      </w:r>
      <w:r w:rsidRPr="00655461">
        <w:rPr>
          <w:rFonts w:eastAsia="標楷體" w:hint="eastAsia"/>
        </w:rPr>
        <w:t>PID</w:t>
      </w:r>
      <w:r w:rsidRPr="00655461">
        <w:rPr>
          <w:rFonts w:eastAsia="標楷體" w:hint="eastAsia"/>
        </w:rPr>
        <w:t>控制器基</w:t>
      </w:r>
    </w:p>
    <w:p w14:paraId="51B7D204" w14:textId="77777777" w:rsidR="00655461" w:rsidRDefault="00655461" w:rsidP="00655461">
      <w:pPr>
        <w:ind w:left="353" w:hangingChars="147" w:hanging="353"/>
        <w:jc w:val="both"/>
        <w:rPr>
          <w:rFonts w:eastAsia="標楷體"/>
        </w:rPr>
      </w:pPr>
      <w:r w:rsidRPr="00655461">
        <w:rPr>
          <w:rFonts w:eastAsia="標楷體" w:hint="eastAsia"/>
        </w:rPr>
        <w:t>於車輛當前的狀態和期望的狀態之間的</w:t>
      </w:r>
    </w:p>
    <w:p w14:paraId="7EF9EEEB" w14:textId="77777777" w:rsidR="00655461" w:rsidRDefault="00655461" w:rsidP="00655461">
      <w:pPr>
        <w:ind w:left="353" w:hangingChars="147" w:hanging="353"/>
        <w:jc w:val="both"/>
        <w:rPr>
          <w:rFonts w:eastAsia="標楷體"/>
        </w:rPr>
      </w:pPr>
      <w:r w:rsidRPr="00655461">
        <w:rPr>
          <w:rFonts w:eastAsia="標楷體" w:hint="eastAsia"/>
        </w:rPr>
        <w:t>差異，通過調整轉向、節氣門和制動來使</w:t>
      </w:r>
    </w:p>
    <w:p w14:paraId="41036C23" w14:textId="1400D50C" w:rsidR="00655461" w:rsidRPr="00655461" w:rsidRDefault="00655461" w:rsidP="00655461">
      <w:pPr>
        <w:ind w:left="353" w:hangingChars="147" w:hanging="353"/>
        <w:jc w:val="both"/>
        <w:rPr>
          <w:rFonts w:eastAsia="標楷體" w:hint="eastAsia"/>
        </w:rPr>
      </w:pPr>
      <w:r w:rsidRPr="00655461">
        <w:rPr>
          <w:rFonts w:eastAsia="標楷體" w:hint="eastAsia"/>
        </w:rPr>
        <w:lastRenderedPageBreak/>
        <w:t>車輛達到期望狀態。</w:t>
      </w:r>
    </w:p>
    <w:p w14:paraId="6C63D67D" w14:textId="77777777" w:rsidR="00655461" w:rsidRDefault="00655461" w:rsidP="00655461">
      <w:pPr>
        <w:ind w:left="353" w:hangingChars="147" w:hanging="353"/>
        <w:jc w:val="both"/>
        <w:rPr>
          <w:rFonts w:eastAsia="標楷體"/>
        </w:rPr>
      </w:pPr>
      <w:r w:rsidRPr="00655461">
        <w:rPr>
          <w:rFonts w:eastAsia="標楷體" w:hint="eastAsia"/>
        </w:rPr>
        <w:t>PID</w:t>
      </w:r>
      <w:r w:rsidRPr="00655461">
        <w:rPr>
          <w:rFonts w:eastAsia="標楷體" w:hint="eastAsia"/>
        </w:rPr>
        <w:t>控制器由三個部分組成：比例、積分</w:t>
      </w:r>
    </w:p>
    <w:p w14:paraId="2435F4B7" w14:textId="77777777" w:rsidR="00655461" w:rsidRDefault="00655461" w:rsidP="00655461">
      <w:pPr>
        <w:ind w:left="353" w:hangingChars="147" w:hanging="353"/>
        <w:jc w:val="both"/>
        <w:rPr>
          <w:rFonts w:eastAsia="標楷體"/>
        </w:rPr>
      </w:pPr>
      <w:r w:rsidRPr="00655461">
        <w:rPr>
          <w:rFonts w:eastAsia="標楷體" w:hint="eastAsia"/>
        </w:rPr>
        <w:t>和微分。比例部分根據當前誤差的大小產</w:t>
      </w:r>
    </w:p>
    <w:p w14:paraId="3D217CB4" w14:textId="77777777" w:rsidR="00655461" w:rsidRDefault="00655461" w:rsidP="00655461">
      <w:pPr>
        <w:ind w:left="353" w:hangingChars="147" w:hanging="353"/>
        <w:jc w:val="both"/>
        <w:rPr>
          <w:rFonts w:eastAsia="標楷體"/>
        </w:rPr>
      </w:pPr>
      <w:r w:rsidRPr="00655461">
        <w:rPr>
          <w:rFonts w:eastAsia="標楷體" w:hint="eastAsia"/>
        </w:rPr>
        <w:t>生控制輸出，積分部分考慮誤差隨時間的</w:t>
      </w:r>
    </w:p>
    <w:p w14:paraId="1AEFAC0D" w14:textId="77777777" w:rsidR="00655461" w:rsidRDefault="00655461" w:rsidP="00655461">
      <w:pPr>
        <w:ind w:left="353" w:hangingChars="147" w:hanging="353"/>
        <w:jc w:val="both"/>
        <w:rPr>
          <w:rFonts w:eastAsia="標楷體"/>
        </w:rPr>
      </w:pPr>
      <w:r w:rsidRPr="00655461">
        <w:rPr>
          <w:rFonts w:eastAsia="標楷體" w:hint="eastAsia"/>
        </w:rPr>
        <w:t>累積，而微分部分則考慮誤差隨時間的變</w:t>
      </w:r>
    </w:p>
    <w:p w14:paraId="0B344DAC" w14:textId="77777777" w:rsidR="00655461" w:rsidRDefault="00655461" w:rsidP="00655461">
      <w:pPr>
        <w:ind w:left="353" w:hangingChars="147" w:hanging="353"/>
        <w:jc w:val="both"/>
        <w:rPr>
          <w:rFonts w:eastAsia="標楷體"/>
        </w:rPr>
      </w:pPr>
      <w:r w:rsidRPr="00655461">
        <w:rPr>
          <w:rFonts w:eastAsia="標楷體" w:hint="eastAsia"/>
        </w:rPr>
        <w:t>化率。這三個部分的輸出信號加權組合後，</w:t>
      </w:r>
    </w:p>
    <w:p w14:paraId="0BD1449C" w14:textId="77777777" w:rsidR="00655461" w:rsidRDefault="00655461" w:rsidP="00655461">
      <w:pPr>
        <w:ind w:left="353" w:hangingChars="147" w:hanging="353"/>
        <w:jc w:val="both"/>
        <w:rPr>
          <w:rFonts w:eastAsia="標楷體"/>
        </w:rPr>
      </w:pPr>
      <w:r w:rsidRPr="00655461">
        <w:rPr>
          <w:rFonts w:eastAsia="標楷體" w:hint="eastAsia"/>
        </w:rPr>
        <w:t>生成最終的控制輸出，並通過執行器傳遞</w:t>
      </w:r>
    </w:p>
    <w:p w14:paraId="3B586124" w14:textId="70947ECC" w:rsidR="00655461" w:rsidRPr="00655461" w:rsidRDefault="00655461" w:rsidP="00655461">
      <w:pPr>
        <w:ind w:left="353" w:hangingChars="147" w:hanging="353"/>
        <w:jc w:val="both"/>
        <w:rPr>
          <w:rFonts w:eastAsia="標楷體" w:hint="eastAsia"/>
        </w:rPr>
      </w:pPr>
      <w:r w:rsidRPr="00655461">
        <w:rPr>
          <w:rFonts w:eastAsia="標楷體" w:hint="eastAsia"/>
        </w:rPr>
        <w:t>到車輛，從而實現車輛的穩定控制。</w:t>
      </w:r>
    </w:p>
    <w:p w14:paraId="48938788" w14:textId="26B43E2E" w:rsidR="00655461" w:rsidRPr="00655461" w:rsidRDefault="00DF4657" w:rsidP="00655461">
      <w:pPr>
        <w:ind w:left="323" w:hangingChars="147" w:hanging="323"/>
        <w:jc w:val="both"/>
        <w:rPr>
          <w:rFonts w:eastAsia="標楷體"/>
        </w:rPr>
      </w:pPr>
      <w:r>
        <w:rPr>
          <w:rFonts w:ascii="Arial" w:hAnsi="Arial" w:cs="Arial"/>
          <w:noProof/>
          <w:color w:val="000000"/>
          <w:sz w:val="22"/>
          <w:szCs w:val="22"/>
          <w:bdr w:val="none" w:sz="0" w:space="0" w:color="auto" w:frame="1"/>
        </w:rPr>
        <w:drawing>
          <wp:inline distT="0" distB="0" distL="0" distR="0" wp14:anchorId="21E17283" wp14:editId="31269018">
            <wp:extent cx="2730500" cy="279400"/>
            <wp:effectExtent l="0" t="0" r="0" b="6350"/>
            <wp:docPr id="92483430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00" cy="279400"/>
                    </a:xfrm>
                    <a:prstGeom prst="rect">
                      <a:avLst/>
                    </a:prstGeom>
                    <a:noFill/>
                    <a:ln>
                      <a:noFill/>
                    </a:ln>
                  </pic:spPr>
                </pic:pic>
              </a:graphicData>
            </a:graphic>
          </wp:inline>
        </w:drawing>
      </w:r>
    </w:p>
    <w:p w14:paraId="5EC343FF" w14:textId="77777777" w:rsidR="00655461" w:rsidRPr="00655461" w:rsidRDefault="00655461" w:rsidP="00655461">
      <w:pPr>
        <w:ind w:left="353" w:hangingChars="147" w:hanging="353"/>
        <w:jc w:val="both"/>
        <w:rPr>
          <w:rFonts w:eastAsia="標楷體" w:hint="eastAsia"/>
        </w:rPr>
      </w:pPr>
      <w:r w:rsidRPr="00655461">
        <w:rPr>
          <w:rFonts w:eastAsia="標楷體" w:hint="eastAsia"/>
        </w:rPr>
        <w:t xml:space="preserve">u(t) </w:t>
      </w:r>
      <w:r w:rsidRPr="00655461">
        <w:rPr>
          <w:rFonts w:eastAsia="標楷體" w:hint="eastAsia"/>
        </w:rPr>
        <w:t>是控制器的輸出</w:t>
      </w:r>
    </w:p>
    <w:p w14:paraId="04147471" w14:textId="77777777" w:rsidR="00655461" w:rsidRPr="00655461" w:rsidRDefault="00655461" w:rsidP="00655461">
      <w:pPr>
        <w:ind w:left="353" w:hangingChars="147" w:hanging="353"/>
        <w:jc w:val="both"/>
        <w:rPr>
          <w:rFonts w:eastAsia="標楷體" w:hint="eastAsia"/>
        </w:rPr>
      </w:pPr>
      <w:r w:rsidRPr="00655461">
        <w:rPr>
          <w:rFonts w:eastAsia="標楷體" w:hint="eastAsia"/>
        </w:rPr>
        <w:t xml:space="preserve">e(t) </w:t>
      </w:r>
      <w:r w:rsidRPr="00655461">
        <w:rPr>
          <w:rFonts w:eastAsia="標楷體" w:hint="eastAsia"/>
        </w:rPr>
        <w:t>是當前時間</w:t>
      </w:r>
      <w:r w:rsidRPr="00655461">
        <w:rPr>
          <w:rFonts w:eastAsia="標楷體" w:hint="eastAsia"/>
        </w:rPr>
        <w:t xml:space="preserve"> t </w:t>
      </w:r>
      <w:r w:rsidRPr="00655461">
        <w:rPr>
          <w:rFonts w:eastAsia="標楷體" w:hint="eastAsia"/>
        </w:rPr>
        <w:t>的控制偏差</w:t>
      </w:r>
    </w:p>
    <w:p w14:paraId="1FC3CE9F" w14:textId="77777777" w:rsidR="00655461" w:rsidRPr="00655461" w:rsidRDefault="00655461" w:rsidP="00655461">
      <w:pPr>
        <w:ind w:left="353" w:hangingChars="147" w:hanging="353"/>
        <w:jc w:val="both"/>
        <w:rPr>
          <w:rFonts w:eastAsia="標楷體" w:hint="eastAsia"/>
        </w:rPr>
      </w:pPr>
      <w:proofErr w:type="spellStart"/>
      <w:r w:rsidRPr="00655461">
        <w:rPr>
          <w:rFonts w:eastAsia="標楷體" w:hint="eastAsia"/>
        </w:rPr>
        <w:t>Kp</w:t>
      </w:r>
      <w:proofErr w:type="spellEnd"/>
      <w:r w:rsidRPr="00655461">
        <w:rPr>
          <w:rFonts w:eastAsia="標楷體" w:hint="eastAsia"/>
        </w:rPr>
        <w:t xml:space="preserve"> </w:t>
      </w:r>
      <w:r w:rsidRPr="00655461">
        <w:rPr>
          <w:rFonts w:eastAsia="標楷體" w:hint="eastAsia"/>
        </w:rPr>
        <w:t>是比例增益</w:t>
      </w:r>
    </w:p>
    <w:p w14:paraId="35DA6CC0" w14:textId="77777777" w:rsidR="00655461" w:rsidRPr="00655461" w:rsidRDefault="00655461" w:rsidP="00655461">
      <w:pPr>
        <w:ind w:left="353" w:hangingChars="147" w:hanging="353"/>
        <w:jc w:val="both"/>
        <w:rPr>
          <w:rFonts w:eastAsia="標楷體" w:hint="eastAsia"/>
        </w:rPr>
      </w:pPr>
      <w:r w:rsidRPr="00655461">
        <w:rPr>
          <w:rFonts w:eastAsia="標楷體" w:hint="eastAsia"/>
        </w:rPr>
        <w:t xml:space="preserve">Ki  </w:t>
      </w:r>
      <w:r w:rsidRPr="00655461">
        <w:rPr>
          <w:rFonts w:eastAsia="標楷體" w:hint="eastAsia"/>
        </w:rPr>
        <w:t>是積分增益</w:t>
      </w:r>
    </w:p>
    <w:p w14:paraId="0A5E87B3" w14:textId="389A3257" w:rsidR="00655461" w:rsidRDefault="00655461" w:rsidP="00655461">
      <w:pPr>
        <w:ind w:left="353" w:hangingChars="147" w:hanging="353"/>
        <w:jc w:val="both"/>
        <w:rPr>
          <w:rFonts w:eastAsia="標楷體"/>
        </w:rPr>
      </w:pPr>
      <w:proofErr w:type="spellStart"/>
      <w:r w:rsidRPr="00655461">
        <w:rPr>
          <w:rFonts w:eastAsia="標楷體" w:hint="eastAsia"/>
        </w:rPr>
        <w:t>Kd</w:t>
      </w:r>
      <w:proofErr w:type="spellEnd"/>
      <w:r w:rsidRPr="00655461">
        <w:rPr>
          <w:rFonts w:eastAsia="標楷體" w:hint="eastAsia"/>
        </w:rPr>
        <w:t>是微分增益</w:t>
      </w:r>
    </w:p>
    <w:p w14:paraId="752B05F2" w14:textId="77777777" w:rsidR="00DF4657" w:rsidRPr="00DF4657" w:rsidRDefault="00DF4657" w:rsidP="00DF4657">
      <w:pPr>
        <w:ind w:left="353" w:hangingChars="147" w:hanging="353"/>
        <w:jc w:val="both"/>
        <w:rPr>
          <w:rFonts w:eastAsia="標楷體" w:hint="eastAsia"/>
          <w:b/>
          <w:bCs/>
        </w:rPr>
      </w:pPr>
      <w:r w:rsidRPr="00DF4657">
        <w:rPr>
          <w:rFonts w:eastAsia="標楷體" w:hint="eastAsia"/>
          <w:b/>
          <w:bCs/>
        </w:rPr>
        <w:t>感測器</w:t>
      </w:r>
      <w:r w:rsidRPr="00DF4657">
        <w:rPr>
          <w:rFonts w:eastAsia="標楷體" w:hint="eastAsia"/>
          <w:b/>
          <w:bCs/>
        </w:rPr>
        <w:t>:</w:t>
      </w:r>
    </w:p>
    <w:p w14:paraId="5E6BFDFA" w14:textId="77777777" w:rsidR="00DF4657" w:rsidRDefault="00DF4657" w:rsidP="00DF4657">
      <w:pPr>
        <w:ind w:left="353" w:hangingChars="147" w:hanging="353"/>
        <w:jc w:val="both"/>
        <w:rPr>
          <w:rFonts w:eastAsia="標楷體"/>
        </w:rPr>
      </w:pPr>
      <w:r w:rsidRPr="00DF4657">
        <w:rPr>
          <w:rFonts w:eastAsia="標楷體" w:hint="eastAsia"/>
        </w:rPr>
        <w:t>CARLA</w:t>
      </w:r>
      <w:r w:rsidRPr="00DF4657">
        <w:rPr>
          <w:rFonts w:eastAsia="標楷體" w:hint="eastAsia"/>
        </w:rPr>
        <w:t>是一個提供了靈活傳感器配置的</w:t>
      </w:r>
    </w:p>
    <w:p w14:paraId="165B1D7D" w14:textId="77777777" w:rsidR="00DF4657" w:rsidRDefault="00DF4657" w:rsidP="00DF4657">
      <w:pPr>
        <w:ind w:left="353" w:hangingChars="147" w:hanging="353"/>
        <w:jc w:val="both"/>
        <w:rPr>
          <w:rFonts w:eastAsia="標楷體"/>
        </w:rPr>
      </w:pPr>
      <w:r w:rsidRPr="00DF4657">
        <w:rPr>
          <w:rFonts w:eastAsia="標楷體" w:hint="eastAsia"/>
        </w:rPr>
        <w:t>開放式模擬器，主要包括</w:t>
      </w:r>
      <w:r w:rsidRPr="00DF4657">
        <w:rPr>
          <w:rFonts w:eastAsia="標楷體" w:hint="eastAsia"/>
        </w:rPr>
        <w:t>RGB</w:t>
      </w:r>
      <w:r w:rsidRPr="00DF4657">
        <w:rPr>
          <w:rFonts w:eastAsia="標楷體" w:hint="eastAsia"/>
        </w:rPr>
        <w:t>攝像頭和</w:t>
      </w:r>
    </w:p>
    <w:p w14:paraId="16508096" w14:textId="77777777" w:rsidR="00DF4657" w:rsidRDefault="00DF4657" w:rsidP="00DF4657">
      <w:pPr>
        <w:ind w:left="353" w:hangingChars="147" w:hanging="353"/>
        <w:jc w:val="both"/>
        <w:rPr>
          <w:rFonts w:eastAsia="標楷體"/>
        </w:rPr>
      </w:pPr>
      <w:r w:rsidRPr="00DF4657">
        <w:rPr>
          <w:rFonts w:eastAsia="標楷體" w:hint="eastAsia"/>
        </w:rPr>
        <w:t>能夠提供地面真實深度以及語義分割的</w:t>
      </w:r>
    </w:p>
    <w:p w14:paraId="24BA84FD" w14:textId="77777777" w:rsidR="00DF4657" w:rsidRDefault="00DF4657" w:rsidP="00DF4657">
      <w:pPr>
        <w:ind w:left="353" w:hangingChars="147" w:hanging="353"/>
        <w:jc w:val="both"/>
        <w:rPr>
          <w:rFonts w:eastAsia="標楷體"/>
        </w:rPr>
      </w:pPr>
      <w:r w:rsidRPr="00DF4657">
        <w:rPr>
          <w:rFonts w:eastAsia="標楷體" w:hint="eastAsia"/>
        </w:rPr>
        <w:t>傳感器。這些傳感器能夠提供豐富的環境</w:t>
      </w:r>
    </w:p>
    <w:p w14:paraId="0AC59A2F" w14:textId="77777777" w:rsidR="00DF4657" w:rsidRDefault="00DF4657" w:rsidP="00DF4657">
      <w:pPr>
        <w:ind w:left="353" w:hangingChars="147" w:hanging="353"/>
        <w:jc w:val="both"/>
        <w:rPr>
          <w:rFonts w:eastAsia="標楷體"/>
        </w:rPr>
      </w:pPr>
      <w:r w:rsidRPr="00DF4657">
        <w:rPr>
          <w:rFonts w:eastAsia="標楷體" w:hint="eastAsia"/>
        </w:rPr>
        <w:t>資訊，幫助車輛進行周圍環境感知和導航，</w:t>
      </w:r>
    </w:p>
    <w:p w14:paraId="1FD80630" w14:textId="77777777" w:rsidR="00DF4657" w:rsidRDefault="00DF4657" w:rsidP="00DF4657">
      <w:pPr>
        <w:ind w:left="353" w:hangingChars="147" w:hanging="353"/>
        <w:jc w:val="both"/>
        <w:rPr>
          <w:rFonts w:eastAsia="標楷體"/>
        </w:rPr>
      </w:pPr>
      <w:r w:rsidRPr="00DF4657">
        <w:rPr>
          <w:rFonts w:eastAsia="標楷體" w:hint="eastAsia"/>
        </w:rPr>
        <w:t>從而實現自主駕駛功能。此外，</w:t>
      </w:r>
      <w:r w:rsidRPr="00DF4657">
        <w:rPr>
          <w:rFonts w:eastAsia="標楷體" w:hint="eastAsia"/>
        </w:rPr>
        <w:t>CARLA</w:t>
      </w:r>
      <w:r w:rsidRPr="00DF4657">
        <w:rPr>
          <w:rFonts w:eastAsia="標楷體" w:hint="eastAsia"/>
        </w:rPr>
        <w:t>還</w:t>
      </w:r>
    </w:p>
    <w:p w14:paraId="5D1B635E" w14:textId="77777777" w:rsidR="00DF4657" w:rsidRDefault="00DF4657" w:rsidP="00DF4657">
      <w:pPr>
        <w:ind w:left="353" w:hangingChars="147" w:hanging="353"/>
        <w:jc w:val="both"/>
        <w:rPr>
          <w:rFonts w:eastAsia="標楷體"/>
        </w:rPr>
      </w:pPr>
      <w:r w:rsidRPr="00DF4657">
        <w:rPr>
          <w:rFonts w:eastAsia="標楷體" w:hint="eastAsia"/>
        </w:rPr>
        <w:t>提供了車輛位置、速度、加速度等多項測</w:t>
      </w:r>
    </w:p>
    <w:p w14:paraId="2482F8C6" w14:textId="77777777" w:rsidR="00DF4657" w:rsidRDefault="00DF4657" w:rsidP="00DF4657">
      <w:pPr>
        <w:ind w:left="353" w:hangingChars="147" w:hanging="353"/>
        <w:jc w:val="both"/>
        <w:rPr>
          <w:rFonts w:eastAsia="標楷體"/>
        </w:rPr>
      </w:pPr>
      <w:r w:rsidRPr="00DF4657">
        <w:rPr>
          <w:rFonts w:eastAsia="標楷體" w:hint="eastAsia"/>
        </w:rPr>
        <w:t>量數據，以及與交通規則相關的信息，如</w:t>
      </w:r>
    </w:p>
    <w:p w14:paraId="49A0A4F9" w14:textId="50E37357" w:rsidR="00DF4657" w:rsidRPr="00DF4657" w:rsidRDefault="00DF4657" w:rsidP="00DF4657">
      <w:pPr>
        <w:ind w:left="353" w:hangingChars="147" w:hanging="353"/>
        <w:jc w:val="both"/>
        <w:rPr>
          <w:rFonts w:eastAsia="標楷體" w:hint="eastAsia"/>
        </w:rPr>
      </w:pPr>
      <w:r w:rsidRPr="00DF4657">
        <w:rPr>
          <w:rFonts w:eastAsia="標楷體" w:hint="eastAsia"/>
        </w:rPr>
        <w:t>交通燈狀態和車速限制。。</w:t>
      </w:r>
    </w:p>
    <w:p w14:paraId="32E5B096" w14:textId="77777777" w:rsidR="00DF4657" w:rsidRPr="00DF4657" w:rsidRDefault="00DF4657" w:rsidP="00DF4657">
      <w:pPr>
        <w:ind w:left="353" w:hangingChars="147" w:hanging="353"/>
        <w:jc w:val="both"/>
        <w:rPr>
          <w:rFonts w:eastAsia="標楷體"/>
          <w:b/>
          <w:bCs/>
        </w:rPr>
      </w:pPr>
      <w:r w:rsidRPr="00DF4657">
        <w:rPr>
          <w:rFonts w:eastAsia="標楷體"/>
          <w:b/>
          <w:bCs/>
        </w:rPr>
        <w:t>YOLOv7:</w:t>
      </w:r>
    </w:p>
    <w:p w14:paraId="38352C04" w14:textId="77777777" w:rsidR="00DF4657" w:rsidRDefault="00DF4657" w:rsidP="00DF4657">
      <w:pPr>
        <w:ind w:left="353" w:hangingChars="147" w:hanging="353"/>
        <w:jc w:val="both"/>
        <w:rPr>
          <w:rFonts w:eastAsia="標楷體"/>
        </w:rPr>
      </w:pPr>
      <w:r w:rsidRPr="00DF4657">
        <w:rPr>
          <w:rFonts w:eastAsia="標楷體" w:hint="eastAsia"/>
        </w:rPr>
        <w:t>作為一種針對自駕車應用而設計的高效</w:t>
      </w:r>
    </w:p>
    <w:p w14:paraId="2359F82A" w14:textId="77777777" w:rsidR="00DF4657" w:rsidRDefault="00DF4657" w:rsidP="00DF4657">
      <w:pPr>
        <w:ind w:left="353" w:hangingChars="147" w:hanging="353"/>
        <w:jc w:val="both"/>
        <w:rPr>
          <w:rFonts w:eastAsia="標楷體"/>
        </w:rPr>
      </w:pPr>
      <w:r w:rsidRPr="00DF4657">
        <w:rPr>
          <w:rFonts w:eastAsia="標楷體" w:hint="eastAsia"/>
        </w:rPr>
        <w:t>率目標檢測算法，憑藉著其深度特徵融合、</w:t>
      </w:r>
    </w:p>
    <w:p w14:paraId="7B30DCED" w14:textId="77777777" w:rsidR="00DF4657" w:rsidRDefault="00DF4657" w:rsidP="00DF4657">
      <w:pPr>
        <w:ind w:left="353" w:hangingChars="147" w:hanging="353"/>
        <w:jc w:val="both"/>
        <w:rPr>
          <w:rFonts w:eastAsia="標楷體"/>
        </w:rPr>
      </w:pPr>
      <w:r w:rsidRPr="00DF4657">
        <w:rPr>
          <w:rFonts w:eastAsia="標楷體" w:hint="eastAsia"/>
        </w:rPr>
        <w:t>模型架構優化和訓練過程優化等創新技</w:t>
      </w:r>
    </w:p>
    <w:p w14:paraId="2049BE03" w14:textId="77777777" w:rsidR="00DF4657" w:rsidRDefault="00DF4657" w:rsidP="00DF4657">
      <w:pPr>
        <w:ind w:left="353" w:hangingChars="147" w:hanging="353"/>
        <w:jc w:val="both"/>
        <w:rPr>
          <w:rFonts w:eastAsia="標楷體"/>
        </w:rPr>
      </w:pPr>
      <w:r w:rsidRPr="00DF4657">
        <w:rPr>
          <w:rFonts w:eastAsia="標楷體" w:hint="eastAsia"/>
        </w:rPr>
        <w:t>術，成功地突破了在物件檢測方面的性能</w:t>
      </w:r>
    </w:p>
    <w:p w14:paraId="743A347C" w14:textId="77777777" w:rsidR="00DF4657" w:rsidRDefault="00DF4657" w:rsidP="00DF4657">
      <w:pPr>
        <w:ind w:left="353" w:hangingChars="147" w:hanging="353"/>
        <w:jc w:val="both"/>
        <w:rPr>
          <w:rFonts w:eastAsia="標楷體"/>
        </w:rPr>
      </w:pPr>
      <w:r w:rsidRPr="00DF4657">
        <w:rPr>
          <w:rFonts w:eastAsia="標楷體" w:hint="eastAsia"/>
        </w:rPr>
        <w:t>極限。通過引入許多卷積神經網路層和尖</w:t>
      </w:r>
    </w:p>
    <w:p w14:paraId="2B4303E5" w14:textId="77777777" w:rsidR="00DF4657" w:rsidRDefault="00DF4657" w:rsidP="00DF4657">
      <w:pPr>
        <w:ind w:left="353" w:hangingChars="147" w:hanging="353"/>
        <w:jc w:val="both"/>
        <w:rPr>
          <w:rFonts w:eastAsia="標楷體"/>
        </w:rPr>
      </w:pPr>
      <w:r w:rsidRPr="00DF4657">
        <w:rPr>
          <w:rFonts w:eastAsia="標楷體" w:hint="eastAsia"/>
        </w:rPr>
        <w:t>端技術，</w:t>
      </w:r>
      <w:r w:rsidRPr="00DF4657">
        <w:rPr>
          <w:rFonts w:eastAsia="標楷體" w:hint="eastAsia"/>
        </w:rPr>
        <w:t>YOLOv7</w:t>
      </w:r>
      <w:r w:rsidRPr="00DF4657">
        <w:rPr>
          <w:rFonts w:eastAsia="標楷體" w:hint="eastAsia"/>
        </w:rPr>
        <w:t>在自駕車感知領域中表</w:t>
      </w:r>
    </w:p>
    <w:p w14:paraId="24BB3461" w14:textId="77777777" w:rsidR="00DF4657" w:rsidRDefault="00DF4657" w:rsidP="00DF4657">
      <w:pPr>
        <w:ind w:left="353" w:hangingChars="147" w:hanging="353"/>
        <w:jc w:val="both"/>
        <w:rPr>
          <w:rFonts w:eastAsia="標楷體"/>
        </w:rPr>
      </w:pPr>
      <w:r w:rsidRPr="00DF4657">
        <w:rPr>
          <w:rFonts w:eastAsia="標楷體" w:hint="eastAsia"/>
        </w:rPr>
        <w:t>現卓越，極大地提升了檢測準確性和速度。</w:t>
      </w:r>
    </w:p>
    <w:p w14:paraId="5B377167" w14:textId="77777777" w:rsidR="00DF4657" w:rsidRDefault="00DF4657" w:rsidP="00DF4657">
      <w:pPr>
        <w:ind w:left="353" w:hangingChars="147" w:hanging="353"/>
        <w:jc w:val="both"/>
        <w:rPr>
          <w:rFonts w:eastAsia="標楷體"/>
        </w:rPr>
      </w:pPr>
      <w:r w:rsidRPr="00DF4657">
        <w:rPr>
          <w:rFonts w:eastAsia="標楷體" w:hint="eastAsia"/>
        </w:rPr>
        <w:t>透過在自駕車仿真和實際場景中的大量</w:t>
      </w:r>
    </w:p>
    <w:p w14:paraId="07DF3D56" w14:textId="77777777" w:rsidR="00DF4657" w:rsidRDefault="00DF4657" w:rsidP="00DF4657">
      <w:pPr>
        <w:ind w:left="353" w:hangingChars="147" w:hanging="353"/>
        <w:jc w:val="both"/>
        <w:rPr>
          <w:rFonts w:eastAsia="標楷體"/>
        </w:rPr>
      </w:pPr>
      <w:r w:rsidRPr="00DF4657">
        <w:rPr>
          <w:rFonts w:eastAsia="標楷體" w:hint="eastAsia"/>
        </w:rPr>
        <w:t>實驗驗證，</w:t>
      </w:r>
      <w:r w:rsidRPr="00DF4657">
        <w:rPr>
          <w:rFonts w:eastAsia="標楷體" w:hint="eastAsia"/>
        </w:rPr>
        <w:t>YOLOv7</w:t>
      </w:r>
      <w:r w:rsidRPr="00DF4657">
        <w:rPr>
          <w:rFonts w:eastAsia="標楷體" w:hint="eastAsia"/>
        </w:rPr>
        <w:t>顯示出優異的效能和</w:t>
      </w:r>
    </w:p>
    <w:p w14:paraId="404FCFCB" w14:textId="77777777" w:rsidR="00DF4657" w:rsidRDefault="00DF4657" w:rsidP="00DF4657">
      <w:pPr>
        <w:ind w:left="353" w:hangingChars="147" w:hanging="353"/>
        <w:jc w:val="both"/>
        <w:rPr>
          <w:rFonts w:eastAsia="標楷體"/>
        </w:rPr>
      </w:pPr>
      <w:r w:rsidRPr="00DF4657">
        <w:rPr>
          <w:rFonts w:eastAsia="標楷體" w:hint="eastAsia"/>
        </w:rPr>
        <w:t>可靠性，成為自駕車系統中不可或缺的關</w:t>
      </w:r>
    </w:p>
    <w:p w14:paraId="071E044E" w14:textId="77777777" w:rsidR="00DF4657" w:rsidRDefault="00DF4657" w:rsidP="00DF4657">
      <w:pPr>
        <w:ind w:left="353" w:hangingChars="147" w:hanging="353"/>
        <w:jc w:val="both"/>
        <w:rPr>
          <w:rFonts w:eastAsia="標楷體"/>
        </w:rPr>
      </w:pPr>
      <w:r w:rsidRPr="00DF4657">
        <w:rPr>
          <w:rFonts w:eastAsia="標楷體" w:hint="eastAsia"/>
        </w:rPr>
        <w:t>鍵技術，為自駕車的感知能力提供了寶貴</w:t>
      </w:r>
    </w:p>
    <w:p w14:paraId="43B6CCE7" w14:textId="40CCAD38" w:rsidR="00DF4657" w:rsidRDefault="00DF4657" w:rsidP="00DF4657">
      <w:pPr>
        <w:ind w:left="353" w:hangingChars="147" w:hanging="353"/>
        <w:jc w:val="both"/>
        <w:rPr>
          <w:rFonts w:eastAsia="標楷體"/>
        </w:rPr>
      </w:pPr>
      <w:r w:rsidRPr="00DF4657">
        <w:rPr>
          <w:rFonts w:eastAsia="標楷體" w:hint="eastAsia"/>
        </w:rPr>
        <w:t>且不可或缺的支持。</w:t>
      </w:r>
    </w:p>
    <w:p w14:paraId="3994BBC4" w14:textId="77777777" w:rsidR="00DF4657" w:rsidRDefault="00DF4657" w:rsidP="00DF4657">
      <w:pPr>
        <w:ind w:left="353" w:hangingChars="147" w:hanging="353"/>
        <w:jc w:val="both"/>
        <w:rPr>
          <w:rFonts w:eastAsia="標楷體"/>
        </w:rPr>
      </w:pPr>
      <w:r w:rsidRPr="00DF4657">
        <w:rPr>
          <w:rFonts w:eastAsia="標楷體" w:hint="eastAsia"/>
        </w:rPr>
        <w:t>https://syshen.medium.com/</w:t>
      </w:r>
      <w:r w:rsidRPr="00DF4657">
        <w:rPr>
          <w:rFonts w:eastAsia="標楷體" w:hint="eastAsia"/>
        </w:rPr>
        <w:t>入門深度學習</w:t>
      </w:r>
      <w:r w:rsidRPr="00DF4657">
        <w:rPr>
          <w:rFonts w:eastAsia="標楷體" w:hint="eastAsia"/>
        </w:rPr>
        <w:t>-</w:t>
      </w:r>
    </w:p>
    <w:p w14:paraId="1D947C17" w14:textId="6A50D1FD" w:rsidR="00DF4657" w:rsidRPr="00DF4657" w:rsidRDefault="00DF4657" w:rsidP="00DF4657">
      <w:pPr>
        <w:ind w:left="353" w:hangingChars="147" w:hanging="353"/>
        <w:jc w:val="both"/>
        <w:rPr>
          <w:rFonts w:eastAsia="標楷體" w:hint="eastAsia"/>
        </w:rPr>
      </w:pPr>
      <w:r w:rsidRPr="00DF4657">
        <w:rPr>
          <w:rFonts w:eastAsia="標楷體" w:hint="eastAsia"/>
        </w:rPr>
        <w:t>2-d694cad7d1e5</w:t>
      </w:r>
    </w:p>
    <w:p w14:paraId="43BFE18D" w14:textId="2364373D" w:rsidR="00DF4657" w:rsidRDefault="00DF4657" w:rsidP="00DF4657">
      <w:pPr>
        <w:ind w:left="353" w:hangingChars="147" w:hanging="353"/>
        <w:jc w:val="both"/>
        <w:rPr>
          <w:rFonts w:eastAsia="標楷體"/>
        </w:rPr>
      </w:pPr>
      <w:hyperlink r:id="rId15" w:history="1">
        <w:r w:rsidRPr="003C3C31">
          <w:rPr>
            <w:rStyle w:val="a3"/>
            <w:rFonts w:eastAsia="標楷體"/>
          </w:rPr>
          <w:t>https://www.artc.org.tw/tw/knowledge/articl</w:t>
        </w:r>
      </w:hyperlink>
    </w:p>
    <w:p w14:paraId="646941F0" w14:textId="19F4146A" w:rsidR="00DF4657" w:rsidRPr="00DF4657" w:rsidRDefault="00DF4657" w:rsidP="00DF4657">
      <w:pPr>
        <w:ind w:left="353" w:hangingChars="147" w:hanging="353"/>
        <w:jc w:val="both"/>
        <w:rPr>
          <w:rFonts w:eastAsia="標楷體"/>
        </w:rPr>
      </w:pPr>
      <w:r w:rsidRPr="00DF4657">
        <w:rPr>
          <w:rFonts w:eastAsia="標楷體"/>
        </w:rPr>
        <w:t>es/13403</w:t>
      </w:r>
    </w:p>
    <w:p w14:paraId="48E33753" w14:textId="321C866B" w:rsidR="00DF4657" w:rsidRDefault="00DF4657" w:rsidP="00DF4657">
      <w:pPr>
        <w:ind w:left="353" w:hangingChars="147" w:hanging="353"/>
        <w:jc w:val="both"/>
        <w:rPr>
          <w:rFonts w:eastAsia="標楷體"/>
        </w:rPr>
      </w:pPr>
      <w:hyperlink r:id="rId16" w:history="1">
        <w:r w:rsidRPr="003C3C31">
          <w:rPr>
            <w:rStyle w:val="a3"/>
            <w:rFonts w:eastAsia="標楷體"/>
          </w:rPr>
          <w:t>https://blog.csdn.net/weixin_44169614/artic</w:t>
        </w:r>
      </w:hyperlink>
    </w:p>
    <w:p w14:paraId="35138E3F" w14:textId="0043ECE2" w:rsidR="00DF4657" w:rsidRPr="00DF4657" w:rsidRDefault="00DF4657" w:rsidP="00DF4657">
      <w:pPr>
        <w:ind w:left="353" w:hangingChars="147" w:hanging="353"/>
        <w:jc w:val="both"/>
        <w:rPr>
          <w:rFonts w:eastAsia="標楷體"/>
        </w:rPr>
      </w:pPr>
      <w:r w:rsidRPr="00DF4657">
        <w:rPr>
          <w:rFonts w:eastAsia="標楷體"/>
        </w:rPr>
        <w:t>le/details/120259664</w:t>
      </w:r>
    </w:p>
    <w:p w14:paraId="4A44DC9B" w14:textId="77777777" w:rsidR="00DF4657" w:rsidRPr="00DF4657" w:rsidRDefault="00DF4657" w:rsidP="00DF4657">
      <w:pPr>
        <w:ind w:left="353" w:hangingChars="147" w:hanging="353"/>
        <w:jc w:val="both"/>
        <w:rPr>
          <w:rFonts w:eastAsia="標楷體"/>
        </w:rPr>
      </w:pPr>
      <w:r w:rsidRPr="00DF4657">
        <w:rPr>
          <w:rFonts w:eastAsia="標楷體"/>
        </w:rPr>
        <w:t>https://zhuanlan.zhihu.com/p/267979247</w:t>
      </w:r>
    </w:p>
    <w:p w14:paraId="4ECFF85B" w14:textId="77777777" w:rsidR="00DF4657" w:rsidRPr="00DF4657" w:rsidRDefault="00DF4657" w:rsidP="00DF4657">
      <w:pPr>
        <w:ind w:left="353" w:hangingChars="147" w:hanging="353"/>
        <w:jc w:val="both"/>
        <w:rPr>
          <w:rFonts w:eastAsia="標楷體"/>
        </w:rPr>
      </w:pPr>
      <w:r w:rsidRPr="00DF4657">
        <w:rPr>
          <w:rFonts w:eastAsia="標楷體"/>
        </w:rPr>
        <w:t>https://arxiv.org/pdf/2208.11434v1.pdf</w:t>
      </w:r>
    </w:p>
    <w:p w14:paraId="1C794138" w14:textId="3105FEEC" w:rsidR="00DF4657" w:rsidRDefault="00DF4657" w:rsidP="00DF4657">
      <w:pPr>
        <w:ind w:left="353" w:hangingChars="147" w:hanging="353"/>
        <w:jc w:val="both"/>
        <w:rPr>
          <w:rFonts w:eastAsia="標楷體"/>
        </w:rPr>
      </w:pPr>
      <w:hyperlink r:id="rId17" w:history="1">
        <w:r w:rsidRPr="003C3C31">
          <w:rPr>
            <w:rStyle w:val="a3"/>
            <w:rFonts w:eastAsia="標楷體"/>
          </w:rPr>
          <w:t>https://hackmd.io/@YungHuiHsu/BJ7fpQyp</w:t>
        </w:r>
      </w:hyperlink>
    </w:p>
    <w:p w14:paraId="328D825C" w14:textId="23777F3B" w:rsidR="00DF4657" w:rsidRDefault="00DF4657" w:rsidP="00DF4657">
      <w:pPr>
        <w:ind w:left="353" w:hangingChars="147" w:hanging="353"/>
        <w:jc w:val="both"/>
        <w:rPr>
          <w:rFonts w:eastAsia="標楷體"/>
        </w:rPr>
      </w:pPr>
      <w:proofErr w:type="spellStart"/>
      <w:r w:rsidRPr="00DF4657">
        <w:rPr>
          <w:rFonts w:eastAsia="標楷體"/>
        </w:rPr>
        <w:t>s?utm_source</w:t>
      </w:r>
      <w:proofErr w:type="spellEnd"/>
      <w:r w:rsidRPr="00DF4657">
        <w:rPr>
          <w:rFonts w:eastAsia="標楷體"/>
        </w:rPr>
        <w:t>=preview-</w:t>
      </w:r>
    </w:p>
    <w:p w14:paraId="4D533754" w14:textId="3299BE6A" w:rsidR="00DF4657" w:rsidRDefault="00DF4657" w:rsidP="00DF4657">
      <w:pPr>
        <w:ind w:left="353" w:hangingChars="147" w:hanging="353"/>
        <w:jc w:val="both"/>
        <w:rPr>
          <w:rFonts w:eastAsia="標楷體"/>
        </w:rPr>
      </w:pPr>
      <w:proofErr w:type="spellStart"/>
      <w:r w:rsidRPr="00DF4657">
        <w:rPr>
          <w:rFonts w:eastAsia="標楷體"/>
        </w:rPr>
        <w:t>mode&amp;utm_med</w:t>
      </w:r>
      <w:proofErr w:type="spellEnd"/>
      <w:sdt>
        <w:sdtPr>
          <w:rPr>
            <w:rFonts w:eastAsia="標楷體"/>
          </w:rPr>
          <w:id w:val="-584759529"/>
          <w:citation/>
        </w:sdtPr>
        <w:sdtContent>
          <w:r w:rsidR="000C41A5">
            <w:rPr>
              <w:rFonts w:eastAsia="標楷體"/>
            </w:rPr>
            <w:fldChar w:fldCharType="begin"/>
          </w:r>
          <w:r w:rsidR="000C41A5">
            <w:rPr>
              <w:rFonts w:eastAsia="標楷體"/>
            </w:rPr>
            <w:instrText xml:space="preserve"> </w:instrText>
          </w:r>
          <w:r w:rsidR="000C41A5">
            <w:rPr>
              <w:rFonts w:eastAsia="標楷體" w:hint="eastAsia"/>
            </w:rPr>
            <w:instrText>CITATION Ste18 \l 1028</w:instrText>
          </w:r>
          <w:r w:rsidR="000C41A5">
            <w:rPr>
              <w:rFonts w:eastAsia="標楷體"/>
            </w:rPr>
            <w:instrText xml:space="preserve"> </w:instrText>
          </w:r>
          <w:r w:rsidR="000C41A5">
            <w:rPr>
              <w:rFonts w:eastAsia="標楷體"/>
            </w:rPr>
            <w:fldChar w:fldCharType="separate"/>
          </w:r>
          <w:r w:rsidR="000C41A5">
            <w:rPr>
              <w:rFonts w:eastAsia="標楷體" w:hint="eastAsia"/>
              <w:noProof/>
            </w:rPr>
            <w:t xml:space="preserve"> </w:t>
          </w:r>
          <w:r w:rsidR="000C41A5" w:rsidRPr="000C41A5">
            <w:rPr>
              <w:rFonts w:eastAsia="標楷體" w:hint="eastAsia"/>
              <w:noProof/>
            </w:rPr>
            <w:t>(Chen, 2018)</w:t>
          </w:r>
          <w:r w:rsidR="000C41A5">
            <w:rPr>
              <w:rFonts w:eastAsia="標楷體"/>
            </w:rPr>
            <w:fldChar w:fldCharType="end"/>
          </w:r>
        </w:sdtContent>
      </w:sdt>
      <w:proofErr w:type="spellStart"/>
      <w:r w:rsidRPr="00DF4657">
        <w:rPr>
          <w:rFonts w:eastAsia="標楷體"/>
        </w:rPr>
        <w:t>ium</w:t>
      </w:r>
      <w:proofErr w:type="spellEnd"/>
      <w:r w:rsidRPr="00DF4657">
        <w:rPr>
          <w:rFonts w:eastAsia="標楷體"/>
        </w:rPr>
        <w:t>=rec</w:t>
      </w:r>
    </w:p>
    <w:p w14:paraId="71F35F6A" w14:textId="77777777" w:rsidR="000C41A5" w:rsidRDefault="000C41A5" w:rsidP="00DF4657">
      <w:pPr>
        <w:ind w:left="353" w:hangingChars="147" w:hanging="353"/>
        <w:jc w:val="both"/>
        <w:rPr>
          <w:rFonts w:eastAsia="標楷體"/>
        </w:rPr>
      </w:pPr>
    </w:p>
    <w:p w14:paraId="4062D738" w14:textId="77777777" w:rsidR="000C41A5" w:rsidRPr="00DF4657" w:rsidRDefault="000C41A5" w:rsidP="00DF4657">
      <w:pPr>
        <w:ind w:left="353" w:hangingChars="147" w:hanging="353"/>
        <w:jc w:val="both"/>
        <w:rPr>
          <w:rFonts w:eastAsia="標楷體" w:hint="eastAsia"/>
        </w:rPr>
      </w:pPr>
    </w:p>
    <w:sectPr w:rsidR="000C41A5" w:rsidRPr="00DF4657">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BA01A" w14:textId="77777777" w:rsidR="00BC3CEC" w:rsidRDefault="00BC3CEC">
      <w:r>
        <w:separator/>
      </w:r>
    </w:p>
  </w:endnote>
  <w:endnote w:type="continuationSeparator" w:id="0">
    <w:p w14:paraId="07D127A7" w14:textId="77777777" w:rsidR="00BC3CEC" w:rsidRDefault="00BC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731DB" w14:textId="77777777" w:rsidR="005950F2" w:rsidRDefault="00F231EE">
    <w:pPr>
      <w:pStyle w:val="a7"/>
      <w:jc w:val="center"/>
    </w:pPr>
    <w:r>
      <w:fldChar w:fldCharType="begin"/>
    </w:r>
    <w:r>
      <w:instrText>PAGE   \* MERGEFORMAT</w:instrText>
    </w:r>
    <w:r>
      <w:fldChar w:fldCharType="separate"/>
    </w:r>
    <w:r w:rsidR="000B79FE" w:rsidRPr="000B79FE">
      <w:rPr>
        <w:noProof/>
        <w:lang w:val="zh-TW"/>
      </w:rPr>
      <w:t>1</w:t>
    </w:r>
    <w:r>
      <w:rPr>
        <w:noProof/>
        <w:lang w:val="zh-TW"/>
      </w:rPr>
      <w:fldChar w:fldCharType="end"/>
    </w:r>
  </w:p>
  <w:p w14:paraId="0F108690" w14:textId="77777777" w:rsidR="005950F2" w:rsidRDefault="005950F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D5D2B" w14:textId="77777777" w:rsidR="00BC3CEC" w:rsidRDefault="00BC3CEC">
      <w:r>
        <w:separator/>
      </w:r>
    </w:p>
  </w:footnote>
  <w:footnote w:type="continuationSeparator" w:id="0">
    <w:p w14:paraId="11C8B53B" w14:textId="77777777" w:rsidR="00BC3CEC" w:rsidRDefault="00BC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C9F42" w14:textId="77777777" w:rsidR="003844F2" w:rsidRDefault="003844F2" w:rsidP="00FF5BCA">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42367D98" w14:textId="77777777" w:rsidR="003844F2" w:rsidRDefault="003844F2" w:rsidP="00CB6734">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534AC" w14:textId="77777777" w:rsidR="003844F2" w:rsidRDefault="003844F2" w:rsidP="00FF5BCA">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757A02">
      <w:rPr>
        <w:rStyle w:val="a6"/>
        <w:noProof/>
      </w:rPr>
      <w:t>2</w:t>
    </w:r>
    <w:r>
      <w:rPr>
        <w:rStyle w:val="a6"/>
      </w:rPr>
      <w:fldChar w:fldCharType="end"/>
    </w:r>
  </w:p>
  <w:p w14:paraId="20528EF7" w14:textId="77777777" w:rsidR="003844F2" w:rsidRDefault="003844F2" w:rsidP="00CB6734">
    <w:pPr>
      <w:pStyle w:val="a4"/>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B7585" w14:textId="77777777" w:rsidR="006B2C76" w:rsidRDefault="006B2C76">
    <w:pPr>
      <w:pStyle w:val="a4"/>
    </w:pPr>
    <w:r w:rsidRPr="006B2C76">
      <w:rPr>
        <w:rFonts w:eastAsia="標楷體"/>
        <w:bCs/>
      </w:rPr>
      <w:t>實務專題計畫</w:t>
    </w:r>
    <w:r w:rsidRPr="006B2C76">
      <w:rPr>
        <w:rFonts w:eastAsia="標楷體" w:hint="eastAsia"/>
        <w:bCs/>
      </w:rPr>
      <w:t>期中</w:t>
    </w:r>
    <w:r w:rsidRPr="006B2C76">
      <w:rPr>
        <w:rFonts w:eastAsia="標楷體"/>
        <w:bCs/>
      </w:rPr>
      <w:t>摘要報告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73ABA"/>
    <w:multiLevelType w:val="hybridMultilevel"/>
    <w:tmpl w:val="7C96FD1C"/>
    <w:lvl w:ilvl="0" w:tplc="347CDFD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950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44"/>
    <w:rsid w:val="000237F6"/>
    <w:rsid w:val="000447E7"/>
    <w:rsid w:val="0005323F"/>
    <w:rsid w:val="00055563"/>
    <w:rsid w:val="000B79FE"/>
    <w:rsid w:val="000C0AD1"/>
    <w:rsid w:val="000C41A5"/>
    <w:rsid w:val="000F1CE5"/>
    <w:rsid w:val="0011729B"/>
    <w:rsid w:val="00183F32"/>
    <w:rsid w:val="001D03F8"/>
    <w:rsid w:val="001E40A2"/>
    <w:rsid w:val="00230CB3"/>
    <w:rsid w:val="002A1F44"/>
    <w:rsid w:val="002A661B"/>
    <w:rsid w:val="002F1E10"/>
    <w:rsid w:val="00300BFF"/>
    <w:rsid w:val="00347CE2"/>
    <w:rsid w:val="00364E15"/>
    <w:rsid w:val="003761A6"/>
    <w:rsid w:val="003844F2"/>
    <w:rsid w:val="00387C5A"/>
    <w:rsid w:val="003D1885"/>
    <w:rsid w:val="00434B16"/>
    <w:rsid w:val="004D4EA4"/>
    <w:rsid w:val="00500C6A"/>
    <w:rsid w:val="005309CF"/>
    <w:rsid w:val="0054148B"/>
    <w:rsid w:val="005742D1"/>
    <w:rsid w:val="005950F2"/>
    <w:rsid w:val="00597B1C"/>
    <w:rsid w:val="005B4397"/>
    <w:rsid w:val="006100A8"/>
    <w:rsid w:val="006401D2"/>
    <w:rsid w:val="00655461"/>
    <w:rsid w:val="00680911"/>
    <w:rsid w:val="006A1052"/>
    <w:rsid w:val="006B2C76"/>
    <w:rsid w:val="006F2329"/>
    <w:rsid w:val="007200E4"/>
    <w:rsid w:val="00721E79"/>
    <w:rsid w:val="00757A02"/>
    <w:rsid w:val="0078577C"/>
    <w:rsid w:val="00785D18"/>
    <w:rsid w:val="007A090B"/>
    <w:rsid w:val="007B0699"/>
    <w:rsid w:val="007B0BE2"/>
    <w:rsid w:val="007C5A62"/>
    <w:rsid w:val="007F1E44"/>
    <w:rsid w:val="00836BCA"/>
    <w:rsid w:val="008765A5"/>
    <w:rsid w:val="00884C36"/>
    <w:rsid w:val="0088591E"/>
    <w:rsid w:val="008912D8"/>
    <w:rsid w:val="008D74A8"/>
    <w:rsid w:val="00914B0F"/>
    <w:rsid w:val="0091746B"/>
    <w:rsid w:val="00917D30"/>
    <w:rsid w:val="00934D25"/>
    <w:rsid w:val="00935FD4"/>
    <w:rsid w:val="009672F6"/>
    <w:rsid w:val="00997D68"/>
    <w:rsid w:val="009E58B0"/>
    <w:rsid w:val="009E7241"/>
    <w:rsid w:val="00A0542B"/>
    <w:rsid w:val="00A10F7F"/>
    <w:rsid w:val="00A25206"/>
    <w:rsid w:val="00A50569"/>
    <w:rsid w:val="00AC1B35"/>
    <w:rsid w:val="00B04884"/>
    <w:rsid w:val="00B139B2"/>
    <w:rsid w:val="00B23DCD"/>
    <w:rsid w:val="00B500D8"/>
    <w:rsid w:val="00B605BF"/>
    <w:rsid w:val="00B8445A"/>
    <w:rsid w:val="00B87DED"/>
    <w:rsid w:val="00B97C1D"/>
    <w:rsid w:val="00BB044A"/>
    <w:rsid w:val="00BC3CEC"/>
    <w:rsid w:val="00BF2E33"/>
    <w:rsid w:val="00C60C89"/>
    <w:rsid w:val="00CB6734"/>
    <w:rsid w:val="00D00794"/>
    <w:rsid w:val="00D27C88"/>
    <w:rsid w:val="00DE7134"/>
    <w:rsid w:val="00DF4657"/>
    <w:rsid w:val="00E04711"/>
    <w:rsid w:val="00E07B71"/>
    <w:rsid w:val="00E101B8"/>
    <w:rsid w:val="00E31C0B"/>
    <w:rsid w:val="00E93D92"/>
    <w:rsid w:val="00E97C66"/>
    <w:rsid w:val="00ED7A56"/>
    <w:rsid w:val="00EE6442"/>
    <w:rsid w:val="00F231EE"/>
    <w:rsid w:val="00F36A2A"/>
    <w:rsid w:val="00F444DA"/>
    <w:rsid w:val="00F452A5"/>
    <w:rsid w:val="00F4753D"/>
    <w:rsid w:val="00F65627"/>
    <w:rsid w:val="00FD0924"/>
    <w:rsid w:val="00FD174B"/>
    <w:rsid w:val="00FD397D"/>
    <w:rsid w:val="00FF5B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B6A4B6"/>
  <w15:chartTrackingRefBased/>
  <w15:docId w15:val="{5ACCAFCF-2091-4D52-AC5A-BD3A4D6C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pPr>
      <w:keepNext/>
      <w:jc w:val="both"/>
      <w:outlineLvl w:val="0"/>
    </w:pPr>
    <w:rPr>
      <w:rFonts w:eastAsia="標楷體"/>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header"/>
    <w:basedOn w:val="a"/>
    <w:link w:val="a5"/>
    <w:uiPriority w:val="99"/>
    <w:rsid w:val="00CB6734"/>
    <w:pPr>
      <w:tabs>
        <w:tab w:val="center" w:pos="4153"/>
        <w:tab w:val="right" w:pos="8306"/>
      </w:tabs>
      <w:snapToGrid w:val="0"/>
    </w:pPr>
    <w:rPr>
      <w:sz w:val="20"/>
      <w:szCs w:val="20"/>
    </w:rPr>
  </w:style>
  <w:style w:type="character" w:styleId="a6">
    <w:name w:val="page number"/>
    <w:basedOn w:val="a0"/>
    <w:rsid w:val="00CB6734"/>
  </w:style>
  <w:style w:type="paragraph" w:styleId="a7">
    <w:name w:val="footer"/>
    <w:basedOn w:val="a"/>
    <w:link w:val="a8"/>
    <w:uiPriority w:val="99"/>
    <w:rsid w:val="00CB6734"/>
    <w:pPr>
      <w:tabs>
        <w:tab w:val="center" w:pos="4153"/>
        <w:tab w:val="right" w:pos="8306"/>
      </w:tabs>
      <w:snapToGrid w:val="0"/>
    </w:pPr>
    <w:rPr>
      <w:sz w:val="20"/>
      <w:szCs w:val="20"/>
    </w:rPr>
  </w:style>
  <w:style w:type="character" w:customStyle="1" w:styleId="a5">
    <w:name w:val="頁首 字元"/>
    <w:link w:val="a4"/>
    <w:uiPriority w:val="99"/>
    <w:rsid w:val="005950F2"/>
    <w:rPr>
      <w:kern w:val="2"/>
    </w:rPr>
  </w:style>
  <w:style w:type="character" w:customStyle="1" w:styleId="a8">
    <w:name w:val="頁尾 字元"/>
    <w:link w:val="a7"/>
    <w:uiPriority w:val="99"/>
    <w:rsid w:val="005950F2"/>
    <w:rPr>
      <w:kern w:val="2"/>
    </w:rPr>
  </w:style>
  <w:style w:type="paragraph" w:styleId="a9">
    <w:name w:val="Balloon Text"/>
    <w:basedOn w:val="a"/>
    <w:link w:val="aa"/>
    <w:rsid w:val="006401D2"/>
    <w:rPr>
      <w:rFonts w:ascii="Cambria" w:hAnsi="Cambria"/>
      <w:sz w:val="18"/>
      <w:szCs w:val="18"/>
    </w:rPr>
  </w:style>
  <w:style w:type="character" w:customStyle="1" w:styleId="aa">
    <w:name w:val="註解方塊文字 字元"/>
    <w:link w:val="a9"/>
    <w:rsid w:val="006401D2"/>
    <w:rPr>
      <w:rFonts w:ascii="Cambria" w:eastAsia="新細明體" w:hAnsi="Cambria" w:cs="Times New Roman"/>
      <w:kern w:val="2"/>
      <w:sz w:val="18"/>
      <w:szCs w:val="18"/>
    </w:rPr>
  </w:style>
  <w:style w:type="paragraph" w:styleId="Web">
    <w:name w:val="Normal (Web)"/>
    <w:basedOn w:val="a"/>
    <w:uiPriority w:val="99"/>
    <w:unhideWhenUsed/>
    <w:rsid w:val="00914B0F"/>
    <w:pPr>
      <w:widowControl/>
      <w:spacing w:before="100" w:beforeAutospacing="1" w:after="100" w:afterAutospacing="1"/>
    </w:pPr>
    <w:rPr>
      <w:rFonts w:ascii="新細明體" w:hAnsi="新細明體" w:cs="新細明體"/>
      <w:kern w:val="0"/>
    </w:rPr>
  </w:style>
  <w:style w:type="character" w:styleId="ab">
    <w:name w:val="Unresolved Mention"/>
    <w:basedOn w:val="a0"/>
    <w:uiPriority w:val="99"/>
    <w:semiHidden/>
    <w:unhideWhenUsed/>
    <w:rsid w:val="00DF4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22414">
      <w:bodyDiv w:val="1"/>
      <w:marLeft w:val="0"/>
      <w:marRight w:val="0"/>
      <w:marTop w:val="0"/>
      <w:marBottom w:val="0"/>
      <w:divBdr>
        <w:top w:val="none" w:sz="0" w:space="0" w:color="auto"/>
        <w:left w:val="none" w:sz="0" w:space="0" w:color="auto"/>
        <w:bottom w:val="none" w:sz="0" w:space="0" w:color="auto"/>
        <w:right w:val="none" w:sz="0" w:space="0" w:color="auto"/>
      </w:divBdr>
    </w:div>
    <w:div w:id="431047480">
      <w:bodyDiv w:val="1"/>
      <w:marLeft w:val="0"/>
      <w:marRight w:val="0"/>
      <w:marTop w:val="0"/>
      <w:marBottom w:val="0"/>
      <w:divBdr>
        <w:top w:val="none" w:sz="0" w:space="0" w:color="auto"/>
        <w:left w:val="none" w:sz="0" w:space="0" w:color="auto"/>
        <w:bottom w:val="none" w:sz="0" w:space="0" w:color="auto"/>
        <w:right w:val="none" w:sz="0" w:space="0" w:color="auto"/>
      </w:divBdr>
    </w:div>
    <w:div w:id="1428110568">
      <w:bodyDiv w:val="1"/>
      <w:marLeft w:val="0"/>
      <w:marRight w:val="0"/>
      <w:marTop w:val="0"/>
      <w:marBottom w:val="0"/>
      <w:divBdr>
        <w:top w:val="none" w:sz="0" w:space="0" w:color="auto"/>
        <w:left w:val="none" w:sz="0" w:space="0" w:color="auto"/>
        <w:bottom w:val="none" w:sz="0" w:space="0" w:color="auto"/>
        <w:right w:val="none" w:sz="0" w:space="0" w:color="auto"/>
      </w:divBdr>
    </w:div>
    <w:div w:id="1447851785">
      <w:bodyDiv w:val="1"/>
      <w:marLeft w:val="0"/>
      <w:marRight w:val="0"/>
      <w:marTop w:val="0"/>
      <w:marBottom w:val="0"/>
      <w:divBdr>
        <w:top w:val="none" w:sz="0" w:space="0" w:color="auto"/>
        <w:left w:val="none" w:sz="0" w:space="0" w:color="auto"/>
        <w:bottom w:val="none" w:sz="0" w:space="0" w:color="auto"/>
        <w:right w:val="none" w:sz="0" w:space="0" w:color="auto"/>
      </w:divBdr>
    </w:div>
    <w:div w:id="1803571560">
      <w:bodyDiv w:val="1"/>
      <w:marLeft w:val="0"/>
      <w:marRight w:val="0"/>
      <w:marTop w:val="0"/>
      <w:marBottom w:val="0"/>
      <w:divBdr>
        <w:top w:val="none" w:sz="0" w:space="0" w:color="auto"/>
        <w:left w:val="none" w:sz="0" w:space="0" w:color="auto"/>
        <w:bottom w:val="none" w:sz="0" w:space="0" w:color="auto"/>
        <w:right w:val="none" w:sz="0" w:space="0" w:color="auto"/>
      </w:divBdr>
    </w:div>
    <w:div w:id="209370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ackmd.io/@YungHuiHsu/BJ7fpQyp" TargetMode="External"/><Relationship Id="rId2" Type="http://schemas.openxmlformats.org/officeDocument/2006/relationships/numbering" Target="numbering.xml"/><Relationship Id="rId16" Type="http://schemas.openxmlformats.org/officeDocument/2006/relationships/hyperlink" Target="https://blog.csdn.net/weixin_44169614/ar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rtc.org.tw/tw/knowledge/articl" TargetMode="Externa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Ste18</b:Tag>
    <b:SourceType>InternetSite</b:SourceType>
    <b:Guid>{A7E72ABC-4F9F-4E93-BE0E-B1EC00FD6F7C}</b:Guid>
    <b:Title>入門深度學習 — 2</b:Title>
    <b:Year>2018</b:Year>
    <b:Author>
      <b:Author>
        <b:NameList>
          <b:Person>
            <b:Last>Chen</b:Last>
            <b:First>Steven</b:First>
          </b:Person>
        </b:NameList>
      </b:Author>
    </b:Author>
    <b:InternetSiteTitle>入門深度學習 — 2</b:InternetSiteTitle>
    <b:Month>1</b:Month>
    <b:Day>2</b:Day>
    <b:URL>https://syshen.medium.com/入門深度學習-2-d694cad7d1e5</b:URL>
    <b:RefOrder>1</b:RefOrder>
  </b:Source>
</b:Sources>
</file>

<file path=customXml/itemProps1.xml><?xml version="1.0" encoding="utf-8"?>
<ds:datastoreItem xmlns:ds="http://schemas.openxmlformats.org/officeDocument/2006/customXml" ds:itemID="{668D7E36-4E4A-41B6-9980-F32874B2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527</Words>
  <Characters>3010</Characters>
  <Application>Microsoft Office Word</Application>
  <DocSecurity>0</DocSecurity>
  <Lines>25</Lines>
  <Paragraphs>7</Paragraphs>
  <ScaleCrop>false</ScaleCrop>
  <Company>npit</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實務專題計畫摘要報告 撰寫格式說明</dc:title>
  <dc:subject/>
  <dc:creator>csie</dc:creator>
  <cp:keywords/>
  <cp:lastModifiedBy>aaa951159@gmail.com</cp:lastModifiedBy>
  <cp:revision>6</cp:revision>
  <cp:lastPrinted>2012-05-10T10:08:00Z</cp:lastPrinted>
  <dcterms:created xsi:type="dcterms:W3CDTF">2024-05-08T08:04:00Z</dcterms:created>
  <dcterms:modified xsi:type="dcterms:W3CDTF">2024-05-08T08:29:00Z</dcterms:modified>
</cp:coreProperties>
</file>