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0B2D" w14:textId="4E10BBBB" w:rsidR="001F1848" w:rsidRDefault="00031602">
      <w:r>
        <w:t>Tester</w:t>
      </w:r>
    </w:p>
    <w:sectPr w:rsidR="001F1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48"/>
    <w:rsid w:val="00031602"/>
    <w:rsid w:val="001F1848"/>
    <w:rsid w:val="0034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29E89"/>
  <w15:chartTrackingRefBased/>
  <w15:docId w15:val="{986EA6F1-5A2F-4C25-B673-6382720ED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Saravanan, Shuresh</dc:creator>
  <cp:keywords/>
  <dc:description/>
  <cp:lastModifiedBy>Saravanan, Shuresh</cp:lastModifiedBy>
  <cp:revision>2</cp:revision>
  <dcterms:created xsi:type="dcterms:W3CDTF">2025-11-21T10:55:00Z</dcterms:created>
  <dcterms:modified xsi:type="dcterms:W3CDTF">2025-11-21T10:56:00Z</dcterms:modified>
</cp:coreProperties>
</file>