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tj3g24vj7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DETAILED BUG REPORT: E-commerce Website Testing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Syed Shahazada Jelani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Automation Test Store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May 15, 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2yprbpzub7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BUG ID: UI-01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Inconsistent styling of "Home" button in Navigation Bar.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Low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Alignment/UI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"Home" button in the navigation bar has a different font weight or padding compared to its sibling links, making the UI look inconsistent.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 Open the homepage. 2. Observe the main navigation menu links (Home, Login, Special Offers, etc.).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navigation links should follow the same CSS styling and alignment.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"Home" button styling is inconsistent with sibling links.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vcwb8see15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BUG ID: ACC-01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Strike-through pricing fails contrast ratio requirements.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Medium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Accessibility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old price (strike-through text) has very low contrast against the background, making it difficult for visually impaired users to read.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any product with a discount.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 at the original price (strike-through text).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with a Contrast Checker tool (optional).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Text should have a contrast ratio of at least 4.5:1.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Strike-through pricing fails contrast ratio requirements.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yeqqltk6kw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7vucagiti1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iekxwezqhq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BUG ID: UX-01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Long product titles break the grid layout in "Latest Products".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Medium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Layout/UX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a product has a very long name, it pushes the "Add to Cart" button down, causing an uneven grid alignment in the "Latest Products" section.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down to the "Latest Products" or "Featured" section on the homepage.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Locate a product with a title longer than 2 lines.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titles should be truncated (e.g., using "...") or the grid height should be fixed to maintain vertical rhythm.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 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Long product titles break the vertical rhythm of the grid.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