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3B239" w14:textId="5065D0DB" w:rsidR="004A112F" w:rsidRPr="0061510E" w:rsidRDefault="004A112F" w:rsidP="00165854">
      <w:pPr>
        <w:jc w:val="center"/>
        <w:rPr>
          <w:rFonts w:ascii="Calibri" w:hAnsi="Calibri" w:cs="Calibri"/>
          <w:sz w:val="36"/>
          <w:szCs w:val="40"/>
        </w:rPr>
      </w:pPr>
      <w:r w:rsidRPr="00DD3D1E">
        <w:rPr>
          <w:rFonts w:ascii="Segoe MDL2 Assets" w:hAnsi="Segoe MDL2 Assets"/>
          <w:sz w:val="36"/>
          <w:szCs w:val="40"/>
        </w:rPr>
        <w:t>KYOCHAN</w:t>
      </w:r>
      <w:r w:rsidR="00DD3D1E" w:rsidRPr="00DD3D1E">
        <w:rPr>
          <w:rFonts w:ascii="Segoe MDL2 Assets" w:hAnsi="Segoe MDL2 Assets"/>
          <w:sz w:val="36"/>
          <w:szCs w:val="40"/>
        </w:rPr>
        <w:t>3.0_Chiral</w:t>
      </w:r>
      <w:r w:rsidRPr="00DD3D1E">
        <w:rPr>
          <w:rFonts w:ascii="Segoe MDL2 Assets" w:hAnsi="Segoe MDL2 Assets"/>
          <w:sz w:val="36"/>
          <w:szCs w:val="40"/>
        </w:rPr>
        <w:t xml:space="preserve"> </w:t>
      </w:r>
      <w:r w:rsidR="0061510E">
        <w:rPr>
          <w:rFonts w:ascii="Calibri" w:hAnsi="Calibri" w:cs="Calibri"/>
          <w:sz w:val="36"/>
          <w:szCs w:val="40"/>
        </w:rPr>
        <w:t>Instruction</w:t>
      </w:r>
    </w:p>
    <w:p w14:paraId="576852D1" w14:textId="21D1ED57" w:rsidR="004A112F" w:rsidRPr="00DD3D1E" w:rsidRDefault="00DD3D1E" w:rsidP="00DD3D1E">
      <w:pPr>
        <w:wordWrap w:val="0"/>
        <w:jc w:val="right"/>
        <w:rPr>
          <w:rFonts w:ascii="Segoe MDL2 Assets" w:hAnsi="Segoe MDL2 Assets"/>
        </w:rPr>
      </w:pPr>
      <w:r w:rsidRPr="00DD3D1E">
        <w:rPr>
          <w:rFonts w:ascii="Segoe MDL2 Assets" w:hAnsi="Segoe MDL2 Assets"/>
        </w:rPr>
        <w:t>Contact author: Shusaku ASANO (shusaku_asano@cm.kyushu-u.ac.jp)</w:t>
      </w:r>
    </w:p>
    <w:p w14:paraId="7B8C203F" w14:textId="1B77B17E" w:rsidR="00165854" w:rsidRPr="00DD3D1E" w:rsidRDefault="00DD3D1E" w:rsidP="005F7055">
      <w:pPr>
        <w:pStyle w:val="1"/>
        <w:rPr>
          <w:rFonts w:ascii="Segoe MDL2 Assets" w:hAnsi="Segoe MDL2 Assets"/>
        </w:rPr>
      </w:pPr>
      <w:r w:rsidRPr="00DD3D1E">
        <w:rPr>
          <w:rFonts w:ascii="Segoe MDL2 Assets" w:hAnsi="Segoe MDL2 Assets"/>
        </w:rPr>
        <w:t>Update note</w:t>
      </w:r>
    </w:p>
    <w:p w14:paraId="38C35174" w14:textId="3C287A64" w:rsidR="007C03AA" w:rsidRPr="00DD3D1E" w:rsidRDefault="00DD3D1E" w:rsidP="00DD3D1E">
      <w:pPr>
        <w:pStyle w:val="2"/>
        <w:rPr>
          <w:rFonts w:ascii="Segoe MDL2 Assets" w:hAnsi="Segoe MDL2 Assets"/>
        </w:rPr>
      </w:pPr>
      <w:r w:rsidRPr="00DD3D1E">
        <w:rPr>
          <w:rFonts w:ascii="Segoe MDL2 Assets" w:hAnsi="Segoe MDL2 Assets"/>
        </w:rPr>
        <w:t>2021/05/26 Ver 3.0 published</w:t>
      </w:r>
    </w:p>
    <w:p w14:paraId="499C27EA" w14:textId="77777777" w:rsidR="00DD3D1E" w:rsidRPr="00DD3D1E" w:rsidRDefault="00DD3D1E" w:rsidP="00DD3D1E">
      <w:pPr>
        <w:rPr>
          <w:rFonts w:ascii="Segoe MDL2 Assets" w:hAnsi="Segoe MDL2 Assets"/>
        </w:rPr>
      </w:pPr>
    </w:p>
    <w:p w14:paraId="10FF2E16" w14:textId="53EE22B7" w:rsidR="00526BB2" w:rsidRPr="00DD3D1E" w:rsidRDefault="00DD3D1E" w:rsidP="005F7055">
      <w:pPr>
        <w:pStyle w:val="1"/>
        <w:rPr>
          <w:rFonts w:ascii="Segoe MDL2 Assets" w:hAnsi="Segoe MDL2 Assets"/>
        </w:rPr>
      </w:pPr>
      <w:r w:rsidRPr="00DD3D1E">
        <w:rPr>
          <w:rFonts w:ascii="Segoe MDL2 Assets" w:hAnsi="Segoe MDL2 Assets"/>
        </w:rPr>
        <w:t xml:space="preserve">About </w:t>
      </w:r>
      <w:r w:rsidR="00526BB2" w:rsidRPr="00DD3D1E">
        <w:rPr>
          <w:rFonts w:ascii="Segoe MDL2 Assets" w:hAnsi="Segoe MDL2 Assets"/>
        </w:rPr>
        <w:t>KYOCHAN</w:t>
      </w:r>
      <w:r w:rsidRPr="00DD3D1E">
        <w:rPr>
          <w:rFonts w:ascii="Segoe MDL2 Assets" w:hAnsi="Segoe MDL2 Assets"/>
        </w:rPr>
        <w:t>_Chiral</w:t>
      </w:r>
    </w:p>
    <w:p w14:paraId="25D61219" w14:textId="63770D3E" w:rsidR="00DD3D1E" w:rsidRPr="00DD3D1E" w:rsidRDefault="00DD3D1E" w:rsidP="004A112F">
      <w:pPr>
        <w:rPr>
          <w:rFonts w:ascii="Segoe MDL2 Assets" w:hAnsi="Segoe MDL2 Assets" w:hint="eastAsia"/>
        </w:rPr>
      </w:pPr>
      <w:r w:rsidRPr="00DD3D1E">
        <w:rPr>
          <w:rFonts w:ascii="Segoe MDL2 Assets" w:hAnsi="Segoe MDL2 Assets" w:cs="Segoe UI"/>
          <w:color w:val="24292E"/>
          <w:shd w:val="clear" w:color="auto" w:fill="FFFFFF"/>
        </w:rPr>
        <w:t>KYOCHAN_Chiral is a standalone software for an automated analysis of stereochemical stability of dynamic ch</w:t>
      </w:r>
      <w:r>
        <w:rPr>
          <w:rFonts w:ascii="Calibri" w:hAnsi="Calibri" w:cs="Calibri"/>
          <w:color w:val="24292E"/>
          <w:shd w:val="clear" w:color="auto" w:fill="FFFFFF"/>
        </w:rPr>
        <w:t>i</w:t>
      </w:r>
      <w:r w:rsidRPr="00DD3D1E">
        <w:rPr>
          <w:rFonts w:ascii="Segoe MDL2 Assets" w:hAnsi="Segoe MDL2 Assets" w:cs="Segoe UI"/>
          <w:color w:val="24292E"/>
          <w:shd w:val="clear" w:color="auto" w:fill="FFFFFF"/>
        </w:rPr>
        <w:t>ral molecules using microflow setup. Its details and benefits are described in a publication DOI:xxxxxxxx.</w:t>
      </w:r>
    </w:p>
    <w:p w14:paraId="140EB5F4" w14:textId="66401B22" w:rsidR="00DD3D1E" w:rsidRDefault="00DD3D1E" w:rsidP="004A112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KYOCHAN_Chiral has limited functions of KYOCHAN platform, which covers broad range of lab automation and intel</w:t>
      </w:r>
      <w:r>
        <w:rPr>
          <w:rFonts w:ascii="Segoe UI" w:hAnsi="Segoe UI" w:cs="Segoe UI"/>
          <w:color w:val="24292E"/>
          <w:shd w:val="clear" w:color="auto" w:fill="FFFFFF"/>
        </w:rPr>
        <w:t>l</w:t>
      </w:r>
      <w:r>
        <w:rPr>
          <w:rFonts w:ascii="Segoe UI" w:hAnsi="Segoe UI" w:cs="Segoe UI"/>
          <w:color w:val="24292E"/>
          <w:shd w:val="clear" w:color="auto" w:fill="FFFFFF"/>
        </w:rPr>
        <w:t>igent flow chemistry. If you have interest in applications not described in DOI:xxxxxxxx, please contact to the corresponding author.</w:t>
      </w:r>
    </w:p>
    <w:p w14:paraId="6D4AB68A" w14:textId="77777777" w:rsidR="00DD3D1E" w:rsidRDefault="00DD3D1E" w:rsidP="004A112F">
      <w:pPr>
        <w:rPr>
          <w:rFonts w:hint="eastAsia"/>
        </w:rPr>
      </w:pPr>
    </w:p>
    <w:p w14:paraId="5CB8879D" w14:textId="4A9EEB4F" w:rsidR="00DD3D1E" w:rsidRDefault="00DD3D1E" w:rsidP="00734C5D">
      <w:pPr>
        <w:pStyle w:val="2"/>
      </w:pPr>
      <w:r>
        <w:t>Hardware requirement</w:t>
      </w:r>
    </w:p>
    <w:p w14:paraId="0ED1E5BA" w14:textId="2566D2BC" w:rsidR="00DD3D1E" w:rsidRDefault="00DD3D1E" w:rsidP="00734C5D">
      <w:pPr>
        <w:pStyle w:val="2"/>
      </w:pPr>
      <w:r>
        <w:rPr>
          <w:rFonts w:hint="eastAsia"/>
        </w:rPr>
        <w:t>C</w:t>
      </w:r>
      <w:r>
        <w:t>onnection setup</w:t>
      </w:r>
    </w:p>
    <w:p w14:paraId="457A185F" w14:textId="4CE3DE47" w:rsidR="004A112F" w:rsidRDefault="00DD3D1E" w:rsidP="00734C5D">
      <w:pPr>
        <w:pStyle w:val="2"/>
      </w:pPr>
      <w:r>
        <w:t>Software Install</w:t>
      </w:r>
    </w:p>
    <w:p w14:paraId="232FFFAE" w14:textId="77777777" w:rsidR="00DD3D1E" w:rsidRPr="00DD3D1E" w:rsidRDefault="00DD3D1E" w:rsidP="00DD3D1E">
      <w:pPr>
        <w:rPr>
          <w:rFonts w:hint="eastAsia"/>
        </w:rPr>
      </w:pPr>
    </w:p>
    <w:p w14:paraId="7AFD2ECF" w14:textId="77777777" w:rsidR="00505181" w:rsidRDefault="00505181" w:rsidP="004A112F"/>
    <w:p w14:paraId="7805C4C2" w14:textId="1A79ABAD" w:rsidR="004A112F" w:rsidRDefault="00DD3D1E" w:rsidP="005F7055">
      <w:pPr>
        <w:pStyle w:val="1"/>
      </w:pPr>
      <w:r>
        <w:rPr>
          <w:rFonts w:hint="eastAsia"/>
        </w:rPr>
        <w:t>O</w:t>
      </w:r>
      <w:r>
        <w:t>peration</w:t>
      </w:r>
    </w:p>
    <w:p w14:paraId="7DFF714D" w14:textId="77777777" w:rsidR="005F7055" w:rsidRPr="004A112F" w:rsidRDefault="005F7055" w:rsidP="004A112F"/>
    <w:p w14:paraId="33C34F9A" w14:textId="212FCB84" w:rsidR="004A112F" w:rsidRDefault="00DD3D1E" w:rsidP="00734C5D">
      <w:pPr>
        <w:pStyle w:val="2"/>
      </w:pPr>
      <w:r>
        <w:t>Syringe pump</w:t>
      </w:r>
    </w:p>
    <w:p w14:paraId="100433DF" w14:textId="58E275F1" w:rsidR="004A112F" w:rsidRDefault="00DD3D1E" w:rsidP="005F7055">
      <w:pPr>
        <w:pStyle w:val="3"/>
      </w:pPr>
      <w:r>
        <w:rPr>
          <w:rFonts w:hint="eastAsia"/>
        </w:rPr>
        <w:t>R</w:t>
      </w:r>
      <w:r>
        <w:t>egister</w:t>
      </w:r>
    </w:p>
    <w:p w14:paraId="62B290DF" w14:textId="77777777" w:rsidR="00526BB2" w:rsidRDefault="00526BB2" w:rsidP="004A112F"/>
    <w:p w14:paraId="203A383C" w14:textId="77777777" w:rsidR="004A112F" w:rsidRPr="00574C6F" w:rsidRDefault="004A112F" w:rsidP="004A112F"/>
    <w:p w14:paraId="3BFBEC37" w14:textId="722E4D34" w:rsidR="004A112F" w:rsidRDefault="00DD3D1E" w:rsidP="005F7055">
      <w:pPr>
        <w:pStyle w:val="3"/>
      </w:pPr>
      <w:r>
        <w:rPr>
          <w:rFonts w:hint="eastAsia"/>
        </w:rPr>
        <w:t>S</w:t>
      </w:r>
      <w:r>
        <w:t>etting</w:t>
      </w:r>
    </w:p>
    <w:p w14:paraId="70C2170D" w14:textId="6D0A4762" w:rsidR="00574C6F" w:rsidRDefault="00574C6F" w:rsidP="00574C6F">
      <w:pPr>
        <w:jc w:val="center"/>
      </w:pPr>
    </w:p>
    <w:p w14:paraId="242F2B7C" w14:textId="77777777" w:rsidR="004A112F" w:rsidRDefault="004A112F" w:rsidP="004A112F"/>
    <w:p w14:paraId="6F487F8F" w14:textId="463F6564" w:rsidR="004A112F" w:rsidRDefault="00DD3D1E" w:rsidP="005F7055">
      <w:pPr>
        <w:pStyle w:val="3"/>
      </w:pPr>
      <w:r>
        <w:rPr>
          <w:rFonts w:hint="eastAsia"/>
        </w:rPr>
        <w:t>R</w:t>
      </w:r>
      <w:r>
        <w:t>un/Stop</w:t>
      </w:r>
    </w:p>
    <w:p w14:paraId="64A94387" w14:textId="5123721A" w:rsidR="004A112F" w:rsidRDefault="00DD3D1E" w:rsidP="00734C5D">
      <w:pPr>
        <w:pStyle w:val="2"/>
      </w:pPr>
      <w:r>
        <w:t>Other devices</w:t>
      </w:r>
    </w:p>
    <w:p w14:paraId="6097F472" w14:textId="57DD2A2F" w:rsidR="004A112F" w:rsidRDefault="004A112F" w:rsidP="004A112F"/>
    <w:p w14:paraId="5C28177D" w14:textId="0919FF77" w:rsidR="007C03AA" w:rsidRDefault="007C03AA" w:rsidP="004A112F"/>
    <w:p w14:paraId="456A1EAB" w14:textId="0BA91A21" w:rsidR="007C03AA" w:rsidRDefault="00DD3D1E" w:rsidP="007C03AA">
      <w:pPr>
        <w:pStyle w:val="2"/>
      </w:pPr>
      <w:r>
        <w:t>Automated analysis</w:t>
      </w:r>
    </w:p>
    <w:p w14:paraId="24E363CD" w14:textId="77777777" w:rsidR="00BA027F" w:rsidRDefault="00BA027F" w:rsidP="00BA027F">
      <w:pPr>
        <w:jc w:val="left"/>
      </w:pPr>
    </w:p>
    <w:p w14:paraId="02B4A765" w14:textId="6914C118" w:rsidR="00BA027F" w:rsidRDefault="00BA027F" w:rsidP="00BA027F">
      <w:pPr>
        <w:jc w:val="left"/>
      </w:pPr>
    </w:p>
    <w:p w14:paraId="1B18AB41" w14:textId="77777777" w:rsidR="00BA027F" w:rsidRDefault="00BA027F" w:rsidP="00BA027F">
      <w:pPr>
        <w:jc w:val="left"/>
      </w:pPr>
    </w:p>
    <w:p w14:paraId="78455A00" w14:textId="674CBFA9" w:rsidR="00BA027F" w:rsidRDefault="00DD3D1E" w:rsidP="00BA027F">
      <w:pPr>
        <w:pStyle w:val="2"/>
      </w:pPr>
      <w:r>
        <w:rPr>
          <w:rFonts w:hint="eastAsia"/>
        </w:rPr>
        <w:t>D</w:t>
      </w:r>
      <w:r>
        <w:t>ata export</w:t>
      </w:r>
    </w:p>
    <w:p w14:paraId="5922B249" w14:textId="0B4711E2" w:rsidR="00851E2F" w:rsidRDefault="00851E2F" w:rsidP="00BA027F"/>
    <w:p w14:paraId="1BA3865E" w14:textId="77777777" w:rsidR="005211D4" w:rsidRPr="005A2703" w:rsidRDefault="005211D4" w:rsidP="00831869">
      <w:pPr>
        <w:jc w:val="left"/>
      </w:pPr>
    </w:p>
    <w:p w14:paraId="52D54D81" w14:textId="1BFDC29E" w:rsidR="004A112F" w:rsidRDefault="001C48B7" w:rsidP="005F7055">
      <w:pPr>
        <w:pStyle w:val="1"/>
      </w:pPr>
      <w:r>
        <w:t>After measurement</w:t>
      </w:r>
    </w:p>
    <w:p w14:paraId="65F984BA" w14:textId="77777777" w:rsidR="00643AC6" w:rsidRDefault="001C48B7" w:rsidP="001C48B7">
      <w:pPr>
        <w:pStyle w:val="2"/>
      </w:pPr>
      <w:r>
        <w:rPr>
          <w:rFonts w:hint="eastAsia"/>
        </w:rPr>
        <w:t>S</w:t>
      </w:r>
      <w:r>
        <w:t>ave configuration</w:t>
      </w:r>
    </w:p>
    <w:p w14:paraId="711FDC85" w14:textId="54D35479" w:rsidR="001C48B7" w:rsidRDefault="00643AC6" w:rsidP="001C48B7">
      <w:pPr>
        <w:pStyle w:val="2"/>
      </w:pPr>
      <w:r>
        <w:t>Close KYOCHAN_Chiral</w:t>
      </w:r>
    </w:p>
    <w:p w14:paraId="386D9D78" w14:textId="77777777" w:rsidR="00643AC6" w:rsidRPr="00643AC6" w:rsidRDefault="00643AC6" w:rsidP="00643AC6">
      <w:pPr>
        <w:rPr>
          <w:rFonts w:hint="eastAsia"/>
        </w:rPr>
      </w:pPr>
    </w:p>
    <w:p w14:paraId="7DD53F22" w14:textId="77777777" w:rsidR="00967902" w:rsidRPr="004A112F" w:rsidRDefault="00967902" w:rsidP="004A112F"/>
    <w:sectPr w:rsidR="00967902" w:rsidRPr="004A112F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8EADE" w14:textId="77777777" w:rsidR="005152EA" w:rsidRDefault="005152EA" w:rsidP="004A112F">
      <w:r>
        <w:separator/>
      </w:r>
    </w:p>
  </w:endnote>
  <w:endnote w:type="continuationSeparator" w:id="0">
    <w:p w14:paraId="0D6C8429" w14:textId="77777777" w:rsidR="005152EA" w:rsidRDefault="005152EA" w:rsidP="004A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0030710"/>
      <w:docPartObj>
        <w:docPartGallery w:val="Page Numbers (Bottom of Page)"/>
        <w:docPartUnique/>
      </w:docPartObj>
    </w:sdtPr>
    <w:sdtEndPr/>
    <w:sdtContent>
      <w:p w14:paraId="55B85FC2" w14:textId="7F7505C4" w:rsidR="00F92E8B" w:rsidRDefault="00F92E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706D23" w14:textId="77777777" w:rsidR="00F92E8B" w:rsidRDefault="00F92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D2483" w14:textId="77777777" w:rsidR="005152EA" w:rsidRDefault="005152EA" w:rsidP="004A112F">
      <w:r>
        <w:separator/>
      </w:r>
    </w:p>
  </w:footnote>
  <w:footnote w:type="continuationSeparator" w:id="0">
    <w:p w14:paraId="10DE5C84" w14:textId="77777777" w:rsidR="005152EA" w:rsidRDefault="005152EA" w:rsidP="004A1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B8"/>
    <w:rsid w:val="00017633"/>
    <w:rsid w:val="00165854"/>
    <w:rsid w:val="001725FC"/>
    <w:rsid w:val="001A4120"/>
    <w:rsid w:val="001C48B7"/>
    <w:rsid w:val="001D7544"/>
    <w:rsid w:val="001F1C9E"/>
    <w:rsid w:val="00342F17"/>
    <w:rsid w:val="00435CE8"/>
    <w:rsid w:val="00486A01"/>
    <w:rsid w:val="004A112F"/>
    <w:rsid w:val="00505181"/>
    <w:rsid w:val="005152EA"/>
    <w:rsid w:val="005211D4"/>
    <w:rsid w:val="00521F5D"/>
    <w:rsid w:val="00525004"/>
    <w:rsid w:val="00526BB2"/>
    <w:rsid w:val="00574C6F"/>
    <w:rsid w:val="005A2703"/>
    <w:rsid w:val="005C2E17"/>
    <w:rsid w:val="005F6FBB"/>
    <w:rsid w:val="005F7055"/>
    <w:rsid w:val="0061510E"/>
    <w:rsid w:val="00643AC6"/>
    <w:rsid w:val="006D7FB2"/>
    <w:rsid w:val="00703D74"/>
    <w:rsid w:val="00734C5D"/>
    <w:rsid w:val="00793FFE"/>
    <w:rsid w:val="007C03AA"/>
    <w:rsid w:val="007D239B"/>
    <w:rsid w:val="00831869"/>
    <w:rsid w:val="00851E2F"/>
    <w:rsid w:val="00922713"/>
    <w:rsid w:val="00922799"/>
    <w:rsid w:val="00967902"/>
    <w:rsid w:val="009829F2"/>
    <w:rsid w:val="009D75E7"/>
    <w:rsid w:val="00A72C20"/>
    <w:rsid w:val="00B219B8"/>
    <w:rsid w:val="00B944B2"/>
    <w:rsid w:val="00BA027F"/>
    <w:rsid w:val="00BC5BFC"/>
    <w:rsid w:val="00C421F1"/>
    <w:rsid w:val="00CB4D3D"/>
    <w:rsid w:val="00DB7BB5"/>
    <w:rsid w:val="00DD3D1E"/>
    <w:rsid w:val="00E94EDD"/>
    <w:rsid w:val="00EB44FF"/>
    <w:rsid w:val="00F43D6F"/>
    <w:rsid w:val="00F737E9"/>
    <w:rsid w:val="00F76B77"/>
    <w:rsid w:val="00F92E8B"/>
    <w:rsid w:val="00F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B654A3"/>
  <w14:defaultImageDpi w14:val="32767"/>
  <w15:chartTrackingRefBased/>
  <w15:docId w15:val="{3632A614-0014-40E2-B32E-878F0801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055"/>
    <w:pPr>
      <w:keepNext/>
      <w:spacing w:beforeLines="50" w:before="180" w:afterLines="50" w:after="180"/>
      <w:outlineLvl w:val="0"/>
    </w:pPr>
    <w:rPr>
      <w:rFonts w:ascii="ＭＳ Ｐゴシック" w:eastAsia="ＭＳ Ｐゴシック" w:hAnsi="ＭＳ Ｐゴシック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34C5D"/>
    <w:pPr>
      <w:keepNext/>
      <w:spacing w:beforeLines="50" w:before="180"/>
      <w:outlineLvl w:val="1"/>
    </w:pPr>
    <w:rPr>
      <w:rFonts w:ascii="ＭＳ Ｐゴシック" w:eastAsia="ＭＳ Ｐゴシック" w:hAnsi="ＭＳ Ｐゴシック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F7055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1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A112F"/>
  </w:style>
  <w:style w:type="paragraph" w:styleId="a5">
    <w:name w:val="footer"/>
    <w:basedOn w:val="a"/>
    <w:link w:val="a6"/>
    <w:uiPriority w:val="99"/>
    <w:unhideWhenUsed/>
    <w:rsid w:val="004A11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A112F"/>
  </w:style>
  <w:style w:type="character" w:customStyle="1" w:styleId="10">
    <w:name w:val="見出し 1 (文字)"/>
    <w:basedOn w:val="a0"/>
    <w:link w:val="1"/>
    <w:uiPriority w:val="9"/>
    <w:rsid w:val="005F7055"/>
    <w:rPr>
      <w:rFonts w:ascii="ＭＳ Ｐゴシック" w:eastAsia="ＭＳ Ｐゴシック" w:hAnsi="ＭＳ Ｐゴシック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34C5D"/>
    <w:rPr>
      <w:rFonts w:ascii="ＭＳ Ｐゴシック" w:eastAsia="ＭＳ Ｐゴシック" w:hAnsi="ＭＳ Ｐゴシック" w:cstheme="majorBidi"/>
    </w:rPr>
  </w:style>
  <w:style w:type="character" w:customStyle="1" w:styleId="30">
    <w:name w:val="見出し 3 (文字)"/>
    <w:basedOn w:val="a0"/>
    <w:link w:val="3"/>
    <w:uiPriority w:val="9"/>
    <w:rsid w:val="005F7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85F3-6077-47F0-A4FD-B0A8746B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356</Words>
  <Characters>485</Characters>
  <Application>Microsoft Office Word</Application>
  <DocSecurity>0</DocSecurity>
  <Lines>21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Asano Shusaku</dc:creator>
  <cp:keywords/>
  <dc:description/>
  <cp:lastModifiedBy>Shusaku</cp:lastModifiedBy>
  <cp:revision>28</cp:revision>
  <dcterms:created xsi:type="dcterms:W3CDTF">2020-06-18T08:19:00Z</dcterms:created>
  <dcterms:modified xsi:type="dcterms:W3CDTF">2021-05-24T00:56:00Z</dcterms:modified>
</cp:coreProperties>
</file>