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B9D357" w14:textId="77777777" w:rsidR="00333828" w:rsidRDefault="0097477D" w:rsidP="00333828">
      <w:pPr>
        <w:spacing w:after="0" w:line="276" w:lineRule="auto"/>
        <w:jc w:val="center"/>
        <w:rPr>
          <w:rFonts w:ascii="Times New Roman" w:eastAsia="Aptos" w:hAnsi="Times New Roman" w:cs="Times New Roman"/>
          <w:kern w:val="0"/>
          <w:sz w:val="24"/>
          <w:szCs w:val="24"/>
          <w14:ligatures w14:val="none"/>
        </w:rPr>
      </w:pPr>
      <w:r>
        <w:rPr>
          <w:rFonts w:ascii="Times New Roman" w:eastAsia="Aptos" w:hAnsi="Times New Roman" w:cs="Times New Roman"/>
          <w:b/>
          <w:bCs/>
          <w:kern w:val="0"/>
          <w:sz w:val="32"/>
          <w:szCs w:val="32"/>
          <w14:ligatures w14:val="none"/>
        </w:rPr>
        <w:t xml:space="preserve">COMPARING </w:t>
      </w:r>
      <w:r w:rsidRPr="0097477D">
        <w:rPr>
          <w:rFonts w:ascii="Times New Roman" w:eastAsia="Aptos" w:hAnsi="Times New Roman" w:cs="Times New Roman"/>
          <w:b/>
          <w:bCs/>
          <w:kern w:val="0"/>
          <w:sz w:val="32"/>
          <w:szCs w:val="32"/>
          <w14:ligatures w14:val="none"/>
        </w:rPr>
        <w:t>REGRET AND MISPRICING IN INDIAN RETAIL INVESTING: A STUDY ON NIFTY 50 COMPANIES</w:t>
      </w:r>
    </w:p>
    <w:p w14:paraId="7FB93CFB" w14:textId="06D6263D" w:rsidR="00333828" w:rsidRDefault="00333828" w:rsidP="00333828">
      <w:pPr>
        <w:spacing w:after="0" w:line="276" w:lineRule="auto"/>
        <w:rPr>
          <w:rFonts w:ascii="Times New Roman" w:eastAsia="Aptos" w:hAnsi="Times New Roman" w:cs="Times New Roman"/>
          <w:kern w:val="0"/>
          <w:sz w:val="24"/>
          <w:szCs w:val="24"/>
          <w14:ligatures w14:val="none"/>
        </w:rPr>
      </w:pPr>
    </w:p>
    <w:p w14:paraId="42DA83C3" w14:textId="4112171A" w:rsidR="000E0338" w:rsidRDefault="000E0338" w:rsidP="00333828">
      <w:pPr>
        <w:spacing w:after="0" w:line="276" w:lineRule="auto"/>
        <w:rPr>
          <w:rFonts w:ascii="Times New Roman" w:eastAsia="Times New Roman" w:hAnsi="Times New Roman" w:cs="Times New Roman"/>
          <w:b/>
          <w:bCs/>
          <w:kern w:val="36"/>
          <w:sz w:val="24"/>
          <w:szCs w:val="24"/>
          <w:lang w:eastAsia="en-IN"/>
          <w14:ligatures w14:val="none"/>
        </w:rPr>
      </w:pPr>
      <w:r w:rsidRPr="00333828">
        <w:rPr>
          <w:rFonts w:ascii="Times New Roman" w:eastAsia="Times New Roman" w:hAnsi="Times New Roman" w:cs="Times New Roman"/>
          <w:b/>
          <w:bCs/>
          <w:kern w:val="36"/>
          <w:sz w:val="24"/>
          <w:szCs w:val="24"/>
          <w:lang w:eastAsia="en-IN"/>
          <w14:ligatures w14:val="none"/>
        </w:rPr>
        <w:t>Abstract</w:t>
      </w:r>
    </w:p>
    <w:p w14:paraId="1A284207" w14:textId="6E0D18C9" w:rsidR="00A90136" w:rsidRPr="00333828" w:rsidRDefault="00A90136" w:rsidP="00333828">
      <w:pPr>
        <w:spacing w:after="0" w:line="276" w:lineRule="auto"/>
        <w:rPr>
          <w:rFonts w:ascii="Times New Roman" w:eastAsia="Aptos" w:hAnsi="Times New Roman" w:cs="Times New Roman"/>
          <w:kern w:val="0"/>
          <w:sz w:val="24"/>
          <w:szCs w:val="24"/>
          <w14:ligatures w14:val="none"/>
        </w:rPr>
      </w:pPr>
      <w:r>
        <w:rPr>
          <w:rFonts w:ascii="Times New Roman" w:eastAsia="Times New Roman" w:hAnsi="Times New Roman" w:cs="Times New Roman"/>
          <w:b/>
          <w:bCs/>
          <w:noProof/>
          <w:kern w:val="36"/>
          <w:sz w:val="24"/>
          <w:szCs w:val="24"/>
          <w:lang w:eastAsia="en-IN"/>
        </w:rPr>
        <mc:AlternateContent>
          <mc:Choice Requires="wps">
            <w:drawing>
              <wp:anchor distT="0" distB="0" distL="114300" distR="114300" simplePos="0" relativeHeight="251659264" behindDoc="1" locked="0" layoutInCell="1" allowOverlap="1" wp14:anchorId="2F611E52" wp14:editId="4AF487D4">
                <wp:simplePos x="0" y="0"/>
                <wp:positionH relativeFrom="column">
                  <wp:posOffset>-81915</wp:posOffset>
                </wp:positionH>
                <wp:positionV relativeFrom="paragraph">
                  <wp:posOffset>193485</wp:posOffset>
                </wp:positionV>
                <wp:extent cx="5889625" cy="3502660"/>
                <wp:effectExtent l="0" t="0" r="15875" b="21590"/>
                <wp:wrapNone/>
                <wp:docPr id="1" name="Rectangle 1"/>
                <wp:cNvGraphicFramePr/>
                <a:graphic xmlns:a="http://schemas.openxmlformats.org/drawingml/2006/main">
                  <a:graphicData uri="http://schemas.microsoft.com/office/word/2010/wordprocessingShape">
                    <wps:wsp>
                      <wps:cNvSpPr/>
                      <wps:spPr>
                        <a:xfrm>
                          <a:off x="0" y="0"/>
                          <a:ext cx="5889625" cy="350266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EAF9F9" id="Rectangle 1" o:spid="_x0000_s1026" style="position:absolute;margin-left:-6.45pt;margin-top:15.25pt;width:463.75pt;height:275.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" fillcolor="white [3201]" strokecolor="#70ad47 [3209]" strokeweight="1pt"/>
            </w:pict>
          </mc:Fallback>
        </mc:AlternateContent>
      </w:r>
    </w:p>
    <w:p w14:paraId="20245619" w14:textId="3D64B41C" w:rsidR="00333828" w:rsidRPr="00333828" w:rsidRDefault="00333828" w:rsidP="00333828">
      <w:pPr>
        <w:spacing w:after="0" w:line="276" w:lineRule="auto"/>
        <w:jc w:val="both"/>
        <w:rPr>
          <w:rFonts w:ascii="Times New Roman" w:eastAsia="Times New Roman" w:hAnsi="Times New Roman" w:cs="Times New Roman"/>
          <w:i/>
          <w:iCs/>
          <w:kern w:val="0"/>
          <w:sz w:val="24"/>
          <w:szCs w:val="24"/>
          <w:lang w:eastAsia="en-IN"/>
          <w14:ligatures w14:val="none"/>
        </w:rPr>
      </w:pPr>
      <w:r w:rsidRPr="00333828">
        <w:rPr>
          <w:rFonts w:ascii="Times New Roman" w:eastAsia="Times New Roman" w:hAnsi="Times New Roman" w:cs="Times New Roman"/>
          <w:i/>
          <w:iCs/>
          <w:kern w:val="0"/>
          <w:sz w:val="24"/>
          <w:szCs w:val="24"/>
          <w:lang w:eastAsia="en-IN"/>
          <w14:ligatures w14:val="none"/>
        </w:rPr>
        <w:t xml:space="preserve">This study looks at how regret, a major </w:t>
      </w:r>
      <w:r w:rsidRPr="00A90136">
        <w:rPr>
          <w:rFonts w:ascii="Times New Roman" w:eastAsia="Times New Roman" w:hAnsi="Times New Roman" w:cs="Times New Roman"/>
          <w:i/>
          <w:iCs/>
          <w:kern w:val="0"/>
          <w:sz w:val="24"/>
          <w:szCs w:val="24"/>
          <w:lang w:eastAsia="en-IN"/>
          <w14:ligatures w14:val="none"/>
        </w:rPr>
        <w:t>behavioural</w:t>
      </w:r>
      <w:r w:rsidRPr="00333828">
        <w:rPr>
          <w:rFonts w:ascii="Times New Roman" w:eastAsia="Times New Roman" w:hAnsi="Times New Roman" w:cs="Times New Roman"/>
          <w:i/>
          <w:iCs/>
          <w:kern w:val="0"/>
          <w:sz w:val="24"/>
          <w:szCs w:val="24"/>
          <w:lang w:eastAsia="en-IN"/>
          <w14:ligatures w14:val="none"/>
        </w:rPr>
        <w:t xml:space="preserve"> bias, shows up among Indian retail investors by examining the mispricing and performance of stocks in the NIFTY 50 index. We used monthly data from January 2020 to October 2025 and applied the Capital Asset Pricing Model (CAPM) to categorize stocks as undervalued, fairly valued, or overvalued based on the gap between their actual and expected returns. We measured regret by assessing how much each stock underperformed compared to the best-performing stock in a month. This captures the emotional feeling of “missing out” that many investors experience. </w:t>
      </w:r>
    </w:p>
    <w:p w14:paraId="2D07CAA2" w14:textId="77777777" w:rsidR="00333828" w:rsidRPr="00333828" w:rsidRDefault="00333828" w:rsidP="00333828">
      <w:pPr>
        <w:spacing w:after="0" w:line="276" w:lineRule="auto"/>
        <w:jc w:val="both"/>
        <w:rPr>
          <w:rFonts w:ascii="Times New Roman" w:eastAsia="Times New Roman" w:hAnsi="Times New Roman" w:cs="Times New Roman"/>
          <w:i/>
          <w:iCs/>
          <w:kern w:val="0"/>
          <w:sz w:val="24"/>
          <w:szCs w:val="24"/>
          <w:lang w:eastAsia="en-IN"/>
          <w14:ligatures w14:val="none"/>
        </w:rPr>
      </w:pPr>
    </w:p>
    <w:p w14:paraId="4F8A8BD5" w14:textId="77777777" w:rsidR="00333828" w:rsidRDefault="00333828" w:rsidP="00333828">
      <w:pPr>
        <w:spacing w:after="0" w:line="276" w:lineRule="auto"/>
        <w:jc w:val="both"/>
        <w:rPr>
          <w:rFonts w:ascii="Times New Roman" w:eastAsia="Times New Roman" w:hAnsi="Times New Roman" w:cs="Times New Roman"/>
          <w:kern w:val="0"/>
          <w:sz w:val="24"/>
          <w:szCs w:val="24"/>
          <w:lang w:eastAsia="en-IN"/>
          <w14:ligatures w14:val="none"/>
        </w:rPr>
      </w:pPr>
      <w:r w:rsidRPr="00A90136">
        <w:rPr>
          <w:rFonts w:ascii="Times New Roman" w:eastAsia="Times New Roman" w:hAnsi="Times New Roman" w:cs="Times New Roman"/>
          <w:i/>
          <w:iCs/>
          <w:kern w:val="0"/>
          <w:sz w:val="24"/>
          <w:szCs w:val="24"/>
          <w:lang w:eastAsia="en-IN"/>
          <w14:ligatures w14:val="none"/>
        </w:rPr>
        <w:t>We used statistical analysis, including one-way ANOVA, to compare regret, risk, and performance across the three categories. The results show that undervalued stocks have the highest levels of regret, reflecting the strong feeling of missed opportunities when investors do not fully engage with stocks that outperform expectations. Fairly valued stocks have the lowest regret, while overvalued stocks fall into an intermediate range. Interestingly, risk does not differ much between the groups, indicating that regret is influenced more by relative performance than by volatility. These findings demonstrate that regret is a measurable emotional response tied to stock mispricing and market outcomes, providing valuable insights into how Indian retail investors interact with investment opportunities</w:t>
      </w:r>
    </w:p>
    <w:p w14:paraId="3D8F6B5A" w14:textId="77777777" w:rsidR="00333828" w:rsidRDefault="00333828" w:rsidP="00333828">
      <w:pPr>
        <w:spacing w:after="0" w:line="276" w:lineRule="auto"/>
        <w:jc w:val="both"/>
        <w:rPr>
          <w:rFonts w:ascii="Times New Roman" w:eastAsia="Aptos" w:hAnsi="Times New Roman" w:cs="Times New Roman"/>
          <w:b/>
          <w:bCs/>
          <w:kern w:val="0"/>
          <w:sz w:val="24"/>
          <w:szCs w:val="24"/>
          <w14:ligatures w14:val="none"/>
        </w:rPr>
      </w:pPr>
    </w:p>
    <w:p w14:paraId="553B7D40" w14:textId="11099350" w:rsidR="0097477D" w:rsidRPr="00333828" w:rsidRDefault="00A90136" w:rsidP="00333828">
      <w:pPr>
        <w:spacing w:after="0" w:line="276" w:lineRule="auto"/>
        <w:jc w:val="both"/>
        <w:rPr>
          <w:rFonts w:ascii="Times New Roman" w:eastAsia="Aptos" w:hAnsi="Times New Roman" w:cs="Times New Roman"/>
          <w:b/>
          <w:bCs/>
          <w:kern w:val="0"/>
          <w:sz w:val="24"/>
          <w:szCs w:val="24"/>
          <w14:ligatures w14:val="none"/>
        </w:rPr>
      </w:pPr>
      <w:r>
        <w:rPr>
          <w:rFonts w:ascii="Times New Roman" w:eastAsia="Aptos" w:hAnsi="Times New Roman" w:cs="Times New Roman"/>
          <w:b/>
          <w:bCs/>
          <w:kern w:val="0"/>
          <w:sz w:val="24"/>
          <w:szCs w:val="24"/>
          <w14:ligatures w14:val="none"/>
        </w:rPr>
        <w:t>Introduction</w:t>
      </w:r>
    </w:p>
    <w:p w14:paraId="606E9C5D" w14:textId="4914CEBC" w:rsidR="0097477D" w:rsidRPr="0097477D" w:rsidRDefault="0097477D" w:rsidP="00333828">
      <w:pPr>
        <w:spacing w:after="0" w:line="276" w:lineRule="auto"/>
        <w:jc w:val="both"/>
        <w:rPr>
          <w:rFonts w:ascii="Times New Roman" w:eastAsia="Aptos" w:hAnsi="Times New Roman" w:cs="Times New Roman"/>
          <w:kern w:val="0"/>
          <w:sz w:val="24"/>
          <w:szCs w:val="24"/>
          <w14:ligatures w14:val="none"/>
        </w:rPr>
      </w:pPr>
      <w:r w:rsidRPr="0097477D">
        <w:rPr>
          <w:rFonts w:ascii="Times New Roman" w:eastAsia="Aptos" w:hAnsi="Times New Roman" w:cs="Times New Roman"/>
          <w:kern w:val="0"/>
          <w:sz w:val="24"/>
          <w:szCs w:val="24"/>
          <w14:ligatures w14:val="none"/>
        </w:rPr>
        <w:t xml:space="preserve">The traditional financial theory, which is based on the assumption of rational economic agents, has gradually been overthrown by the advent of </w:t>
      </w:r>
      <w:r w:rsidR="00333828" w:rsidRPr="0097477D">
        <w:rPr>
          <w:rFonts w:ascii="Times New Roman" w:eastAsia="Aptos" w:hAnsi="Times New Roman" w:cs="Times New Roman"/>
          <w:kern w:val="0"/>
          <w:sz w:val="24"/>
          <w:szCs w:val="24"/>
          <w14:ligatures w14:val="none"/>
        </w:rPr>
        <w:t>behavioural</w:t>
      </w:r>
      <w:r w:rsidRPr="0097477D">
        <w:rPr>
          <w:rFonts w:ascii="Times New Roman" w:eastAsia="Aptos" w:hAnsi="Times New Roman" w:cs="Times New Roman"/>
          <w:kern w:val="0"/>
          <w:sz w:val="24"/>
          <w:szCs w:val="24"/>
          <w14:ligatures w14:val="none"/>
        </w:rPr>
        <w:t xml:space="preserve"> finance. </w:t>
      </w:r>
      <w:r w:rsidR="00333828" w:rsidRPr="0097477D">
        <w:rPr>
          <w:rFonts w:ascii="Times New Roman" w:eastAsia="Aptos" w:hAnsi="Times New Roman" w:cs="Times New Roman"/>
          <w:kern w:val="0"/>
          <w:sz w:val="24"/>
          <w:szCs w:val="24"/>
          <w14:ligatures w14:val="none"/>
        </w:rPr>
        <w:t>Behavioural</w:t>
      </w:r>
      <w:r w:rsidRPr="0097477D">
        <w:rPr>
          <w:rFonts w:ascii="Times New Roman" w:eastAsia="Aptos" w:hAnsi="Times New Roman" w:cs="Times New Roman"/>
          <w:kern w:val="0"/>
          <w:sz w:val="24"/>
          <w:szCs w:val="24"/>
          <w14:ligatures w14:val="none"/>
        </w:rPr>
        <w:t xml:space="preserve"> finance asserts that psychological biases and emotional responses guide investment decisions made under uncertain conditions. Regret, among all emotions, is a powerful force that plays a key role in determining investor </w:t>
      </w:r>
      <w:r w:rsidR="00333828" w:rsidRPr="0097477D">
        <w:rPr>
          <w:rFonts w:ascii="Times New Roman" w:eastAsia="Aptos" w:hAnsi="Times New Roman" w:cs="Times New Roman"/>
          <w:kern w:val="0"/>
          <w:sz w:val="24"/>
          <w:szCs w:val="24"/>
          <w14:ligatures w14:val="none"/>
        </w:rPr>
        <w:t>behaviour</w:t>
      </w:r>
      <w:r w:rsidRPr="0097477D">
        <w:rPr>
          <w:rFonts w:ascii="Times New Roman" w:eastAsia="Aptos" w:hAnsi="Times New Roman" w:cs="Times New Roman"/>
          <w:kern w:val="0"/>
          <w:sz w:val="24"/>
          <w:szCs w:val="24"/>
          <w14:ligatures w14:val="none"/>
        </w:rPr>
        <w:t xml:space="preserve">. Regret is described as a negative, cognitive-based feeling that one experiences when one recognizes or imagines that a different choice would have led to a better outcome. Regret is very much related to counterfactual thinking, and self-blame often accompanies it. The investors' emotional state leads them to act in such a way that they are seeking for pride and are avoiding the regrets they have predicted. One of the anomalies resulting from this </w:t>
      </w:r>
      <w:r w:rsidR="00333828" w:rsidRPr="0097477D">
        <w:rPr>
          <w:rFonts w:ascii="Times New Roman" w:eastAsia="Aptos" w:hAnsi="Times New Roman" w:cs="Times New Roman"/>
          <w:kern w:val="0"/>
          <w:sz w:val="24"/>
          <w:szCs w:val="24"/>
          <w14:ligatures w14:val="none"/>
        </w:rPr>
        <w:t>behaviour</w:t>
      </w:r>
      <w:r w:rsidRPr="0097477D">
        <w:rPr>
          <w:rFonts w:ascii="Times New Roman" w:eastAsia="Aptos" w:hAnsi="Times New Roman" w:cs="Times New Roman"/>
          <w:kern w:val="0"/>
          <w:sz w:val="24"/>
          <w:szCs w:val="24"/>
          <w14:ligatures w14:val="none"/>
        </w:rPr>
        <w:t xml:space="preserve"> is the disposition effect, which is defined as the tendency of investors to sell off their winning investments too soon while they still retain their losing ones.</w:t>
      </w:r>
    </w:p>
    <w:p w14:paraId="0E717F4B" w14:textId="095706FA" w:rsidR="0097477D" w:rsidRPr="0097477D" w:rsidRDefault="0097477D" w:rsidP="00333828">
      <w:pPr>
        <w:spacing w:after="0" w:line="276" w:lineRule="auto"/>
        <w:jc w:val="both"/>
        <w:rPr>
          <w:rFonts w:ascii="Times New Roman" w:eastAsia="Aptos" w:hAnsi="Times New Roman" w:cs="Times New Roman"/>
          <w:kern w:val="0"/>
          <w:sz w:val="24"/>
          <w:szCs w:val="24"/>
          <w14:ligatures w14:val="none"/>
        </w:rPr>
      </w:pPr>
      <w:r w:rsidRPr="0097477D">
        <w:rPr>
          <w:rFonts w:ascii="Times New Roman" w:eastAsia="Aptos" w:hAnsi="Times New Roman" w:cs="Times New Roman"/>
          <w:kern w:val="0"/>
          <w:sz w:val="24"/>
          <w:szCs w:val="24"/>
          <w14:ligatures w14:val="none"/>
        </w:rPr>
        <w:t xml:space="preserve">Regret aversion, particularly among the psychological aspects affecting markets, has the most significant impact in the context of developing countries like India, where the markets are quite volatile, and there are rapid changes in market sentiments. Retail investors, who account for a large part of the daily trading activity in the Indian stock market, are the most affected by the biases. The research is about the retail equity investors operating in the stock market that </w:t>
      </w:r>
      <w:r w:rsidR="00333828">
        <w:rPr>
          <w:rFonts w:ascii="Times New Roman" w:eastAsia="Aptos" w:hAnsi="Times New Roman" w:cs="Times New Roman"/>
          <w:kern w:val="0"/>
          <w:sz w:val="24"/>
          <w:szCs w:val="24"/>
          <w14:ligatures w14:val="none"/>
        </w:rPr>
        <w:t>contains</w:t>
      </w:r>
      <w:r w:rsidRPr="0097477D">
        <w:rPr>
          <w:rFonts w:ascii="Times New Roman" w:eastAsia="Aptos" w:hAnsi="Times New Roman" w:cs="Times New Roman"/>
          <w:kern w:val="0"/>
          <w:sz w:val="24"/>
          <w:szCs w:val="24"/>
          <w14:ligatures w14:val="none"/>
        </w:rPr>
        <w:t xml:space="preserve"> the Nifty-50 index, which is India’s leading index of blue-chip companies. Nifty-50 presents a unique situation: its stocks are liquid, visible, and considered the safest investments </w:t>
      </w:r>
      <w:r w:rsidRPr="0097477D">
        <w:rPr>
          <w:rFonts w:ascii="Times New Roman" w:eastAsia="Aptos" w:hAnsi="Times New Roman" w:cs="Times New Roman"/>
          <w:kern w:val="0"/>
          <w:sz w:val="24"/>
          <w:szCs w:val="24"/>
          <w14:ligatures w14:val="none"/>
        </w:rPr>
        <w:lastRenderedPageBreak/>
        <w:t>among all. However, the choices of the investors are still governed by emotions and cognition. On top of that, corporate likability and investor confidence are among the sources that determine the level of regret connected with the performance of the shares.</w:t>
      </w:r>
    </w:p>
    <w:p w14:paraId="332D1C1D" w14:textId="754E8441" w:rsidR="0097477D" w:rsidRPr="0097477D" w:rsidRDefault="0097477D" w:rsidP="00333828">
      <w:pPr>
        <w:spacing w:after="0" w:line="276" w:lineRule="auto"/>
        <w:jc w:val="both"/>
        <w:rPr>
          <w:rFonts w:ascii="Times New Roman" w:eastAsia="Aptos" w:hAnsi="Times New Roman" w:cs="Times New Roman"/>
          <w:kern w:val="0"/>
          <w:sz w:val="24"/>
          <w:szCs w:val="24"/>
          <w14:ligatures w14:val="none"/>
        </w:rPr>
      </w:pPr>
      <w:r w:rsidRPr="0097477D">
        <w:rPr>
          <w:rFonts w:ascii="Times New Roman" w:eastAsia="Aptos" w:hAnsi="Times New Roman" w:cs="Times New Roman"/>
          <w:kern w:val="0"/>
          <w:sz w:val="24"/>
          <w:szCs w:val="24"/>
          <w14:ligatures w14:val="none"/>
        </w:rPr>
        <w:t xml:space="preserve">Theoretical acknowledgment of regret aversion has not yet been fully supported by the empirical evidence </w:t>
      </w:r>
      <w:r w:rsidR="00333828">
        <w:rPr>
          <w:rFonts w:ascii="Times New Roman" w:eastAsia="Aptos" w:hAnsi="Times New Roman" w:cs="Times New Roman"/>
          <w:kern w:val="0"/>
          <w:sz w:val="24"/>
          <w:szCs w:val="24"/>
          <w14:ligatures w14:val="none"/>
        </w:rPr>
        <w:t>on</w:t>
      </w:r>
      <w:r w:rsidRPr="0097477D">
        <w:rPr>
          <w:rFonts w:ascii="Times New Roman" w:eastAsia="Aptos" w:hAnsi="Times New Roman" w:cs="Times New Roman"/>
          <w:kern w:val="0"/>
          <w:sz w:val="24"/>
          <w:szCs w:val="24"/>
          <w14:ligatures w14:val="none"/>
        </w:rPr>
        <w:t xml:space="preserve"> the mechanisms of retail investors' trading </w:t>
      </w:r>
      <w:r w:rsidR="00333828" w:rsidRPr="0097477D">
        <w:rPr>
          <w:rFonts w:ascii="Times New Roman" w:eastAsia="Aptos" w:hAnsi="Times New Roman" w:cs="Times New Roman"/>
          <w:kern w:val="0"/>
          <w:sz w:val="24"/>
          <w:szCs w:val="24"/>
          <w14:ligatures w14:val="none"/>
        </w:rPr>
        <w:t>behaviour</w:t>
      </w:r>
      <w:r w:rsidRPr="0097477D">
        <w:rPr>
          <w:rFonts w:ascii="Times New Roman" w:eastAsia="Aptos" w:hAnsi="Times New Roman" w:cs="Times New Roman"/>
          <w:kern w:val="0"/>
          <w:sz w:val="24"/>
          <w:szCs w:val="24"/>
          <w14:ligatures w14:val="none"/>
        </w:rPr>
        <w:t xml:space="preserve"> in emerging markets. This gap is serious, for emotionally driven choices usually result in the opposite of desired investment outcomes, which erodes both </w:t>
      </w:r>
      <w:r w:rsidR="00333828">
        <w:rPr>
          <w:rFonts w:ascii="Times New Roman" w:eastAsia="Aptos" w:hAnsi="Times New Roman" w:cs="Times New Roman"/>
          <w:kern w:val="0"/>
          <w:sz w:val="24"/>
          <w:szCs w:val="24"/>
          <w14:ligatures w14:val="none"/>
        </w:rPr>
        <w:t xml:space="preserve">the </w:t>
      </w:r>
      <w:r w:rsidRPr="0097477D">
        <w:rPr>
          <w:rFonts w:ascii="Times New Roman" w:eastAsia="Aptos" w:hAnsi="Times New Roman" w:cs="Times New Roman"/>
          <w:kern w:val="0"/>
          <w:sz w:val="24"/>
          <w:szCs w:val="24"/>
          <w14:ligatures w14:val="none"/>
        </w:rPr>
        <w:t xml:space="preserve">person's wealth and the market's overall efficiency. Thus, one could argue that bridging this gap is mainly through an academic standpoint, but it also has great practical value since it would provide the understanding needed for investor education, financial literacy programs, and regulatory frameworks aimed at reducing predictable </w:t>
      </w:r>
      <w:r w:rsidR="00333828" w:rsidRPr="0097477D">
        <w:rPr>
          <w:rFonts w:ascii="Times New Roman" w:eastAsia="Aptos" w:hAnsi="Times New Roman" w:cs="Times New Roman"/>
          <w:kern w:val="0"/>
          <w:sz w:val="24"/>
          <w:szCs w:val="24"/>
          <w14:ligatures w14:val="none"/>
        </w:rPr>
        <w:t>behaviour</w:t>
      </w:r>
      <w:r w:rsidRPr="0097477D">
        <w:rPr>
          <w:rFonts w:ascii="Times New Roman" w:eastAsia="Aptos" w:hAnsi="Times New Roman" w:cs="Times New Roman"/>
          <w:kern w:val="0"/>
          <w:sz w:val="24"/>
          <w:szCs w:val="24"/>
          <w14:ligatures w14:val="none"/>
        </w:rPr>
        <w:t xml:space="preserve"> distortions.</w:t>
      </w:r>
    </w:p>
    <w:p w14:paraId="649C6364" w14:textId="77777777" w:rsidR="0097477D" w:rsidRPr="0097477D" w:rsidRDefault="0097477D" w:rsidP="00333828">
      <w:pPr>
        <w:spacing w:after="0" w:line="276" w:lineRule="auto"/>
        <w:jc w:val="both"/>
        <w:rPr>
          <w:rFonts w:ascii="Times New Roman" w:eastAsia="Aptos" w:hAnsi="Times New Roman" w:cs="Times New Roman"/>
          <w:kern w:val="0"/>
          <w:sz w:val="24"/>
          <w:szCs w:val="24"/>
          <w14:ligatures w14:val="none"/>
        </w:rPr>
      </w:pPr>
    </w:p>
    <w:p w14:paraId="5E9DF1E1" w14:textId="2BE1FAF0" w:rsidR="0097477D" w:rsidRPr="0097477D" w:rsidRDefault="0097477D" w:rsidP="00333828">
      <w:pPr>
        <w:spacing w:after="0" w:line="276" w:lineRule="auto"/>
        <w:jc w:val="both"/>
        <w:rPr>
          <w:rFonts w:ascii="Times New Roman" w:eastAsia="Aptos" w:hAnsi="Times New Roman" w:cs="Times New Roman"/>
          <w:kern w:val="0"/>
          <w:sz w:val="24"/>
          <w:szCs w:val="24"/>
          <w14:ligatures w14:val="none"/>
        </w:rPr>
      </w:pPr>
      <w:r w:rsidRPr="0097477D">
        <w:rPr>
          <w:rFonts w:ascii="Times New Roman" w:eastAsia="Aptos" w:hAnsi="Times New Roman" w:cs="Times New Roman"/>
          <w:kern w:val="0"/>
          <w:sz w:val="24"/>
          <w:szCs w:val="24"/>
          <w14:ligatures w14:val="none"/>
        </w:rPr>
        <w:t xml:space="preserve">In line with this, this paper introduces and implements a new analytical framework to scrutinize regret by measuring the influence of previous decision results and counterfactual comparisons on the following trading strategies of Indian retail investors in Nifty-50 stocks. Placing regret in the context of </w:t>
      </w:r>
      <w:r w:rsidR="00333828" w:rsidRPr="0097477D">
        <w:rPr>
          <w:rFonts w:ascii="Times New Roman" w:eastAsia="Aptos" w:hAnsi="Times New Roman" w:cs="Times New Roman"/>
          <w:kern w:val="0"/>
          <w:sz w:val="24"/>
          <w:szCs w:val="24"/>
          <w14:ligatures w14:val="none"/>
        </w:rPr>
        <w:t>behavioural</w:t>
      </w:r>
      <w:r w:rsidRPr="0097477D">
        <w:rPr>
          <w:rFonts w:ascii="Times New Roman" w:eastAsia="Aptos" w:hAnsi="Times New Roman" w:cs="Times New Roman"/>
          <w:kern w:val="0"/>
          <w:sz w:val="24"/>
          <w:szCs w:val="24"/>
          <w14:ligatures w14:val="none"/>
        </w:rPr>
        <w:t xml:space="preserve"> finance, the study gives empirical data that not only proves the point but also increases the understanding of investor psychology in India's capital markets and provides input for the development of methods to overcome </w:t>
      </w:r>
      <w:r w:rsidR="00333828" w:rsidRPr="0097477D">
        <w:rPr>
          <w:rFonts w:ascii="Times New Roman" w:eastAsia="Aptos" w:hAnsi="Times New Roman" w:cs="Times New Roman"/>
          <w:kern w:val="0"/>
          <w:sz w:val="24"/>
          <w:szCs w:val="24"/>
          <w14:ligatures w14:val="none"/>
        </w:rPr>
        <w:t>behavioural</w:t>
      </w:r>
      <w:r w:rsidRPr="0097477D">
        <w:rPr>
          <w:rFonts w:ascii="Times New Roman" w:eastAsia="Aptos" w:hAnsi="Times New Roman" w:cs="Times New Roman"/>
          <w:kern w:val="0"/>
          <w:sz w:val="24"/>
          <w:szCs w:val="24"/>
          <w14:ligatures w14:val="none"/>
        </w:rPr>
        <w:t xml:space="preserve"> biases in investment decision-making.</w:t>
      </w:r>
    </w:p>
    <w:p w14:paraId="660E58DE" w14:textId="77777777" w:rsidR="0097477D" w:rsidRDefault="0097477D" w:rsidP="00333828">
      <w:pPr>
        <w:spacing w:after="0" w:line="276" w:lineRule="auto"/>
        <w:jc w:val="both"/>
        <w:rPr>
          <w:rFonts w:ascii="Times New Roman" w:eastAsia="Aptos" w:hAnsi="Times New Roman" w:cs="Times New Roman"/>
          <w:kern w:val="0"/>
          <w:sz w:val="24"/>
          <w:szCs w:val="24"/>
          <w14:ligatures w14:val="none"/>
        </w:rPr>
      </w:pPr>
    </w:p>
    <w:p w14:paraId="2431388C" w14:textId="1C4983FC" w:rsidR="00A90136" w:rsidRPr="00A90136" w:rsidRDefault="00A90136" w:rsidP="00333828">
      <w:pPr>
        <w:spacing w:after="0" w:line="276" w:lineRule="auto"/>
        <w:jc w:val="both"/>
        <w:rPr>
          <w:rFonts w:ascii="Times New Roman" w:eastAsia="Aptos" w:hAnsi="Times New Roman" w:cs="Times New Roman"/>
          <w:b/>
          <w:bCs/>
          <w:kern w:val="0"/>
          <w:sz w:val="24"/>
          <w:szCs w:val="24"/>
          <w14:ligatures w14:val="none"/>
        </w:rPr>
      </w:pPr>
      <w:r w:rsidRPr="00A90136">
        <w:rPr>
          <w:rFonts w:ascii="Times New Roman" w:eastAsia="Aptos" w:hAnsi="Times New Roman" w:cs="Times New Roman"/>
          <w:b/>
          <w:bCs/>
          <w:kern w:val="0"/>
          <w:sz w:val="24"/>
          <w:szCs w:val="24"/>
          <w14:ligatures w14:val="none"/>
        </w:rPr>
        <w:t>Literature Review</w:t>
      </w:r>
    </w:p>
    <w:p w14:paraId="144A1D56" w14:textId="7B966F84" w:rsidR="0097477D" w:rsidRPr="0097477D" w:rsidRDefault="0097477D" w:rsidP="00333828">
      <w:pPr>
        <w:spacing w:after="0" w:line="276" w:lineRule="auto"/>
        <w:jc w:val="both"/>
        <w:rPr>
          <w:rFonts w:ascii="Times New Roman" w:eastAsia="Aptos" w:hAnsi="Times New Roman" w:cs="Times New Roman"/>
          <w:kern w:val="0"/>
          <w:sz w:val="24"/>
          <w:szCs w:val="24"/>
          <w14:ligatures w14:val="none"/>
        </w:rPr>
      </w:pPr>
      <w:r w:rsidRPr="0097477D">
        <w:rPr>
          <w:rFonts w:ascii="Times New Roman" w:eastAsia="Aptos" w:hAnsi="Times New Roman" w:cs="Times New Roman"/>
          <w:kern w:val="0"/>
          <w:sz w:val="24"/>
          <w:szCs w:val="24"/>
          <w14:ligatures w14:val="none"/>
        </w:rPr>
        <w:t xml:space="preserve">There is a tension in the contemporary investing world between traditional views of market rationality and the clear, though regular, deviations that appear to be directed by human nature. These and related phenomena are extensively studied in the literature to gain insights about how emotional biases such as regret </w:t>
      </w:r>
      <w:r w:rsidR="00333828">
        <w:rPr>
          <w:rFonts w:ascii="Times New Roman" w:eastAsia="Aptos" w:hAnsi="Times New Roman" w:cs="Times New Roman"/>
          <w:kern w:val="0"/>
          <w:sz w:val="24"/>
          <w:szCs w:val="24"/>
          <w14:ligatures w14:val="none"/>
        </w:rPr>
        <w:t>influence</w:t>
      </w:r>
      <w:r w:rsidRPr="0097477D">
        <w:rPr>
          <w:rFonts w:ascii="Times New Roman" w:eastAsia="Aptos" w:hAnsi="Times New Roman" w:cs="Times New Roman"/>
          <w:kern w:val="0"/>
          <w:sz w:val="24"/>
          <w:szCs w:val="24"/>
          <w14:ligatures w14:val="none"/>
        </w:rPr>
        <w:t xml:space="preserve"> stock trading, market </w:t>
      </w:r>
      <w:r w:rsidR="00333828" w:rsidRPr="0097477D">
        <w:rPr>
          <w:rFonts w:ascii="Times New Roman" w:eastAsia="Aptos" w:hAnsi="Times New Roman" w:cs="Times New Roman"/>
          <w:kern w:val="0"/>
          <w:sz w:val="24"/>
          <w:szCs w:val="24"/>
          <w14:ligatures w14:val="none"/>
        </w:rPr>
        <w:t>behaviour</w:t>
      </w:r>
      <w:r w:rsidRPr="0097477D">
        <w:rPr>
          <w:rFonts w:ascii="Times New Roman" w:eastAsia="Aptos" w:hAnsi="Times New Roman" w:cs="Times New Roman"/>
          <w:kern w:val="0"/>
          <w:sz w:val="24"/>
          <w:szCs w:val="24"/>
          <w14:ligatures w14:val="none"/>
        </w:rPr>
        <w:t xml:space="preserve"> or corporate reputation management.</w:t>
      </w:r>
    </w:p>
    <w:p w14:paraId="7A541A9F" w14:textId="77777777" w:rsidR="0097477D" w:rsidRPr="0097477D" w:rsidRDefault="0097477D" w:rsidP="00333828">
      <w:pPr>
        <w:spacing w:after="0" w:line="276" w:lineRule="auto"/>
        <w:jc w:val="both"/>
        <w:rPr>
          <w:rFonts w:ascii="Times New Roman" w:eastAsia="Aptos" w:hAnsi="Times New Roman" w:cs="Times New Roman"/>
          <w:kern w:val="0"/>
          <w:sz w:val="24"/>
          <w:szCs w:val="24"/>
          <w14:ligatures w14:val="none"/>
        </w:rPr>
      </w:pPr>
    </w:p>
    <w:p w14:paraId="078E3050" w14:textId="783EFAFB" w:rsidR="0097477D" w:rsidRPr="0097477D" w:rsidRDefault="00333828" w:rsidP="00333828">
      <w:pPr>
        <w:spacing w:after="0" w:line="276" w:lineRule="auto"/>
        <w:jc w:val="both"/>
        <w:rPr>
          <w:rFonts w:ascii="Times New Roman" w:eastAsia="Aptos" w:hAnsi="Times New Roman" w:cs="Times New Roman"/>
          <w:b/>
          <w:bCs/>
          <w:kern w:val="0"/>
          <w:sz w:val="24"/>
          <w:szCs w:val="24"/>
          <w14:ligatures w14:val="none"/>
        </w:rPr>
      </w:pPr>
      <w:r w:rsidRPr="0097477D">
        <w:rPr>
          <w:rFonts w:ascii="Times New Roman" w:eastAsia="Aptos" w:hAnsi="Times New Roman" w:cs="Times New Roman"/>
          <w:b/>
          <w:bCs/>
          <w:kern w:val="0"/>
          <w:sz w:val="24"/>
          <w:szCs w:val="24"/>
          <w14:ligatures w14:val="none"/>
        </w:rPr>
        <w:t xml:space="preserve">Why </w:t>
      </w:r>
      <w:r>
        <w:rPr>
          <w:rFonts w:ascii="Times New Roman" w:eastAsia="Aptos" w:hAnsi="Times New Roman" w:cs="Times New Roman"/>
          <w:b/>
          <w:bCs/>
          <w:kern w:val="0"/>
          <w:sz w:val="24"/>
          <w:szCs w:val="24"/>
          <w14:ligatures w14:val="none"/>
        </w:rPr>
        <w:t xml:space="preserve">are </w:t>
      </w:r>
      <w:r w:rsidRPr="0097477D">
        <w:rPr>
          <w:rFonts w:ascii="Times New Roman" w:eastAsia="Aptos" w:hAnsi="Times New Roman" w:cs="Times New Roman"/>
          <w:b/>
          <w:bCs/>
          <w:kern w:val="0"/>
          <w:sz w:val="24"/>
          <w:szCs w:val="24"/>
          <w14:ligatures w14:val="none"/>
        </w:rPr>
        <w:t xml:space="preserve">there </w:t>
      </w:r>
      <w:r>
        <w:rPr>
          <w:rFonts w:ascii="Times New Roman" w:eastAsia="Aptos" w:hAnsi="Times New Roman" w:cs="Times New Roman"/>
          <w:b/>
          <w:bCs/>
          <w:kern w:val="0"/>
          <w:sz w:val="24"/>
          <w:szCs w:val="24"/>
          <w14:ligatures w14:val="none"/>
        </w:rPr>
        <w:t>behavioural</w:t>
      </w:r>
      <w:r w:rsidRPr="0097477D">
        <w:rPr>
          <w:rFonts w:ascii="Times New Roman" w:eastAsia="Aptos" w:hAnsi="Times New Roman" w:cs="Times New Roman"/>
          <w:b/>
          <w:bCs/>
          <w:kern w:val="0"/>
          <w:sz w:val="24"/>
          <w:szCs w:val="24"/>
          <w14:ligatures w14:val="none"/>
        </w:rPr>
        <w:t xml:space="preserve"> biases</w:t>
      </w:r>
      <w:r>
        <w:rPr>
          <w:rFonts w:ascii="Times New Roman" w:eastAsia="Aptos" w:hAnsi="Times New Roman" w:cs="Times New Roman"/>
          <w:b/>
          <w:bCs/>
          <w:kern w:val="0"/>
          <w:sz w:val="24"/>
          <w:szCs w:val="24"/>
          <w14:ligatures w14:val="none"/>
        </w:rPr>
        <w:t>,</w:t>
      </w:r>
      <w:r w:rsidRPr="0097477D">
        <w:rPr>
          <w:rFonts w:ascii="Times New Roman" w:eastAsia="Aptos" w:hAnsi="Times New Roman" w:cs="Times New Roman"/>
          <w:b/>
          <w:bCs/>
          <w:kern w:val="0"/>
          <w:sz w:val="24"/>
          <w:szCs w:val="24"/>
          <w14:ligatures w14:val="none"/>
        </w:rPr>
        <w:t xml:space="preserve"> and the role of regret</w:t>
      </w:r>
      <w:r>
        <w:rPr>
          <w:rFonts w:ascii="Times New Roman" w:eastAsia="Aptos" w:hAnsi="Times New Roman" w:cs="Times New Roman"/>
          <w:b/>
          <w:bCs/>
          <w:kern w:val="0"/>
          <w:sz w:val="24"/>
          <w:szCs w:val="24"/>
          <w14:ligatures w14:val="none"/>
        </w:rPr>
        <w:t>?</w:t>
      </w:r>
    </w:p>
    <w:p w14:paraId="74E02BED" w14:textId="07424FBC" w:rsidR="0097477D" w:rsidRPr="0097477D" w:rsidRDefault="0097477D" w:rsidP="00333828">
      <w:pPr>
        <w:spacing w:after="0" w:line="276" w:lineRule="auto"/>
        <w:jc w:val="both"/>
        <w:rPr>
          <w:rFonts w:ascii="Times New Roman" w:eastAsia="Aptos" w:hAnsi="Times New Roman" w:cs="Times New Roman"/>
          <w:kern w:val="0"/>
          <w:sz w:val="24"/>
          <w:szCs w:val="24"/>
          <w14:ligatures w14:val="none"/>
        </w:rPr>
      </w:pPr>
      <w:r w:rsidRPr="0097477D">
        <w:rPr>
          <w:rFonts w:ascii="Times New Roman" w:eastAsia="Aptos" w:hAnsi="Times New Roman" w:cs="Times New Roman"/>
          <w:kern w:val="0"/>
          <w:sz w:val="24"/>
          <w:szCs w:val="24"/>
          <w14:ligatures w14:val="none"/>
        </w:rPr>
        <w:t xml:space="preserve">Classical financial theories, such as the Efficient Market Hypothesis and Modern Portfolio Theory, rest on the assumption that markets function well and investors are perfectly rational agents (homo economicus), who act based only </w:t>
      </w:r>
      <w:r w:rsidR="00333828">
        <w:rPr>
          <w:rFonts w:ascii="Times New Roman" w:eastAsia="Aptos" w:hAnsi="Times New Roman" w:cs="Times New Roman"/>
          <w:kern w:val="0"/>
          <w:sz w:val="24"/>
          <w:szCs w:val="24"/>
          <w14:ligatures w14:val="none"/>
        </w:rPr>
        <w:t>on objective</w:t>
      </w:r>
      <w:r w:rsidRPr="0097477D">
        <w:rPr>
          <w:rFonts w:ascii="Times New Roman" w:eastAsia="Aptos" w:hAnsi="Times New Roman" w:cs="Times New Roman"/>
          <w:kern w:val="0"/>
          <w:sz w:val="24"/>
          <w:szCs w:val="24"/>
          <w14:ligatures w14:val="none"/>
        </w:rPr>
        <w:t xml:space="preserve"> information. </w:t>
      </w:r>
      <w:r w:rsidR="00333828">
        <w:rPr>
          <w:rFonts w:ascii="Times New Roman" w:eastAsia="Aptos" w:hAnsi="Times New Roman" w:cs="Times New Roman"/>
          <w:kern w:val="0"/>
          <w:sz w:val="24"/>
          <w:szCs w:val="24"/>
          <w14:ligatures w14:val="none"/>
        </w:rPr>
        <w:t>Behavioural</w:t>
      </w:r>
      <w:r w:rsidRPr="0097477D">
        <w:rPr>
          <w:rFonts w:ascii="Times New Roman" w:eastAsia="Aptos" w:hAnsi="Times New Roman" w:cs="Times New Roman"/>
          <w:kern w:val="0"/>
          <w:sz w:val="24"/>
          <w:szCs w:val="24"/>
          <w14:ligatures w14:val="none"/>
        </w:rPr>
        <w:t xml:space="preserve"> finance defies the issue of perfect rationality by integrating psychology into models describing </w:t>
      </w:r>
      <w:r w:rsidR="00333828">
        <w:rPr>
          <w:rFonts w:ascii="Times New Roman" w:eastAsia="Aptos" w:hAnsi="Times New Roman" w:cs="Times New Roman"/>
          <w:kern w:val="0"/>
          <w:sz w:val="24"/>
          <w:szCs w:val="24"/>
          <w14:ligatures w14:val="none"/>
        </w:rPr>
        <w:t>how financial</w:t>
      </w:r>
      <w:r w:rsidRPr="0097477D">
        <w:rPr>
          <w:rFonts w:ascii="Times New Roman" w:eastAsia="Aptos" w:hAnsi="Times New Roman" w:cs="Times New Roman"/>
          <w:kern w:val="0"/>
          <w:sz w:val="24"/>
          <w:szCs w:val="24"/>
          <w14:ligatures w14:val="none"/>
        </w:rPr>
        <w:t xml:space="preserve"> decisions randomly diverge from logically consistent </w:t>
      </w:r>
      <w:r w:rsidR="00333828">
        <w:rPr>
          <w:rFonts w:ascii="Times New Roman" w:eastAsia="Aptos" w:hAnsi="Times New Roman" w:cs="Times New Roman"/>
          <w:kern w:val="0"/>
          <w:sz w:val="24"/>
          <w:szCs w:val="24"/>
          <w14:ligatures w14:val="none"/>
        </w:rPr>
        <w:t>behaviour</w:t>
      </w:r>
      <w:r w:rsidRPr="0097477D">
        <w:rPr>
          <w:rFonts w:ascii="Times New Roman" w:eastAsia="Aptos" w:hAnsi="Times New Roman" w:cs="Times New Roman"/>
          <w:kern w:val="0"/>
          <w:sz w:val="24"/>
          <w:szCs w:val="24"/>
          <w14:ligatures w14:val="none"/>
        </w:rPr>
        <w:t xml:space="preserve">. </w:t>
      </w:r>
    </w:p>
    <w:p w14:paraId="57020C25" w14:textId="0F41AD05" w:rsidR="0097477D" w:rsidRPr="0097477D" w:rsidRDefault="0097477D" w:rsidP="00333828">
      <w:pPr>
        <w:spacing w:after="0" w:line="276" w:lineRule="auto"/>
        <w:jc w:val="both"/>
        <w:rPr>
          <w:rFonts w:ascii="Times New Roman" w:eastAsia="Aptos" w:hAnsi="Times New Roman" w:cs="Times New Roman"/>
          <w:kern w:val="0"/>
          <w:sz w:val="24"/>
          <w:szCs w:val="24"/>
          <w14:ligatures w14:val="none"/>
        </w:rPr>
      </w:pPr>
      <w:r w:rsidRPr="0097477D">
        <w:rPr>
          <w:rFonts w:ascii="Times New Roman" w:eastAsia="Aptos" w:hAnsi="Times New Roman" w:cs="Times New Roman"/>
          <w:kern w:val="0"/>
          <w:sz w:val="24"/>
          <w:szCs w:val="24"/>
          <w14:ligatures w14:val="none"/>
        </w:rPr>
        <w:t xml:space="preserve">Regret Theory is a key notion </w:t>
      </w:r>
      <w:r w:rsidR="00333828">
        <w:rPr>
          <w:rFonts w:ascii="Times New Roman" w:eastAsia="Aptos" w:hAnsi="Times New Roman" w:cs="Times New Roman"/>
          <w:kern w:val="0"/>
          <w:sz w:val="24"/>
          <w:szCs w:val="24"/>
          <w14:ligatures w14:val="none"/>
        </w:rPr>
        <w:t>used in</w:t>
      </w:r>
      <w:r w:rsidRPr="0097477D">
        <w:rPr>
          <w:rFonts w:ascii="Times New Roman" w:eastAsia="Aptos" w:hAnsi="Times New Roman" w:cs="Times New Roman"/>
          <w:kern w:val="0"/>
          <w:sz w:val="24"/>
          <w:szCs w:val="24"/>
          <w14:ligatures w14:val="none"/>
        </w:rPr>
        <w:t xml:space="preserve"> this deviation. This approach- introduced independently by Bell (1982) and </w:t>
      </w:r>
      <w:proofErr w:type="spellStart"/>
      <w:r w:rsidRPr="0097477D">
        <w:rPr>
          <w:rFonts w:ascii="Times New Roman" w:eastAsia="Aptos" w:hAnsi="Times New Roman" w:cs="Times New Roman"/>
          <w:kern w:val="0"/>
          <w:sz w:val="24"/>
          <w:szCs w:val="24"/>
          <w14:ligatures w14:val="none"/>
        </w:rPr>
        <w:t>Loomes</w:t>
      </w:r>
      <w:proofErr w:type="spellEnd"/>
      <w:r w:rsidRPr="0097477D">
        <w:rPr>
          <w:rFonts w:ascii="Times New Roman" w:eastAsia="Aptos" w:hAnsi="Times New Roman" w:cs="Times New Roman"/>
          <w:kern w:val="0"/>
          <w:sz w:val="24"/>
          <w:szCs w:val="24"/>
          <w14:ligatures w14:val="none"/>
        </w:rPr>
        <w:t xml:space="preserve"> and Sugden (1982)- assumes that people are </w:t>
      </w:r>
      <w:r w:rsidR="00333828">
        <w:rPr>
          <w:rFonts w:ascii="Times New Roman" w:eastAsia="Aptos" w:hAnsi="Times New Roman" w:cs="Times New Roman"/>
          <w:kern w:val="0"/>
          <w:sz w:val="24"/>
          <w:szCs w:val="24"/>
          <w14:ligatures w14:val="none"/>
        </w:rPr>
        <w:t>averse to</w:t>
      </w:r>
      <w:r w:rsidRPr="0097477D">
        <w:rPr>
          <w:rFonts w:ascii="Times New Roman" w:eastAsia="Aptos" w:hAnsi="Times New Roman" w:cs="Times New Roman"/>
          <w:kern w:val="0"/>
          <w:sz w:val="24"/>
          <w:szCs w:val="24"/>
          <w14:ligatures w14:val="none"/>
        </w:rPr>
        <w:t xml:space="preserve"> future regret over actions taken under uncertainty. Regret is essentially a comparison-based emotion involving self-blame, whereby an individual feels regret in the present (because of </w:t>
      </w:r>
      <w:r w:rsidR="00333828">
        <w:rPr>
          <w:rFonts w:ascii="Times New Roman" w:eastAsia="Aptos" w:hAnsi="Times New Roman" w:cs="Times New Roman"/>
          <w:kern w:val="0"/>
          <w:sz w:val="24"/>
          <w:szCs w:val="24"/>
          <w14:ligatures w14:val="none"/>
        </w:rPr>
        <w:t xml:space="preserve">the </w:t>
      </w:r>
      <w:r w:rsidRPr="0097477D">
        <w:rPr>
          <w:rFonts w:ascii="Times New Roman" w:eastAsia="Aptos" w:hAnsi="Times New Roman" w:cs="Times New Roman"/>
          <w:kern w:val="0"/>
          <w:sz w:val="24"/>
          <w:szCs w:val="24"/>
          <w14:ligatures w14:val="none"/>
        </w:rPr>
        <w:t>current outcome) since another alternative would have yielded a better result in the past [</w:t>
      </w:r>
      <w:proofErr w:type="spellStart"/>
      <w:r w:rsidR="00333828">
        <w:rPr>
          <w:rFonts w:ascii="Times New Roman" w:eastAsia="Aptos" w:hAnsi="Times New Roman" w:cs="Times New Roman"/>
          <w:kern w:val="0"/>
          <w:sz w:val="24"/>
          <w:szCs w:val="24"/>
          <w14:ligatures w14:val="none"/>
        </w:rPr>
        <w:t>Zeelenberg</w:t>
      </w:r>
      <w:proofErr w:type="spellEnd"/>
      <w:r w:rsidR="00333828">
        <w:rPr>
          <w:rFonts w:ascii="Times New Roman" w:eastAsia="Aptos" w:hAnsi="Times New Roman" w:cs="Times New Roman"/>
          <w:kern w:val="0"/>
          <w:sz w:val="24"/>
          <w:szCs w:val="24"/>
          <w14:ligatures w14:val="none"/>
        </w:rPr>
        <w:t xml:space="preserve"> and</w:t>
      </w:r>
      <w:r w:rsidRPr="0097477D">
        <w:rPr>
          <w:rFonts w:ascii="Times New Roman" w:eastAsia="Aptos" w:hAnsi="Times New Roman" w:cs="Times New Roman"/>
          <w:kern w:val="0"/>
          <w:sz w:val="24"/>
          <w:szCs w:val="24"/>
          <w14:ligatures w14:val="none"/>
        </w:rPr>
        <w:t xml:space="preserve"> Pieters, 2007]. Regret aversion plays an important role </w:t>
      </w:r>
      <w:r w:rsidR="00333828">
        <w:rPr>
          <w:rFonts w:ascii="Times New Roman" w:eastAsia="Aptos" w:hAnsi="Times New Roman" w:cs="Times New Roman"/>
          <w:kern w:val="0"/>
          <w:sz w:val="24"/>
          <w:szCs w:val="24"/>
          <w14:ligatures w14:val="none"/>
        </w:rPr>
        <w:t>in</w:t>
      </w:r>
      <w:r w:rsidRPr="0097477D">
        <w:rPr>
          <w:rFonts w:ascii="Times New Roman" w:eastAsia="Aptos" w:hAnsi="Times New Roman" w:cs="Times New Roman"/>
          <w:kern w:val="0"/>
          <w:sz w:val="24"/>
          <w:szCs w:val="24"/>
          <w14:ligatures w14:val="none"/>
        </w:rPr>
        <w:t xml:space="preserve"> </w:t>
      </w:r>
      <w:r w:rsidR="00333828">
        <w:rPr>
          <w:rFonts w:ascii="Times New Roman" w:eastAsia="Aptos" w:hAnsi="Times New Roman" w:cs="Times New Roman"/>
          <w:kern w:val="0"/>
          <w:sz w:val="24"/>
          <w:szCs w:val="24"/>
          <w14:ligatures w14:val="none"/>
        </w:rPr>
        <w:t>decision-making</w:t>
      </w:r>
      <w:r w:rsidRPr="0097477D">
        <w:rPr>
          <w:rFonts w:ascii="Times New Roman" w:eastAsia="Aptos" w:hAnsi="Times New Roman" w:cs="Times New Roman"/>
          <w:kern w:val="0"/>
          <w:sz w:val="24"/>
          <w:szCs w:val="24"/>
          <w14:ligatures w14:val="none"/>
        </w:rPr>
        <w:t xml:space="preserve">. As </w:t>
      </w:r>
      <w:proofErr w:type="spellStart"/>
      <w:r w:rsidRPr="0097477D">
        <w:rPr>
          <w:rFonts w:ascii="Times New Roman" w:eastAsia="Aptos" w:hAnsi="Times New Roman" w:cs="Times New Roman"/>
          <w:kern w:val="0"/>
          <w:sz w:val="24"/>
          <w:szCs w:val="24"/>
          <w14:ligatures w14:val="none"/>
        </w:rPr>
        <w:t>Pompian</w:t>
      </w:r>
      <w:proofErr w:type="spellEnd"/>
      <w:r w:rsidRPr="0097477D">
        <w:rPr>
          <w:rFonts w:ascii="Times New Roman" w:eastAsia="Aptos" w:hAnsi="Times New Roman" w:cs="Times New Roman"/>
          <w:kern w:val="0"/>
          <w:sz w:val="24"/>
          <w:szCs w:val="24"/>
          <w14:ligatures w14:val="none"/>
        </w:rPr>
        <w:t xml:space="preserve"> (2006) observed, </w:t>
      </w:r>
      <w:r w:rsidR="00333828">
        <w:rPr>
          <w:rFonts w:ascii="Times New Roman" w:eastAsia="Aptos" w:hAnsi="Times New Roman" w:cs="Times New Roman"/>
          <w:kern w:val="0"/>
          <w:sz w:val="24"/>
          <w:szCs w:val="24"/>
          <w14:ligatures w14:val="none"/>
        </w:rPr>
        <w:t>regret is</w:t>
      </w:r>
      <w:r w:rsidRPr="0097477D">
        <w:rPr>
          <w:rFonts w:ascii="Times New Roman" w:eastAsia="Aptos" w:hAnsi="Times New Roman" w:cs="Times New Roman"/>
          <w:kern w:val="0"/>
          <w:sz w:val="24"/>
          <w:szCs w:val="24"/>
          <w14:ligatures w14:val="none"/>
        </w:rPr>
        <w:t xml:space="preserve"> more painful for mistakes of commission (mistaken action) than for mistakes of omission (mistaken inaction).</w:t>
      </w:r>
    </w:p>
    <w:p w14:paraId="3A3C9F26" w14:textId="77777777" w:rsidR="00333828" w:rsidRDefault="00333828" w:rsidP="00333828">
      <w:pPr>
        <w:spacing w:after="0" w:line="276" w:lineRule="auto"/>
        <w:jc w:val="both"/>
        <w:rPr>
          <w:rFonts w:ascii="Times New Roman" w:eastAsia="Aptos" w:hAnsi="Times New Roman" w:cs="Times New Roman"/>
          <w:kern w:val="0"/>
          <w:sz w:val="24"/>
          <w:szCs w:val="24"/>
          <w14:ligatures w14:val="none"/>
        </w:rPr>
      </w:pPr>
    </w:p>
    <w:p w14:paraId="02407E58" w14:textId="13A19E25" w:rsidR="00333828" w:rsidRPr="00333828" w:rsidRDefault="00333828" w:rsidP="00333828">
      <w:pPr>
        <w:spacing w:after="0" w:line="276" w:lineRule="auto"/>
        <w:jc w:val="both"/>
        <w:rPr>
          <w:rFonts w:ascii="Times New Roman" w:eastAsia="Aptos" w:hAnsi="Times New Roman" w:cs="Times New Roman"/>
          <w:b/>
          <w:bCs/>
          <w:kern w:val="0"/>
          <w:sz w:val="24"/>
          <w:szCs w:val="24"/>
          <w14:ligatures w14:val="none"/>
        </w:rPr>
      </w:pPr>
      <w:r w:rsidRPr="00333828">
        <w:rPr>
          <w:rFonts w:ascii="Times New Roman" w:eastAsia="Aptos" w:hAnsi="Times New Roman" w:cs="Times New Roman"/>
          <w:b/>
          <w:bCs/>
          <w:kern w:val="0"/>
          <w:sz w:val="24"/>
          <w:szCs w:val="24"/>
          <w14:ligatures w14:val="none"/>
        </w:rPr>
        <w:t>Active trading and repurchase decisions through the Lens of Regret</w:t>
      </w:r>
    </w:p>
    <w:p w14:paraId="53DBC705" w14:textId="2E6FADC0" w:rsidR="0097477D" w:rsidRPr="0097477D" w:rsidRDefault="0097477D" w:rsidP="00333828">
      <w:pPr>
        <w:spacing w:after="0" w:line="276" w:lineRule="auto"/>
        <w:jc w:val="both"/>
        <w:rPr>
          <w:rFonts w:ascii="Times New Roman" w:eastAsia="Aptos" w:hAnsi="Times New Roman" w:cs="Times New Roman"/>
          <w:kern w:val="0"/>
          <w:sz w:val="24"/>
          <w:szCs w:val="24"/>
          <w14:ligatures w14:val="none"/>
        </w:rPr>
      </w:pPr>
      <w:r w:rsidRPr="0097477D">
        <w:rPr>
          <w:rFonts w:ascii="Times New Roman" w:eastAsia="Aptos" w:hAnsi="Times New Roman" w:cs="Times New Roman"/>
          <w:kern w:val="0"/>
          <w:sz w:val="24"/>
          <w:szCs w:val="24"/>
          <w14:ligatures w14:val="none"/>
        </w:rPr>
        <w:lastRenderedPageBreak/>
        <w:t xml:space="preserve">Our empirical analysis is based on real-world </w:t>
      </w:r>
      <w:r w:rsidR="00333828">
        <w:rPr>
          <w:rFonts w:ascii="Times New Roman" w:eastAsia="Aptos" w:hAnsi="Times New Roman" w:cs="Times New Roman"/>
          <w:kern w:val="0"/>
          <w:sz w:val="24"/>
          <w:szCs w:val="24"/>
          <w14:ligatures w14:val="none"/>
        </w:rPr>
        <w:t>trading data</w:t>
      </w:r>
      <w:r w:rsidRPr="0097477D">
        <w:rPr>
          <w:rFonts w:ascii="Times New Roman" w:eastAsia="Aptos" w:hAnsi="Times New Roman" w:cs="Times New Roman"/>
          <w:kern w:val="0"/>
          <w:sz w:val="24"/>
          <w:szCs w:val="24"/>
          <w14:ligatures w14:val="none"/>
        </w:rPr>
        <w:t xml:space="preserve"> and conclusively demonstrates that regret </w:t>
      </w:r>
      <w:r w:rsidR="00333828">
        <w:rPr>
          <w:rFonts w:ascii="Times New Roman" w:eastAsia="Aptos" w:hAnsi="Times New Roman" w:cs="Times New Roman"/>
          <w:kern w:val="0"/>
          <w:sz w:val="24"/>
          <w:szCs w:val="24"/>
          <w14:ligatures w14:val="none"/>
        </w:rPr>
        <w:t>affects</w:t>
      </w:r>
      <w:r w:rsidRPr="0097477D">
        <w:rPr>
          <w:rFonts w:ascii="Times New Roman" w:eastAsia="Aptos" w:hAnsi="Times New Roman" w:cs="Times New Roman"/>
          <w:kern w:val="0"/>
          <w:sz w:val="24"/>
          <w:szCs w:val="24"/>
          <w14:ligatures w14:val="none"/>
        </w:rPr>
        <w:t xml:space="preserve"> investors´ decisions.</w:t>
      </w:r>
      <w:r w:rsidR="00333828">
        <w:rPr>
          <w:rFonts w:ascii="Times New Roman" w:eastAsia="Aptos" w:hAnsi="Times New Roman" w:cs="Times New Roman"/>
          <w:kern w:val="0"/>
          <w:sz w:val="24"/>
          <w:szCs w:val="24"/>
          <w14:ligatures w14:val="none"/>
        </w:rPr>
        <w:t xml:space="preserve"> </w:t>
      </w:r>
      <w:r w:rsidRPr="0097477D">
        <w:rPr>
          <w:rFonts w:ascii="Times New Roman" w:eastAsia="Aptos" w:hAnsi="Times New Roman" w:cs="Times New Roman"/>
          <w:kern w:val="0"/>
          <w:sz w:val="24"/>
          <w:szCs w:val="24"/>
          <w14:ligatures w14:val="none"/>
        </w:rPr>
        <w:t xml:space="preserve">In the contested space of individual investor trading on the Shanghai Stock Exchange, </w:t>
      </w:r>
      <w:proofErr w:type="spellStart"/>
      <w:r w:rsidRPr="0097477D">
        <w:rPr>
          <w:rFonts w:ascii="Times New Roman" w:eastAsia="Aptos" w:hAnsi="Times New Roman" w:cs="Times New Roman"/>
          <w:kern w:val="0"/>
          <w:sz w:val="24"/>
          <w:szCs w:val="24"/>
          <w14:ligatures w14:val="none"/>
        </w:rPr>
        <w:t>Deuskar</w:t>
      </w:r>
      <w:proofErr w:type="spellEnd"/>
      <w:r w:rsidRPr="0097477D">
        <w:rPr>
          <w:rFonts w:ascii="Times New Roman" w:eastAsia="Aptos" w:hAnsi="Times New Roman" w:cs="Times New Roman"/>
          <w:kern w:val="0"/>
          <w:sz w:val="24"/>
          <w:szCs w:val="24"/>
          <w14:ligatures w14:val="none"/>
        </w:rPr>
        <w:t xml:space="preserve"> et al. (2021) measured the impact of </w:t>
      </w:r>
      <w:r w:rsidR="00333828">
        <w:rPr>
          <w:rFonts w:ascii="Times New Roman" w:eastAsia="Aptos" w:hAnsi="Times New Roman" w:cs="Times New Roman"/>
          <w:kern w:val="0"/>
          <w:sz w:val="24"/>
          <w:szCs w:val="24"/>
          <w14:ligatures w14:val="none"/>
        </w:rPr>
        <w:t>experienced regret</w:t>
      </w:r>
      <w:r w:rsidRPr="0097477D">
        <w:rPr>
          <w:rFonts w:ascii="Times New Roman" w:eastAsia="Aptos" w:hAnsi="Times New Roman" w:cs="Times New Roman"/>
          <w:kern w:val="0"/>
          <w:sz w:val="24"/>
          <w:szCs w:val="24"/>
          <w14:ligatures w14:val="none"/>
        </w:rPr>
        <w:t xml:space="preserve"> on last order strategy (market versus limit). They defined regret as </w:t>
      </w:r>
      <w:r w:rsidR="00333828">
        <w:rPr>
          <w:rFonts w:ascii="Times New Roman" w:eastAsia="Aptos" w:hAnsi="Times New Roman" w:cs="Times New Roman"/>
          <w:kern w:val="0"/>
          <w:sz w:val="24"/>
          <w:szCs w:val="24"/>
          <w14:ligatures w14:val="none"/>
        </w:rPr>
        <w:t xml:space="preserve">a </w:t>
      </w:r>
      <w:r w:rsidRPr="0097477D">
        <w:rPr>
          <w:rFonts w:ascii="Times New Roman" w:eastAsia="Aptos" w:hAnsi="Times New Roman" w:cs="Times New Roman"/>
          <w:kern w:val="0"/>
          <w:sz w:val="24"/>
          <w:szCs w:val="24"/>
          <w14:ligatures w14:val="none"/>
        </w:rPr>
        <w:t xml:space="preserve">lost return placebo that would have arisen had one instead placed </w:t>
      </w:r>
      <w:r w:rsidR="00333828">
        <w:rPr>
          <w:rFonts w:ascii="Times New Roman" w:eastAsia="Aptos" w:hAnsi="Times New Roman" w:cs="Times New Roman"/>
          <w:kern w:val="0"/>
          <w:sz w:val="24"/>
          <w:szCs w:val="24"/>
          <w14:ligatures w14:val="none"/>
        </w:rPr>
        <w:t>the counterfactual</w:t>
      </w:r>
      <w:r w:rsidRPr="0097477D">
        <w:rPr>
          <w:rFonts w:ascii="Times New Roman" w:eastAsia="Aptos" w:hAnsi="Times New Roman" w:cs="Times New Roman"/>
          <w:kern w:val="0"/>
          <w:sz w:val="24"/>
          <w:szCs w:val="24"/>
          <w14:ligatures w14:val="none"/>
        </w:rPr>
        <w:t xml:space="preserve"> order. They found that a large amount of experienced regret highly increases the ability of an investor to shift strategy from one </w:t>
      </w:r>
      <w:r w:rsidR="00333828">
        <w:rPr>
          <w:rFonts w:ascii="Times New Roman" w:eastAsia="Aptos" w:hAnsi="Times New Roman" w:cs="Times New Roman"/>
          <w:kern w:val="0"/>
          <w:sz w:val="24"/>
          <w:szCs w:val="24"/>
          <w14:ligatures w14:val="none"/>
        </w:rPr>
        <w:t>purchase on</w:t>
      </w:r>
      <w:r w:rsidRPr="0097477D">
        <w:rPr>
          <w:rFonts w:ascii="Times New Roman" w:eastAsia="Aptos" w:hAnsi="Times New Roman" w:cs="Times New Roman"/>
          <w:kern w:val="0"/>
          <w:sz w:val="24"/>
          <w:szCs w:val="24"/>
          <w14:ligatures w14:val="none"/>
        </w:rPr>
        <w:t xml:space="preserve"> the same calendar day to the next one. Crucially, </w:t>
      </w:r>
      <w:proofErr w:type="spellStart"/>
      <w:r w:rsidRPr="0097477D">
        <w:rPr>
          <w:rFonts w:ascii="Times New Roman" w:eastAsia="Aptos" w:hAnsi="Times New Roman" w:cs="Times New Roman"/>
          <w:kern w:val="0"/>
          <w:sz w:val="24"/>
          <w:szCs w:val="24"/>
          <w14:ligatures w14:val="none"/>
        </w:rPr>
        <w:t>Deuskar</w:t>
      </w:r>
      <w:proofErr w:type="spellEnd"/>
      <w:r w:rsidRPr="0097477D">
        <w:rPr>
          <w:rFonts w:ascii="Times New Roman" w:eastAsia="Aptos" w:hAnsi="Times New Roman" w:cs="Times New Roman"/>
          <w:kern w:val="0"/>
          <w:sz w:val="24"/>
          <w:szCs w:val="24"/>
          <w14:ligatures w14:val="none"/>
        </w:rPr>
        <w:t xml:space="preserve"> et al. (2021), emotional impact depended on whether the prior transaction was an executed or hypothetical trade (action </w:t>
      </w:r>
      <w:r w:rsidR="00333828">
        <w:rPr>
          <w:rFonts w:ascii="Times New Roman" w:eastAsia="Aptos" w:hAnsi="Times New Roman" w:cs="Times New Roman"/>
          <w:kern w:val="0"/>
          <w:sz w:val="24"/>
          <w:szCs w:val="24"/>
          <w14:ligatures w14:val="none"/>
        </w:rPr>
        <w:t>versus inaction</w:t>
      </w:r>
      <w:r w:rsidRPr="0097477D">
        <w:rPr>
          <w:rFonts w:ascii="Times New Roman" w:eastAsia="Aptos" w:hAnsi="Times New Roman" w:cs="Times New Roman"/>
          <w:kern w:val="0"/>
          <w:sz w:val="24"/>
          <w:szCs w:val="24"/>
          <w14:ligatures w14:val="none"/>
        </w:rPr>
        <w:t xml:space="preserve">) and if the trade led to a loss (bad mood state), which supported predictions from regret theory. But this regret-based action isn't the best approach; they discovered that greater distortion in </w:t>
      </w:r>
      <w:r w:rsidR="00333828" w:rsidRPr="0097477D">
        <w:rPr>
          <w:rFonts w:ascii="Times New Roman" w:eastAsia="Aptos" w:hAnsi="Times New Roman" w:cs="Times New Roman"/>
          <w:kern w:val="0"/>
          <w:sz w:val="24"/>
          <w:szCs w:val="24"/>
          <w14:ligatures w14:val="none"/>
        </w:rPr>
        <w:t>behaviour</w:t>
      </w:r>
      <w:r w:rsidRPr="0097477D">
        <w:rPr>
          <w:rFonts w:ascii="Times New Roman" w:eastAsia="Aptos" w:hAnsi="Times New Roman" w:cs="Times New Roman"/>
          <w:kern w:val="0"/>
          <w:sz w:val="24"/>
          <w:szCs w:val="24"/>
          <w14:ligatures w14:val="none"/>
        </w:rPr>
        <w:t xml:space="preserve"> induced by regret is a direct and significant contributor to poorer </w:t>
      </w:r>
      <w:r w:rsidR="00333828">
        <w:rPr>
          <w:rFonts w:ascii="Times New Roman" w:eastAsia="Aptos" w:hAnsi="Times New Roman" w:cs="Times New Roman"/>
          <w:kern w:val="0"/>
          <w:sz w:val="24"/>
          <w:szCs w:val="24"/>
          <w14:ligatures w14:val="none"/>
        </w:rPr>
        <w:t>subsequent trading</w:t>
      </w:r>
      <w:r w:rsidRPr="0097477D">
        <w:rPr>
          <w:rFonts w:ascii="Times New Roman" w:eastAsia="Aptos" w:hAnsi="Times New Roman" w:cs="Times New Roman"/>
          <w:kern w:val="0"/>
          <w:sz w:val="24"/>
          <w:szCs w:val="24"/>
          <w14:ligatures w14:val="none"/>
        </w:rPr>
        <w:t xml:space="preserve"> performance up to three months.</w:t>
      </w:r>
    </w:p>
    <w:p w14:paraId="316EFBCF" w14:textId="29E6DA7F" w:rsidR="0097477D" w:rsidRPr="0097477D" w:rsidRDefault="0097477D" w:rsidP="00333828">
      <w:pPr>
        <w:spacing w:after="0" w:line="276" w:lineRule="auto"/>
        <w:jc w:val="both"/>
        <w:rPr>
          <w:rFonts w:ascii="Times New Roman" w:eastAsia="Aptos" w:hAnsi="Times New Roman" w:cs="Times New Roman"/>
          <w:kern w:val="0"/>
          <w:sz w:val="24"/>
          <w:szCs w:val="24"/>
          <w14:ligatures w14:val="none"/>
        </w:rPr>
      </w:pPr>
      <w:r w:rsidRPr="0097477D">
        <w:rPr>
          <w:rFonts w:ascii="Times New Roman" w:eastAsia="Aptos" w:hAnsi="Times New Roman" w:cs="Times New Roman"/>
          <w:kern w:val="0"/>
          <w:sz w:val="24"/>
          <w:szCs w:val="24"/>
          <w14:ligatures w14:val="none"/>
        </w:rPr>
        <w:t xml:space="preserve">Replicate </w:t>
      </w:r>
      <w:r w:rsidR="00333828">
        <w:rPr>
          <w:rFonts w:ascii="Times New Roman" w:eastAsia="Aptos" w:hAnsi="Times New Roman" w:cs="Times New Roman"/>
          <w:kern w:val="0"/>
          <w:sz w:val="24"/>
          <w:szCs w:val="24"/>
          <w14:ligatures w14:val="none"/>
        </w:rPr>
        <w:t>behaviour</w:t>
      </w:r>
      <w:r w:rsidRPr="0097477D">
        <w:rPr>
          <w:rFonts w:ascii="Times New Roman" w:eastAsia="Aptos" w:hAnsi="Times New Roman" w:cs="Times New Roman"/>
          <w:kern w:val="0"/>
          <w:sz w:val="24"/>
          <w:szCs w:val="24"/>
          <w14:ligatures w14:val="none"/>
        </w:rPr>
        <w:t xml:space="preserve">, another symptom of regret, further </w:t>
      </w:r>
      <w:r w:rsidR="00333828">
        <w:rPr>
          <w:rFonts w:ascii="Times New Roman" w:eastAsia="Aptos" w:hAnsi="Times New Roman" w:cs="Times New Roman"/>
          <w:kern w:val="0"/>
          <w:sz w:val="24"/>
          <w:szCs w:val="24"/>
          <w14:ligatures w14:val="none"/>
        </w:rPr>
        <w:t>comes to</w:t>
      </w:r>
      <w:r w:rsidRPr="0097477D">
        <w:rPr>
          <w:rFonts w:ascii="Times New Roman" w:eastAsia="Aptos" w:hAnsi="Times New Roman" w:cs="Times New Roman"/>
          <w:kern w:val="0"/>
          <w:sz w:val="24"/>
          <w:szCs w:val="24"/>
          <w14:ligatures w14:val="none"/>
        </w:rPr>
        <w:t xml:space="preserve"> play in portfolio management as shown by </w:t>
      </w:r>
      <w:proofErr w:type="spellStart"/>
      <w:r w:rsidRPr="0097477D">
        <w:rPr>
          <w:rFonts w:ascii="Times New Roman" w:eastAsia="Aptos" w:hAnsi="Times New Roman" w:cs="Times New Roman"/>
          <w:kern w:val="0"/>
          <w:sz w:val="24"/>
          <w:szCs w:val="24"/>
          <w14:ligatures w14:val="none"/>
        </w:rPr>
        <w:t>Magron</w:t>
      </w:r>
      <w:proofErr w:type="spellEnd"/>
      <w:r w:rsidRPr="0097477D">
        <w:rPr>
          <w:rFonts w:ascii="Times New Roman" w:eastAsia="Aptos" w:hAnsi="Times New Roman" w:cs="Times New Roman"/>
          <w:kern w:val="0"/>
          <w:sz w:val="24"/>
          <w:szCs w:val="24"/>
          <w14:ligatures w14:val="none"/>
        </w:rPr>
        <w:t xml:space="preserve"> and </w:t>
      </w:r>
      <w:proofErr w:type="spellStart"/>
      <w:r w:rsidRPr="0097477D">
        <w:rPr>
          <w:rFonts w:ascii="Times New Roman" w:eastAsia="Aptos" w:hAnsi="Times New Roman" w:cs="Times New Roman"/>
          <w:kern w:val="0"/>
          <w:sz w:val="24"/>
          <w:szCs w:val="24"/>
          <w14:ligatures w14:val="none"/>
        </w:rPr>
        <w:t>Merli</w:t>
      </w:r>
      <w:proofErr w:type="spellEnd"/>
      <w:r w:rsidRPr="0097477D">
        <w:rPr>
          <w:rFonts w:ascii="Times New Roman" w:eastAsia="Aptos" w:hAnsi="Times New Roman" w:cs="Times New Roman"/>
          <w:kern w:val="0"/>
          <w:sz w:val="24"/>
          <w:szCs w:val="24"/>
          <w14:ligatures w14:val="none"/>
        </w:rPr>
        <w:t xml:space="preserve"> (2015)</w:t>
      </w:r>
      <w:r w:rsidR="00333828">
        <w:rPr>
          <w:rFonts w:ascii="Times New Roman" w:eastAsia="Aptos" w:hAnsi="Times New Roman" w:cs="Times New Roman"/>
          <w:kern w:val="0"/>
          <w:sz w:val="24"/>
          <w:szCs w:val="24"/>
          <w14:ligatures w14:val="none"/>
        </w:rPr>
        <w:t>,</w:t>
      </w:r>
      <w:r w:rsidRPr="0097477D">
        <w:rPr>
          <w:rFonts w:ascii="Times New Roman" w:eastAsia="Aptos" w:hAnsi="Times New Roman" w:cs="Times New Roman"/>
          <w:kern w:val="0"/>
          <w:sz w:val="24"/>
          <w:szCs w:val="24"/>
          <w14:ligatures w14:val="none"/>
        </w:rPr>
        <w:t xml:space="preserve"> </w:t>
      </w:r>
      <w:r w:rsidR="00333828">
        <w:rPr>
          <w:rFonts w:ascii="Times New Roman" w:eastAsia="Aptos" w:hAnsi="Times New Roman" w:cs="Times New Roman"/>
          <w:kern w:val="0"/>
          <w:sz w:val="24"/>
          <w:szCs w:val="24"/>
          <w14:ligatures w14:val="none"/>
        </w:rPr>
        <w:t>who</w:t>
      </w:r>
      <w:r w:rsidRPr="0097477D">
        <w:rPr>
          <w:rFonts w:ascii="Times New Roman" w:eastAsia="Aptos" w:hAnsi="Times New Roman" w:cs="Times New Roman"/>
          <w:kern w:val="0"/>
          <w:sz w:val="24"/>
          <w:szCs w:val="24"/>
          <w14:ligatures w14:val="none"/>
        </w:rPr>
        <w:t xml:space="preserve"> study European brokerage data. They find </w:t>
      </w:r>
      <w:r w:rsidR="00333828">
        <w:rPr>
          <w:rFonts w:ascii="Times New Roman" w:eastAsia="Aptos" w:hAnsi="Times New Roman" w:cs="Times New Roman"/>
          <w:kern w:val="0"/>
          <w:sz w:val="24"/>
          <w:szCs w:val="24"/>
          <w14:ligatures w14:val="none"/>
        </w:rPr>
        <w:t>that investors</w:t>
      </w:r>
      <w:r w:rsidRPr="0097477D">
        <w:rPr>
          <w:rFonts w:ascii="Times New Roman" w:eastAsia="Aptos" w:hAnsi="Times New Roman" w:cs="Times New Roman"/>
          <w:kern w:val="0"/>
          <w:sz w:val="24"/>
          <w:szCs w:val="24"/>
          <w14:ligatures w14:val="none"/>
        </w:rPr>
        <w:t xml:space="preserve"> tend to buy back a stock previously sold when they have previously booked gains from it (positive experience), or if the price of the stock has declined since their sale, thus providing support for the emotion-driven hypothesis of </w:t>
      </w:r>
      <w:proofErr w:type="spellStart"/>
      <w:r w:rsidRPr="0097477D">
        <w:rPr>
          <w:rFonts w:ascii="Times New Roman" w:eastAsia="Aptos" w:hAnsi="Times New Roman" w:cs="Times New Roman"/>
          <w:kern w:val="0"/>
          <w:sz w:val="24"/>
          <w:szCs w:val="24"/>
          <w14:ligatures w14:val="none"/>
        </w:rPr>
        <w:t>Strahilevitz</w:t>
      </w:r>
      <w:proofErr w:type="spellEnd"/>
      <w:r w:rsidRPr="0097477D">
        <w:rPr>
          <w:rFonts w:ascii="Times New Roman" w:eastAsia="Aptos" w:hAnsi="Times New Roman" w:cs="Times New Roman"/>
          <w:kern w:val="0"/>
          <w:sz w:val="24"/>
          <w:szCs w:val="24"/>
          <w14:ligatures w14:val="none"/>
        </w:rPr>
        <w:t xml:space="preserve"> et al. It is interesting to note that a high level of investor sophistication (as measured by diversification and number of accounts) significantly dampens the propensity </w:t>
      </w:r>
      <w:r w:rsidR="00333828">
        <w:rPr>
          <w:rFonts w:ascii="Times New Roman" w:eastAsia="Aptos" w:hAnsi="Times New Roman" w:cs="Times New Roman"/>
          <w:kern w:val="0"/>
          <w:sz w:val="24"/>
          <w:szCs w:val="24"/>
          <w14:ligatures w14:val="none"/>
        </w:rPr>
        <w:t>for this</w:t>
      </w:r>
      <w:r w:rsidRPr="0097477D">
        <w:rPr>
          <w:rFonts w:ascii="Times New Roman" w:eastAsia="Aptos" w:hAnsi="Times New Roman" w:cs="Times New Roman"/>
          <w:kern w:val="0"/>
          <w:sz w:val="24"/>
          <w:szCs w:val="24"/>
          <w14:ligatures w14:val="none"/>
        </w:rPr>
        <w:t xml:space="preserve"> form of impulsive, </w:t>
      </w:r>
      <w:r w:rsidR="00333828">
        <w:rPr>
          <w:rFonts w:ascii="Times New Roman" w:eastAsia="Aptos" w:hAnsi="Times New Roman" w:cs="Times New Roman"/>
          <w:kern w:val="0"/>
          <w:sz w:val="24"/>
          <w:szCs w:val="24"/>
          <w14:ligatures w14:val="none"/>
        </w:rPr>
        <w:t>regret-based</w:t>
      </w:r>
      <w:r w:rsidRPr="0097477D">
        <w:rPr>
          <w:rFonts w:ascii="Times New Roman" w:eastAsia="Aptos" w:hAnsi="Times New Roman" w:cs="Times New Roman"/>
          <w:kern w:val="0"/>
          <w:sz w:val="24"/>
          <w:szCs w:val="24"/>
          <w14:ligatures w14:val="none"/>
        </w:rPr>
        <w:t xml:space="preserve"> re-purchase </w:t>
      </w:r>
      <w:proofErr w:type="spellStart"/>
      <w:r w:rsidRPr="0097477D">
        <w:rPr>
          <w:rFonts w:ascii="Times New Roman" w:eastAsia="Aptos" w:hAnsi="Times New Roman" w:cs="Times New Roman"/>
          <w:kern w:val="0"/>
          <w:sz w:val="24"/>
          <w:szCs w:val="24"/>
          <w14:ligatures w14:val="none"/>
        </w:rPr>
        <w:t>behavior</w:t>
      </w:r>
      <w:proofErr w:type="spellEnd"/>
      <w:r w:rsidRPr="0097477D">
        <w:rPr>
          <w:rFonts w:ascii="Times New Roman" w:eastAsia="Aptos" w:hAnsi="Times New Roman" w:cs="Times New Roman"/>
          <w:kern w:val="0"/>
          <w:sz w:val="24"/>
          <w:szCs w:val="24"/>
          <w14:ligatures w14:val="none"/>
        </w:rPr>
        <w:t xml:space="preserve"> found in </w:t>
      </w:r>
      <w:proofErr w:type="spellStart"/>
      <w:r w:rsidRPr="0097477D">
        <w:rPr>
          <w:rFonts w:ascii="Times New Roman" w:eastAsia="Aptos" w:hAnsi="Times New Roman" w:cs="Times New Roman"/>
          <w:kern w:val="0"/>
          <w:sz w:val="24"/>
          <w:szCs w:val="24"/>
          <w14:ligatures w14:val="none"/>
        </w:rPr>
        <w:t>Magron</w:t>
      </w:r>
      <w:proofErr w:type="spellEnd"/>
      <w:r w:rsidRPr="0097477D">
        <w:rPr>
          <w:rFonts w:ascii="Times New Roman" w:eastAsia="Aptos" w:hAnsi="Times New Roman" w:cs="Times New Roman"/>
          <w:kern w:val="0"/>
          <w:sz w:val="24"/>
          <w:szCs w:val="24"/>
          <w14:ligatures w14:val="none"/>
        </w:rPr>
        <w:t xml:space="preserve"> and Merli (2015).</w:t>
      </w:r>
    </w:p>
    <w:p w14:paraId="09BF0ABF" w14:textId="77777777" w:rsidR="0097477D" w:rsidRPr="0097477D" w:rsidRDefault="0097477D" w:rsidP="00333828">
      <w:pPr>
        <w:spacing w:after="0" w:line="276" w:lineRule="auto"/>
        <w:jc w:val="both"/>
        <w:rPr>
          <w:rFonts w:ascii="Times New Roman" w:eastAsia="Aptos" w:hAnsi="Times New Roman" w:cs="Times New Roman"/>
          <w:kern w:val="0"/>
          <w:sz w:val="24"/>
          <w:szCs w:val="24"/>
          <w14:ligatures w14:val="none"/>
        </w:rPr>
      </w:pPr>
    </w:p>
    <w:p w14:paraId="010BED00" w14:textId="73AE269F" w:rsidR="0097477D" w:rsidRPr="00333828" w:rsidRDefault="00333828" w:rsidP="00333828">
      <w:pPr>
        <w:spacing w:after="0" w:line="276" w:lineRule="auto"/>
        <w:jc w:val="both"/>
        <w:rPr>
          <w:rFonts w:ascii="Times New Roman" w:eastAsia="Aptos" w:hAnsi="Times New Roman" w:cs="Times New Roman"/>
          <w:b/>
          <w:bCs/>
          <w:kern w:val="0"/>
          <w:sz w:val="24"/>
          <w:szCs w:val="24"/>
          <w14:ligatures w14:val="none"/>
        </w:rPr>
      </w:pPr>
      <w:r w:rsidRPr="00333828">
        <w:rPr>
          <w:rFonts w:ascii="Times New Roman" w:eastAsia="Aptos" w:hAnsi="Times New Roman" w:cs="Times New Roman"/>
          <w:b/>
          <w:bCs/>
          <w:kern w:val="0"/>
          <w:sz w:val="24"/>
          <w:szCs w:val="24"/>
          <w14:ligatures w14:val="none"/>
        </w:rPr>
        <w:t>Investor behaviour in emerging markets in times of crisis</w:t>
      </w:r>
    </w:p>
    <w:p w14:paraId="068FD218" w14:textId="2E9DB56B" w:rsidR="0097477D" w:rsidRPr="0097477D" w:rsidRDefault="0097477D" w:rsidP="00333828">
      <w:pPr>
        <w:spacing w:after="0" w:line="276" w:lineRule="auto"/>
        <w:jc w:val="both"/>
        <w:rPr>
          <w:rFonts w:ascii="Times New Roman" w:eastAsia="Aptos" w:hAnsi="Times New Roman" w:cs="Times New Roman"/>
          <w:kern w:val="0"/>
          <w:sz w:val="24"/>
          <w:szCs w:val="24"/>
          <w14:ligatures w14:val="none"/>
        </w:rPr>
      </w:pPr>
      <w:r w:rsidRPr="0097477D">
        <w:rPr>
          <w:rFonts w:ascii="Times New Roman" w:eastAsia="Aptos" w:hAnsi="Times New Roman" w:cs="Times New Roman"/>
          <w:kern w:val="0"/>
          <w:sz w:val="24"/>
          <w:szCs w:val="24"/>
          <w14:ligatures w14:val="none"/>
        </w:rPr>
        <w:t xml:space="preserve">The impact of psychological biases and market </w:t>
      </w:r>
      <w:r w:rsidR="00333828">
        <w:rPr>
          <w:rFonts w:ascii="Times New Roman" w:eastAsia="Aptos" w:hAnsi="Times New Roman" w:cs="Times New Roman"/>
          <w:kern w:val="0"/>
          <w:sz w:val="24"/>
          <w:szCs w:val="24"/>
          <w14:ligatures w14:val="none"/>
        </w:rPr>
        <w:t>scenarios can</w:t>
      </w:r>
      <w:r w:rsidRPr="0097477D">
        <w:rPr>
          <w:rFonts w:ascii="Times New Roman" w:eastAsia="Aptos" w:hAnsi="Times New Roman" w:cs="Times New Roman"/>
          <w:kern w:val="0"/>
          <w:sz w:val="24"/>
          <w:szCs w:val="24"/>
          <w14:ligatures w14:val="none"/>
        </w:rPr>
        <w:t xml:space="preserve"> be manifested directly in emerging markets, typically following </w:t>
      </w:r>
      <w:r w:rsidR="00333828">
        <w:rPr>
          <w:rFonts w:ascii="Times New Roman" w:eastAsia="Aptos" w:hAnsi="Times New Roman" w:cs="Times New Roman"/>
          <w:kern w:val="0"/>
          <w:sz w:val="24"/>
          <w:szCs w:val="24"/>
          <w14:ligatures w14:val="none"/>
        </w:rPr>
        <w:t xml:space="preserve">the </w:t>
      </w:r>
      <w:r w:rsidRPr="0097477D">
        <w:rPr>
          <w:rFonts w:ascii="Times New Roman" w:eastAsia="Aptos" w:hAnsi="Times New Roman" w:cs="Times New Roman"/>
          <w:kern w:val="0"/>
          <w:sz w:val="24"/>
          <w:szCs w:val="24"/>
          <w14:ligatures w14:val="none"/>
        </w:rPr>
        <w:t xml:space="preserve">Adapted Market Hypothesis (AMH) </w:t>
      </w:r>
      <w:r w:rsidR="00333828">
        <w:rPr>
          <w:rFonts w:ascii="Times New Roman" w:eastAsia="Aptos" w:hAnsi="Times New Roman" w:cs="Times New Roman"/>
          <w:kern w:val="0"/>
          <w:sz w:val="24"/>
          <w:szCs w:val="24"/>
          <w14:ligatures w14:val="none"/>
        </w:rPr>
        <w:t>as</w:t>
      </w:r>
      <w:r w:rsidRPr="0097477D">
        <w:rPr>
          <w:rFonts w:ascii="Times New Roman" w:eastAsia="Aptos" w:hAnsi="Times New Roman" w:cs="Times New Roman"/>
          <w:kern w:val="0"/>
          <w:sz w:val="24"/>
          <w:szCs w:val="24"/>
          <w14:ligatures w14:val="none"/>
        </w:rPr>
        <w:t xml:space="preserve"> suggested by Lo (2004).</w:t>
      </w:r>
      <w:r w:rsidR="00333828">
        <w:rPr>
          <w:rFonts w:ascii="Times New Roman" w:eastAsia="Aptos" w:hAnsi="Times New Roman" w:cs="Times New Roman"/>
          <w:kern w:val="0"/>
          <w:sz w:val="24"/>
          <w:szCs w:val="24"/>
          <w14:ligatures w14:val="none"/>
        </w:rPr>
        <w:t xml:space="preserve"> </w:t>
      </w:r>
      <w:r w:rsidRPr="0097477D">
        <w:rPr>
          <w:rFonts w:ascii="Times New Roman" w:eastAsia="Aptos" w:hAnsi="Times New Roman" w:cs="Times New Roman"/>
          <w:kern w:val="0"/>
          <w:sz w:val="24"/>
          <w:szCs w:val="24"/>
          <w14:ligatures w14:val="none"/>
        </w:rPr>
        <w:t xml:space="preserve">Studying the Indian stock market during different volatility regimes, </w:t>
      </w:r>
      <w:proofErr w:type="spellStart"/>
      <w:r w:rsidRPr="0097477D">
        <w:rPr>
          <w:rFonts w:ascii="Times New Roman" w:eastAsia="Aptos" w:hAnsi="Times New Roman" w:cs="Times New Roman"/>
          <w:kern w:val="0"/>
          <w:sz w:val="24"/>
          <w:szCs w:val="24"/>
          <w14:ligatures w14:val="none"/>
        </w:rPr>
        <w:t>Mushinada</w:t>
      </w:r>
      <w:proofErr w:type="spellEnd"/>
      <w:r w:rsidRPr="0097477D">
        <w:rPr>
          <w:rFonts w:ascii="Times New Roman" w:eastAsia="Aptos" w:hAnsi="Times New Roman" w:cs="Times New Roman"/>
          <w:kern w:val="0"/>
          <w:sz w:val="24"/>
          <w:szCs w:val="24"/>
          <w14:ligatures w14:val="none"/>
        </w:rPr>
        <w:t xml:space="preserve"> (2020) reported </w:t>
      </w:r>
      <w:r w:rsidR="00333828">
        <w:rPr>
          <w:rFonts w:ascii="Times New Roman" w:eastAsia="Aptos" w:hAnsi="Times New Roman" w:cs="Times New Roman"/>
          <w:kern w:val="0"/>
          <w:sz w:val="24"/>
          <w:szCs w:val="24"/>
          <w14:ligatures w14:val="none"/>
        </w:rPr>
        <w:t>that market</w:t>
      </w:r>
      <w:r w:rsidRPr="0097477D">
        <w:rPr>
          <w:rFonts w:ascii="Times New Roman" w:eastAsia="Aptos" w:hAnsi="Times New Roman" w:cs="Times New Roman"/>
          <w:kern w:val="0"/>
          <w:sz w:val="24"/>
          <w:szCs w:val="24"/>
          <w14:ligatures w14:val="none"/>
        </w:rPr>
        <w:t xml:space="preserve"> efficiency changes over time. In </w:t>
      </w:r>
      <w:r w:rsidR="00333828">
        <w:rPr>
          <w:rFonts w:ascii="Times New Roman" w:eastAsia="Aptos" w:hAnsi="Times New Roman" w:cs="Times New Roman"/>
          <w:kern w:val="0"/>
          <w:sz w:val="24"/>
          <w:szCs w:val="24"/>
          <w14:ligatures w14:val="none"/>
        </w:rPr>
        <w:t>the pre-crash</w:t>
      </w:r>
      <w:r w:rsidRPr="0097477D">
        <w:rPr>
          <w:rFonts w:ascii="Times New Roman" w:eastAsia="Aptos" w:hAnsi="Times New Roman" w:cs="Times New Roman"/>
          <w:kern w:val="0"/>
          <w:sz w:val="24"/>
          <w:szCs w:val="24"/>
          <w14:ligatures w14:val="none"/>
        </w:rPr>
        <w:t xml:space="preserve"> stable phase (2010–2014), there was overconfidence </w:t>
      </w:r>
      <w:r w:rsidR="00333828">
        <w:rPr>
          <w:rFonts w:ascii="Times New Roman" w:eastAsia="Aptos" w:hAnsi="Times New Roman" w:cs="Times New Roman"/>
          <w:kern w:val="0"/>
          <w:sz w:val="24"/>
          <w:szCs w:val="24"/>
          <w14:ligatures w14:val="none"/>
        </w:rPr>
        <w:t>among</w:t>
      </w:r>
      <w:r w:rsidRPr="0097477D">
        <w:rPr>
          <w:rFonts w:ascii="Times New Roman" w:eastAsia="Aptos" w:hAnsi="Times New Roman" w:cs="Times New Roman"/>
          <w:kern w:val="0"/>
          <w:sz w:val="24"/>
          <w:szCs w:val="24"/>
          <w14:ligatures w14:val="none"/>
        </w:rPr>
        <w:t xml:space="preserve"> the investors, causing them to underreact to public information and overreact to private information. After post-crash turmoil (2014-18), sentiment changed dramatically to the direction of under-confidence (pessimism)</w:t>
      </w:r>
      <w:r w:rsidR="00333828">
        <w:rPr>
          <w:rFonts w:ascii="Times New Roman" w:eastAsia="Aptos" w:hAnsi="Times New Roman" w:cs="Times New Roman"/>
          <w:kern w:val="0"/>
          <w:sz w:val="24"/>
          <w:szCs w:val="24"/>
          <w14:ligatures w14:val="none"/>
        </w:rPr>
        <w:t>,</w:t>
      </w:r>
      <w:r w:rsidRPr="0097477D">
        <w:rPr>
          <w:rFonts w:ascii="Times New Roman" w:eastAsia="Aptos" w:hAnsi="Times New Roman" w:cs="Times New Roman"/>
          <w:kern w:val="0"/>
          <w:sz w:val="24"/>
          <w:szCs w:val="24"/>
          <w14:ligatures w14:val="none"/>
        </w:rPr>
        <w:t xml:space="preserve"> leading to a degree of under-response both to private and </w:t>
      </w:r>
      <w:r w:rsidR="00333828">
        <w:rPr>
          <w:rFonts w:ascii="Times New Roman" w:eastAsia="Aptos" w:hAnsi="Times New Roman" w:cs="Times New Roman"/>
          <w:kern w:val="0"/>
          <w:sz w:val="24"/>
          <w:szCs w:val="24"/>
          <w14:ligatures w14:val="none"/>
        </w:rPr>
        <w:t>public information</w:t>
      </w:r>
      <w:r w:rsidRPr="0097477D">
        <w:rPr>
          <w:rFonts w:ascii="Times New Roman" w:eastAsia="Aptos" w:hAnsi="Times New Roman" w:cs="Times New Roman"/>
          <w:kern w:val="0"/>
          <w:sz w:val="24"/>
          <w:szCs w:val="24"/>
          <w14:ligatures w14:val="none"/>
        </w:rPr>
        <w:t xml:space="preserve">. This change in the psychological disposition of investors is consistent with adaptive responses to reality that </w:t>
      </w:r>
      <w:r w:rsidR="00333828">
        <w:rPr>
          <w:rFonts w:ascii="Times New Roman" w:eastAsia="Aptos" w:hAnsi="Times New Roman" w:cs="Times New Roman"/>
          <w:kern w:val="0"/>
          <w:sz w:val="24"/>
          <w:szCs w:val="24"/>
          <w14:ligatures w14:val="none"/>
        </w:rPr>
        <w:t>are predicted</w:t>
      </w:r>
      <w:r w:rsidRPr="0097477D">
        <w:rPr>
          <w:rFonts w:ascii="Times New Roman" w:eastAsia="Aptos" w:hAnsi="Times New Roman" w:cs="Times New Roman"/>
          <w:kern w:val="0"/>
          <w:sz w:val="24"/>
          <w:szCs w:val="24"/>
          <w14:ligatures w14:val="none"/>
        </w:rPr>
        <w:t xml:space="preserve"> by AMH.</w:t>
      </w:r>
    </w:p>
    <w:p w14:paraId="567B9897" w14:textId="00C37161" w:rsidR="0097477D" w:rsidRPr="0097477D" w:rsidRDefault="0097477D" w:rsidP="00333828">
      <w:pPr>
        <w:spacing w:after="0" w:line="276" w:lineRule="auto"/>
        <w:jc w:val="both"/>
        <w:rPr>
          <w:rFonts w:ascii="Times New Roman" w:eastAsia="Aptos" w:hAnsi="Times New Roman" w:cs="Times New Roman"/>
          <w:kern w:val="0"/>
          <w:sz w:val="24"/>
          <w:szCs w:val="24"/>
          <w14:ligatures w14:val="none"/>
        </w:rPr>
      </w:pPr>
      <w:r w:rsidRPr="0097477D">
        <w:rPr>
          <w:rFonts w:ascii="Times New Roman" w:eastAsia="Aptos" w:hAnsi="Times New Roman" w:cs="Times New Roman"/>
          <w:kern w:val="0"/>
          <w:sz w:val="24"/>
          <w:szCs w:val="24"/>
          <w14:ligatures w14:val="none"/>
        </w:rPr>
        <w:t xml:space="preserve">This crisis sensitivity was even more evident </w:t>
      </w:r>
      <w:r w:rsidR="00333828">
        <w:rPr>
          <w:rFonts w:ascii="Times New Roman" w:eastAsia="Aptos" w:hAnsi="Times New Roman" w:cs="Times New Roman"/>
          <w:kern w:val="0"/>
          <w:sz w:val="24"/>
          <w:szCs w:val="24"/>
          <w14:ligatures w14:val="none"/>
        </w:rPr>
        <w:t>during the</w:t>
      </w:r>
      <w:r w:rsidRPr="0097477D">
        <w:rPr>
          <w:rFonts w:ascii="Times New Roman" w:eastAsia="Aptos" w:hAnsi="Times New Roman" w:cs="Times New Roman"/>
          <w:kern w:val="0"/>
          <w:sz w:val="24"/>
          <w:szCs w:val="24"/>
          <w14:ligatures w14:val="none"/>
        </w:rPr>
        <w:t xml:space="preserve"> COVID-19 pandemic. Hans and Choudhary (2024) researched Indian retail equity investors</w:t>
      </w:r>
      <w:r w:rsidR="00333828">
        <w:rPr>
          <w:rFonts w:ascii="Times New Roman" w:eastAsia="Aptos" w:hAnsi="Times New Roman" w:cs="Times New Roman"/>
          <w:kern w:val="0"/>
          <w:sz w:val="24"/>
          <w:szCs w:val="24"/>
          <w14:ligatures w14:val="none"/>
        </w:rPr>
        <w:t>. They</w:t>
      </w:r>
      <w:r w:rsidRPr="0097477D">
        <w:rPr>
          <w:rFonts w:ascii="Times New Roman" w:eastAsia="Aptos" w:hAnsi="Times New Roman" w:cs="Times New Roman"/>
          <w:kern w:val="0"/>
          <w:sz w:val="24"/>
          <w:szCs w:val="24"/>
          <w14:ligatures w14:val="none"/>
        </w:rPr>
        <w:t xml:space="preserve"> identified that Regret Aversion was the most </w:t>
      </w:r>
      <w:r w:rsidR="00333828">
        <w:rPr>
          <w:rFonts w:ascii="Times New Roman" w:eastAsia="Aptos" w:hAnsi="Times New Roman" w:cs="Times New Roman"/>
          <w:kern w:val="0"/>
          <w:sz w:val="24"/>
          <w:szCs w:val="24"/>
          <w14:ligatures w14:val="none"/>
        </w:rPr>
        <w:t>influential psychological</w:t>
      </w:r>
      <w:r w:rsidRPr="0097477D">
        <w:rPr>
          <w:rFonts w:ascii="Times New Roman" w:eastAsia="Aptos" w:hAnsi="Times New Roman" w:cs="Times New Roman"/>
          <w:kern w:val="0"/>
          <w:sz w:val="24"/>
          <w:szCs w:val="24"/>
          <w14:ligatures w14:val="none"/>
        </w:rPr>
        <w:t xml:space="preserve"> factor affecting Investment Decision</w:t>
      </w:r>
      <w:r w:rsidR="00333828">
        <w:rPr>
          <w:rFonts w:ascii="Times New Roman" w:eastAsia="Aptos" w:hAnsi="Times New Roman" w:cs="Times New Roman"/>
          <w:kern w:val="0"/>
          <w:sz w:val="24"/>
          <w:szCs w:val="24"/>
          <w14:ligatures w14:val="none"/>
        </w:rPr>
        <w:t>,</w:t>
      </w:r>
      <w:r w:rsidRPr="0097477D">
        <w:rPr>
          <w:rFonts w:ascii="Times New Roman" w:eastAsia="Aptos" w:hAnsi="Times New Roman" w:cs="Times New Roman"/>
          <w:kern w:val="0"/>
          <w:sz w:val="24"/>
          <w:szCs w:val="24"/>
          <w14:ligatures w14:val="none"/>
        </w:rPr>
        <w:t xml:space="preserve"> followed by Gambler's Fallacy and Greed, altogether explaining 35% of the variance in investment outcome. They found that the regret aversion drives investors toward conservative investment strategies (preference for stable assets) to reduce the probability of future losses, indicating that this bias prevails even with market bounce</w:t>
      </w:r>
      <w:r w:rsidRPr="0097477D">
        <w:rPr>
          <w:rFonts w:ascii="Times New Roman" w:eastAsia="Aptos" w:hAnsi="Times New Roman" w:cs="Times New Roman"/>
          <w:kern w:val="0"/>
          <w:sz w:val="24"/>
          <w:szCs w:val="24"/>
          <w14:ligatures w14:val="none"/>
        </w:rPr>
        <w:t> </w:t>
      </w:r>
      <w:r w:rsidRPr="0097477D">
        <w:rPr>
          <w:rFonts w:ascii="Times New Roman" w:eastAsia="Aptos" w:hAnsi="Times New Roman" w:cs="Times New Roman"/>
          <w:kern w:val="0"/>
          <w:sz w:val="24"/>
          <w:szCs w:val="24"/>
          <w14:ligatures w14:val="none"/>
        </w:rPr>
        <w:t xml:space="preserve">back. This result is partly </w:t>
      </w:r>
      <w:r w:rsidR="00333828">
        <w:rPr>
          <w:rFonts w:ascii="Times New Roman" w:eastAsia="Aptos" w:hAnsi="Times New Roman" w:cs="Times New Roman"/>
          <w:kern w:val="0"/>
          <w:sz w:val="24"/>
          <w:szCs w:val="24"/>
          <w14:ligatures w14:val="none"/>
        </w:rPr>
        <w:t>similar to</w:t>
      </w:r>
      <w:r w:rsidRPr="0097477D">
        <w:rPr>
          <w:rFonts w:ascii="Times New Roman" w:eastAsia="Aptos" w:hAnsi="Times New Roman" w:cs="Times New Roman"/>
          <w:kern w:val="0"/>
          <w:sz w:val="24"/>
          <w:szCs w:val="24"/>
          <w14:ligatures w14:val="none"/>
        </w:rPr>
        <w:t xml:space="preserve"> the previous survey study of Gupta and Ahmed (2017)</w:t>
      </w:r>
      <w:r w:rsidR="00333828">
        <w:rPr>
          <w:rFonts w:ascii="Times New Roman" w:eastAsia="Aptos" w:hAnsi="Times New Roman" w:cs="Times New Roman"/>
          <w:kern w:val="0"/>
          <w:sz w:val="24"/>
          <w:szCs w:val="24"/>
          <w14:ligatures w14:val="none"/>
        </w:rPr>
        <w:t>,</w:t>
      </w:r>
      <w:r w:rsidRPr="0097477D">
        <w:rPr>
          <w:rFonts w:ascii="Times New Roman" w:eastAsia="Aptos" w:hAnsi="Times New Roman" w:cs="Times New Roman"/>
          <w:kern w:val="0"/>
          <w:sz w:val="24"/>
          <w:szCs w:val="24"/>
          <w14:ligatures w14:val="none"/>
        </w:rPr>
        <w:t xml:space="preserve"> which found that regret aversion, loss aversion, herd </w:t>
      </w:r>
      <w:r w:rsidR="00A02138" w:rsidRPr="0097477D">
        <w:rPr>
          <w:rFonts w:ascii="Times New Roman" w:eastAsia="Aptos" w:hAnsi="Times New Roman" w:cs="Times New Roman"/>
          <w:kern w:val="0"/>
          <w:sz w:val="24"/>
          <w:szCs w:val="24"/>
          <w14:ligatures w14:val="none"/>
        </w:rPr>
        <w:t>behaviour</w:t>
      </w:r>
      <w:r w:rsidR="00333828">
        <w:rPr>
          <w:rFonts w:ascii="Times New Roman" w:eastAsia="Aptos" w:hAnsi="Times New Roman" w:cs="Times New Roman"/>
          <w:kern w:val="0"/>
          <w:sz w:val="24"/>
          <w:szCs w:val="24"/>
          <w14:ligatures w14:val="none"/>
        </w:rPr>
        <w:t>,</w:t>
      </w:r>
      <w:r w:rsidRPr="0097477D">
        <w:rPr>
          <w:rFonts w:ascii="Times New Roman" w:eastAsia="Aptos" w:hAnsi="Times New Roman" w:cs="Times New Roman"/>
          <w:kern w:val="0"/>
          <w:sz w:val="24"/>
          <w:szCs w:val="24"/>
          <w14:ligatures w14:val="none"/>
        </w:rPr>
        <w:t xml:space="preserve"> and overconfidence had </w:t>
      </w:r>
      <w:r w:rsidR="00333828">
        <w:rPr>
          <w:rFonts w:ascii="Times New Roman" w:eastAsia="Aptos" w:hAnsi="Times New Roman" w:cs="Times New Roman"/>
          <w:kern w:val="0"/>
          <w:sz w:val="24"/>
          <w:szCs w:val="24"/>
          <w14:ligatures w14:val="none"/>
        </w:rPr>
        <w:t xml:space="preserve">a </w:t>
      </w:r>
      <w:r w:rsidRPr="0097477D">
        <w:rPr>
          <w:rFonts w:ascii="Times New Roman" w:eastAsia="Aptos" w:hAnsi="Times New Roman" w:cs="Times New Roman"/>
          <w:kern w:val="0"/>
          <w:sz w:val="24"/>
          <w:szCs w:val="24"/>
          <w14:ligatures w14:val="none"/>
        </w:rPr>
        <w:t>moderate influence on Indian investors.</w:t>
      </w:r>
    </w:p>
    <w:p w14:paraId="5E99C9B2" w14:textId="77777777" w:rsidR="0097477D" w:rsidRPr="0097477D" w:rsidRDefault="0097477D" w:rsidP="00333828">
      <w:pPr>
        <w:spacing w:after="0" w:line="276" w:lineRule="auto"/>
        <w:jc w:val="both"/>
        <w:rPr>
          <w:rFonts w:ascii="Times New Roman" w:eastAsia="Aptos" w:hAnsi="Times New Roman" w:cs="Times New Roman"/>
          <w:kern w:val="0"/>
          <w:sz w:val="24"/>
          <w:szCs w:val="24"/>
          <w14:ligatures w14:val="none"/>
        </w:rPr>
      </w:pPr>
    </w:p>
    <w:p w14:paraId="4CDBA0A2" w14:textId="77777777" w:rsidR="0097477D" w:rsidRPr="0097477D" w:rsidRDefault="0097477D" w:rsidP="00333828">
      <w:pPr>
        <w:spacing w:after="0" w:line="276" w:lineRule="auto"/>
        <w:jc w:val="both"/>
        <w:rPr>
          <w:rFonts w:ascii="Times New Roman" w:eastAsia="Aptos" w:hAnsi="Times New Roman" w:cs="Times New Roman"/>
          <w:b/>
          <w:bCs/>
          <w:kern w:val="0"/>
          <w:sz w:val="24"/>
          <w:szCs w:val="24"/>
          <w14:ligatures w14:val="none"/>
        </w:rPr>
      </w:pPr>
      <w:r w:rsidRPr="0097477D">
        <w:rPr>
          <w:rFonts w:ascii="Times New Roman" w:eastAsia="Aptos" w:hAnsi="Times New Roman" w:cs="Times New Roman"/>
          <w:b/>
          <w:bCs/>
          <w:kern w:val="0"/>
          <w:sz w:val="24"/>
          <w:szCs w:val="24"/>
          <w14:ligatures w14:val="none"/>
        </w:rPr>
        <w:t>IV. Mitigation through Corporate Reputation</w:t>
      </w:r>
    </w:p>
    <w:p w14:paraId="20AE4111" w14:textId="490274D8" w:rsidR="0097477D" w:rsidRPr="0097477D" w:rsidRDefault="0097477D" w:rsidP="00333828">
      <w:pPr>
        <w:spacing w:after="0" w:line="276" w:lineRule="auto"/>
        <w:jc w:val="both"/>
        <w:rPr>
          <w:rFonts w:ascii="Times New Roman" w:eastAsia="Aptos" w:hAnsi="Times New Roman" w:cs="Times New Roman"/>
          <w:kern w:val="0"/>
          <w:sz w:val="24"/>
          <w:szCs w:val="24"/>
          <w14:ligatures w14:val="none"/>
        </w:rPr>
      </w:pPr>
      <w:r w:rsidRPr="0097477D">
        <w:rPr>
          <w:rFonts w:ascii="Times New Roman" w:eastAsia="Aptos" w:hAnsi="Times New Roman" w:cs="Times New Roman"/>
          <w:kern w:val="0"/>
          <w:sz w:val="24"/>
          <w:szCs w:val="24"/>
          <w14:ligatures w14:val="none"/>
        </w:rPr>
        <w:lastRenderedPageBreak/>
        <w:t xml:space="preserve">Lastly, the sources examine </w:t>
      </w:r>
      <w:r w:rsidR="00333828">
        <w:rPr>
          <w:rFonts w:ascii="Times New Roman" w:eastAsia="Aptos" w:hAnsi="Times New Roman" w:cs="Times New Roman"/>
          <w:kern w:val="0"/>
          <w:sz w:val="24"/>
          <w:szCs w:val="24"/>
          <w14:ligatures w14:val="none"/>
        </w:rPr>
        <w:t>whether</w:t>
      </w:r>
      <w:r w:rsidRPr="0097477D">
        <w:rPr>
          <w:rFonts w:ascii="Times New Roman" w:eastAsia="Aptos" w:hAnsi="Times New Roman" w:cs="Times New Roman"/>
          <w:kern w:val="0"/>
          <w:sz w:val="24"/>
          <w:szCs w:val="24"/>
          <w14:ligatures w14:val="none"/>
        </w:rPr>
        <w:t xml:space="preserve"> organisations can mitigate the </w:t>
      </w:r>
      <w:r w:rsidR="00333828">
        <w:rPr>
          <w:rFonts w:ascii="Times New Roman" w:eastAsia="Aptos" w:hAnsi="Times New Roman" w:cs="Times New Roman"/>
          <w:kern w:val="0"/>
          <w:sz w:val="24"/>
          <w:szCs w:val="24"/>
          <w14:ligatures w14:val="none"/>
        </w:rPr>
        <w:t>unavoidable</w:t>
      </w:r>
      <w:r w:rsidRPr="0097477D">
        <w:rPr>
          <w:rFonts w:ascii="Times New Roman" w:eastAsia="Aptos" w:hAnsi="Times New Roman" w:cs="Times New Roman"/>
          <w:kern w:val="0"/>
          <w:sz w:val="24"/>
          <w:szCs w:val="24"/>
          <w14:ligatures w14:val="none"/>
        </w:rPr>
        <w:t xml:space="preserve"> investor regret, which </w:t>
      </w:r>
      <w:r w:rsidR="00333828">
        <w:rPr>
          <w:rFonts w:ascii="Times New Roman" w:eastAsia="Aptos" w:hAnsi="Times New Roman" w:cs="Times New Roman"/>
          <w:kern w:val="0"/>
          <w:sz w:val="24"/>
          <w:szCs w:val="24"/>
          <w14:ligatures w14:val="none"/>
        </w:rPr>
        <w:t>results</w:t>
      </w:r>
      <w:r w:rsidRPr="0097477D">
        <w:rPr>
          <w:rFonts w:ascii="Times New Roman" w:eastAsia="Aptos" w:hAnsi="Times New Roman" w:cs="Times New Roman"/>
          <w:kern w:val="0"/>
          <w:sz w:val="24"/>
          <w:szCs w:val="24"/>
          <w14:ligatures w14:val="none"/>
        </w:rPr>
        <w:t xml:space="preserve"> </w:t>
      </w:r>
      <w:r w:rsidR="00333828">
        <w:rPr>
          <w:rFonts w:ascii="Times New Roman" w:eastAsia="Aptos" w:hAnsi="Times New Roman" w:cs="Times New Roman"/>
          <w:kern w:val="0"/>
          <w:sz w:val="24"/>
          <w:szCs w:val="24"/>
          <w14:ligatures w14:val="none"/>
        </w:rPr>
        <w:t>from</w:t>
      </w:r>
      <w:r w:rsidRPr="0097477D">
        <w:rPr>
          <w:rFonts w:ascii="Times New Roman" w:eastAsia="Aptos" w:hAnsi="Times New Roman" w:cs="Times New Roman"/>
          <w:kern w:val="0"/>
          <w:sz w:val="24"/>
          <w:szCs w:val="24"/>
          <w14:ligatures w14:val="none"/>
        </w:rPr>
        <w:t xml:space="preserve"> </w:t>
      </w:r>
      <w:r w:rsidR="00333828">
        <w:rPr>
          <w:rFonts w:ascii="Times New Roman" w:eastAsia="Aptos" w:hAnsi="Times New Roman" w:cs="Times New Roman"/>
          <w:kern w:val="0"/>
          <w:sz w:val="24"/>
          <w:szCs w:val="24"/>
          <w14:ligatures w14:val="none"/>
        </w:rPr>
        <w:t>weak share</w:t>
      </w:r>
      <w:r w:rsidRPr="0097477D">
        <w:rPr>
          <w:rFonts w:ascii="Times New Roman" w:eastAsia="Aptos" w:hAnsi="Times New Roman" w:cs="Times New Roman"/>
          <w:kern w:val="0"/>
          <w:sz w:val="24"/>
          <w:szCs w:val="24"/>
          <w14:ligatures w14:val="none"/>
        </w:rPr>
        <w:t xml:space="preserve"> performance via non-financial affiliations. Positive corporate relationships (reputation) were also found to be more significant to </w:t>
      </w:r>
      <w:r w:rsidR="00333828">
        <w:rPr>
          <w:rFonts w:ascii="Times New Roman" w:eastAsia="Aptos" w:hAnsi="Times New Roman" w:cs="Times New Roman"/>
          <w:kern w:val="0"/>
          <w:sz w:val="24"/>
          <w:szCs w:val="24"/>
          <w14:ligatures w14:val="none"/>
        </w:rPr>
        <w:t>investors than</w:t>
      </w:r>
      <w:r w:rsidRPr="0097477D">
        <w:rPr>
          <w:rFonts w:ascii="Times New Roman" w:eastAsia="Aptos" w:hAnsi="Times New Roman" w:cs="Times New Roman"/>
          <w:kern w:val="0"/>
          <w:sz w:val="24"/>
          <w:szCs w:val="24"/>
          <w14:ligatures w14:val="none"/>
        </w:rPr>
        <w:t xml:space="preserve"> the actual performance of an individual share according to Vohra and Davies (2020). They found</w:t>
      </w:r>
      <w:r w:rsidRPr="0097477D">
        <w:rPr>
          <w:rFonts w:ascii="Times New Roman" w:eastAsia="Aptos" w:hAnsi="Times New Roman" w:cs="Times New Roman"/>
          <w:kern w:val="0"/>
          <w:sz w:val="24"/>
          <w:szCs w:val="24"/>
          <w14:ligatures w14:val="none"/>
        </w:rPr>
        <w:t> </w:t>
      </w:r>
      <w:r w:rsidRPr="0097477D">
        <w:rPr>
          <w:rFonts w:ascii="Times New Roman" w:eastAsia="Aptos" w:hAnsi="Times New Roman" w:cs="Times New Roman"/>
          <w:kern w:val="0"/>
          <w:sz w:val="24"/>
          <w:szCs w:val="24"/>
          <w14:ligatures w14:val="none"/>
        </w:rPr>
        <w:t>that the more agreeable (e.g. trustworthy, supportive) an organisation is perceived to be, the less regret investors feel after poor returns. In addition, they empirically demonstrated that communicating CSR information effectively increases the perception of corporate agreeableness as a strategic option for corporations to reduce stakeholder regret and accumulate a "reservoir of goodwill" so as to defend against future negative</w:t>
      </w:r>
      <w:r w:rsidRPr="0097477D">
        <w:rPr>
          <w:rFonts w:ascii="Times New Roman" w:eastAsia="Aptos" w:hAnsi="Times New Roman" w:cs="Times New Roman"/>
          <w:kern w:val="0"/>
          <w:sz w:val="24"/>
          <w:szCs w:val="24"/>
          <w14:ligatures w14:val="none"/>
        </w:rPr>
        <w:t> </w:t>
      </w:r>
      <w:r w:rsidRPr="0097477D">
        <w:rPr>
          <w:rFonts w:ascii="Times New Roman" w:eastAsia="Aptos" w:hAnsi="Times New Roman" w:cs="Times New Roman"/>
          <w:kern w:val="0"/>
          <w:sz w:val="24"/>
          <w:szCs w:val="24"/>
          <w14:ligatures w14:val="none"/>
        </w:rPr>
        <w:t>events.</w:t>
      </w:r>
    </w:p>
    <w:p w14:paraId="5802F753" w14:textId="77777777" w:rsidR="0097477D" w:rsidRDefault="0097477D" w:rsidP="00333828">
      <w:pPr>
        <w:spacing w:after="0" w:line="276" w:lineRule="auto"/>
        <w:jc w:val="both"/>
        <w:rPr>
          <w:rFonts w:ascii="Times New Roman" w:eastAsia="Aptos" w:hAnsi="Times New Roman" w:cs="Times New Roman"/>
          <w:kern w:val="0"/>
          <w:sz w:val="24"/>
          <w:szCs w:val="24"/>
          <w14:ligatures w14:val="none"/>
        </w:rPr>
      </w:pPr>
    </w:p>
    <w:p w14:paraId="7226FC92" w14:textId="16A1B787" w:rsidR="00A02138" w:rsidRPr="00A02138" w:rsidRDefault="00A02138" w:rsidP="00333828">
      <w:pPr>
        <w:spacing w:after="0" w:line="276" w:lineRule="auto"/>
        <w:jc w:val="both"/>
        <w:rPr>
          <w:rFonts w:ascii="Times New Roman" w:eastAsia="Aptos" w:hAnsi="Times New Roman" w:cs="Times New Roman"/>
          <w:b/>
          <w:bCs/>
          <w:kern w:val="0"/>
          <w:sz w:val="24"/>
          <w:szCs w:val="24"/>
          <w14:ligatures w14:val="none"/>
        </w:rPr>
      </w:pPr>
      <w:r w:rsidRPr="00A02138">
        <w:rPr>
          <w:rFonts w:ascii="Times New Roman" w:eastAsia="Aptos" w:hAnsi="Times New Roman" w:cs="Times New Roman"/>
          <w:b/>
          <w:bCs/>
          <w:kern w:val="0"/>
          <w:sz w:val="24"/>
          <w:szCs w:val="24"/>
          <w14:ligatures w14:val="none"/>
        </w:rPr>
        <w:t>Data &amp; Methodology</w:t>
      </w:r>
    </w:p>
    <w:p w14:paraId="6B2DC9AE" w14:textId="30986839" w:rsidR="0097477D" w:rsidRPr="0097477D" w:rsidRDefault="0097477D" w:rsidP="00333828">
      <w:pPr>
        <w:spacing w:after="0" w:line="276" w:lineRule="auto"/>
        <w:jc w:val="both"/>
        <w:rPr>
          <w:rFonts w:ascii="Times New Roman" w:eastAsia="Times New Roman" w:hAnsi="Times New Roman" w:cs="Times New Roman"/>
          <w:kern w:val="0"/>
          <w:sz w:val="24"/>
          <w:szCs w:val="24"/>
          <w:lang w:eastAsia="en-IN"/>
          <w14:ligatures w14:val="none"/>
        </w:rPr>
      </w:pPr>
      <w:r w:rsidRPr="0097477D">
        <w:rPr>
          <w:rFonts w:ascii="Times New Roman" w:eastAsia="Times New Roman" w:hAnsi="Times New Roman" w:cs="Times New Roman"/>
          <w:kern w:val="0"/>
          <w:sz w:val="24"/>
          <w:szCs w:val="24"/>
          <w:lang w:eastAsia="en-IN"/>
          <w14:ligatures w14:val="none"/>
        </w:rPr>
        <w:t xml:space="preserve">For this study, we chose the NIFTY 50 index to explore regret and mispricing in Indian stocks. This index is India's most important benchmark and features the largest, most liquid, and most widely traded companies. Since NIFTY 50 reflects both retail and institutional investor activity, it offers a stable and reliable group for examining </w:t>
      </w:r>
      <w:r w:rsidR="00A02138" w:rsidRPr="0097477D">
        <w:rPr>
          <w:rFonts w:ascii="Times New Roman" w:eastAsia="Times New Roman" w:hAnsi="Times New Roman" w:cs="Times New Roman"/>
          <w:kern w:val="0"/>
          <w:sz w:val="24"/>
          <w:szCs w:val="24"/>
          <w:lang w:eastAsia="en-IN"/>
          <w14:ligatures w14:val="none"/>
        </w:rPr>
        <w:t>behaviour</w:t>
      </w:r>
      <w:r w:rsidRPr="0097477D">
        <w:rPr>
          <w:rFonts w:ascii="Times New Roman" w:eastAsia="Times New Roman" w:hAnsi="Times New Roman" w:cs="Times New Roman"/>
          <w:kern w:val="0"/>
          <w:sz w:val="24"/>
          <w:szCs w:val="24"/>
          <w:lang w:eastAsia="en-IN"/>
          <w14:ligatures w14:val="none"/>
        </w:rPr>
        <w:t xml:space="preserve"> patterns. Using NIFTY 50 also ensures that the benchmark in the Capital Asset Pricing Model (CAPM) matches the risk qualities of the stocks being assessed. This match is crucial for a good estimation of mispricing. While the index includes 50 companies, we only included 49 in this study because Zomato Ltd. was left out due to a lack of historical trading data, which did not fit the full 5-year analysis period.</w:t>
      </w:r>
    </w:p>
    <w:p w14:paraId="755E8F2C" w14:textId="77777777" w:rsidR="00A02138" w:rsidRDefault="00A02138" w:rsidP="00333828">
      <w:pPr>
        <w:spacing w:after="0" w:line="276" w:lineRule="auto"/>
        <w:jc w:val="both"/>
        <w:rPr>
          <w:rFonts w:ascii="Times New Roman" w:eastAsia="Times New Roman" w:hAnsi="Times New Roman" w:cs="Times New Roman"/>
          <w:kern w:val="0"/>
          <w:sz w:val="24"/>
          <w:szCs w:val="24"/>
          <w:lang w:eastAsia="en-IN"/>
          <w14:ligatures w14:val="none"/>
        </w:rPr>
      </w:pPr>
    </w:p>
    <w:p w14:paraId="569F17AA" w14:textId="151FBD99" w:rsidR="0097477D" w:rsidRPr="0097477D" w:rsidRDefault="0097477D" w:rsidP="00333828">
      <w:pPr>
        <w:spacing w:after="0" w:line="276" w:lineRule="auto"/>
        <w:jc w:val="both"/>
        <w:rPr>
          <w:rFonts w:ascii="Times New Roman" w:eastAsia="Times New Roman" w:hAnsi="Times New Roman" w:cs="Times New Roman"/>
          <w:kern w:val="0"/>
          <w:sz w:val="24"/>
          <w:szCs w:val="24"/>
          <w:lang w:eastAsia="en-IN"/>
          <w14:ligatures w14:val="none"/>
        </w:rPr>
      </w:pPr>
      <w:r w:rsidRPr="0097477D">
        <w:rPr>
          <w:rFonts w:ascii="Times New Roman" w:eastAsia="Times New Roman" w:hAnsi="Times New Roman" w:cs="Times New Roman"/>
          <w:kern w:val="0"/>
          <w:sz w:val="24"/>
          <w:szCs w:val="24"/>
          <w:lang w:eastAsia="en-IN"/>
          <w14:ligatures w14:val="none"/>
        </w:rPr>
        <w:t>The analysis is based on monthly data covering the period from 1</w:t>
      </w:r>
      <w:r w:rsidRPr="0097477D">
        <w:rPr>
          <w:rFonts w:ascii="Times New Roman" w:eastAsia="Times New Roman" w:hAnsi="Times New Roman" w:cs="Times New Roman"/>
          <w:kern w:val="0"/>
          <w:sz w:val="24"/>
          <w:szCs w:val="24"/>
          <w:vertAlign w:val="superscript"/>
          <w:lang w:eastAsia="en-IN"/>
          <w14:ligatures w14:val="none"/>
        </w:rPr>
        <w:t>st</w:t>
      </w:r>
      <w:r w:rsidRPr="0097477D">
        <w:rPr>
          <w:rFonts w:ascii="Times New Roman" w:eastAsia="Times New Roman" w:hAnsi="Times New Roman" w:cs="Times New Roman"/>
          <w:kern w:val="0"/>
          <w:sz w:val="24"/>
          <w:szCs w:val="24"/>
          <w:lang w:eastAsia="en-IN"/>
          <w14:ligatures w14:val="none"/>
        </w:rPr>
        <w:t xml:space="preserve"> January 2020 to 31</w:t>
      </w:r>
      <w:r w:rsidRPr="0097477D">
        <w:rPr>
          <w:rFonts w:ascii="Times New Roman" w:eastAsia="Times New Roman" w:hAnsi="Times New Roman" w:cs="Times New Roman"/>
          <w:kern w:val="0"/>
          <w:sz w:val="24"/>
          <w:szCs w:val="24"/>
          <w:vertAlign w:val="superscript"/>
          <w:lang w:eastAsia="en-IN"/>
          <w14:ligatures w14:val="none"/>
        </w:rPr>
        <w:t>st</w:t>
      </w:r>
      <w:r w:rsidRPr="0097477D">
        <w:rPr>
          <w:rFonts w:ascii="Times New Roman" w:eastAsia="Times New Roman" w:hAnsi="Times New Roman" w:cs="Times New Roman"/>
          <w:kern w:val="0"/>
          <w:sz w:val="24"/>
          <w:szCs w:val="24"/>
          <w:lang w:eastAsia="en-IN"/>
          <w14:ligatures w14:val="none"/>
        </w:rPr>
        <w:t xml:space="preserve"> October 2025. All information—including monthly closing prices of the individual stocks, monthly NIFTY 50 index values, and the 91-day Treasury Bill (T-Bill) yield was taken as the </w:t>
      </w:r>
      <w:r w:rsidR="00A02138" w:rsidRPr="0097477D">
        <w:rPr>
          <w:rFonts w:ascii="Times New Roman" w:eastAsia="Times New Roman" w:hAnsi="Times New Roman" w:cs="Times New Roman"/>
          <w:kern w:val="0"/>
          <w:sz w:val="24"/>
          <w:szCs w:val="24"/>
          <w:lang w:eastAsia="en-IN"/>
          <w14:ligatures w14:val="none"/>
        </w:rPr>
        <w:t>risk-free</w:t>
      </w:r>
      <w:r w:rsidRPr="0097477D">
        <w:rPr>
          <w:rFonts w:ascii="Times New Roman" w:eastAsia="Times New Roman" w:hAnsi="Times New Roman" w:cs="Times New Roman"/>
          <w:kern w:val="0"/>
          <w:sz w:val="24"/>
          <w:szCs w:val="24"/>
          <w:lang w:eastAsia="en-IN"/>
          <w14:ligatures w14:val="none"/>
        </w:rPr>
        <w:t xml:space="preserve"> rate from Investing.com. Monthly frequency was selected instead of daily data because monthly returns align more closely with CAPM assumptions, reduce the influence of short-term price noise, and better reflect the realistic decision-making horizon of retail investors.</w:t>
      </w:r>
    </w:p>
    <w:p w14:paraId="305BAD8D" w14:textId="77777777" w:rsidR="0097477D" w:rsidRPr="0097477D" w:rsidRDefault="0097477D" w:rsidP="00333828">
      <w:pPr>
        <w:spacing w:after="0" w:line="276" w:lineRule="auto"/>
        <w:jc w:val="both"/>
        <w:rPr>
          <w:rFonts w:ascii="Times New Roman" w:eastAsia="Times New Roman" w:hAnsi="Times New Roman" w:cs="Times New Roman"/>
          <w:kern w:val="0"/>
          <w:sz w:val="24"/>
          <w:szCs w:val="24"/>
          <w:lang w:eastAsia="en-IN"/>
          <w14:ligatures w14:val="none"/>
        </w:rPr>
      </w:pPr>
      <w:r w:rsidRPr="0097477D">
        <w:rPr>
          <w:rFonts w:ascii="Times New Roman" w:eastAsia="Times New Roman" w:hAnsi="Times New Roman" w:cs="Times New Roman"/>
          <w:kern w:val="0"/>
          <w:sz w:val="24"/>
          <w:szCs w:val="24"/>
          <w:lang w:eastAsia="en-IN"/>
          <w14:ligatures w14:val="none"/>
        </w:rPr>
        <w:t>Monthly returns for each stock were calculated using the standard formula:</w:t>
      </w:r>
    </w:p>
    <w:p w14:paraId="481DB710" w14:textId="77777777" w:rsidR="0097477D" w:rsidRPr="0097477D" w:rsidRDefault="00000000" w:rsidP="00333828">
      <w:pPr>
        <w:spacing w:after="0" w:line="276" w:lineRule="auto"/>
        <w:jc w:val="both"/>
        <w:rPr>
          <w:rFonts w:ascii="Times New Roman" w:eastAsia="Times New Roman" w:hAnsi="Times New Roman" w:cs="Times New Roman"/>
          <w:kern w:val="0"/>
          <w:sz w:val="24"/>
          <w:szCs w:val="24"/>
          <w:lang w:eastAsia="en-IN"/>
          <w14:ligatures w14:val="none"/>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kern w:val="0"/>
                  <w:sz w:val="24"/>
                  <w:szCs w:val="24"/>
                  <w:lang w:eastAsia="en-IN"/>
                  <w14:ligatures w14:val="none"/>
                </w:rPr>
                <m:t>R</m:t>
              </m:r>
            </m:e>
            <m:sub>
              <m:r>
                <w:rPr>
                  <w:rFonts w:ascii="Cambria Math" w:eastAsia="Times New Roman" w:hAnsi="Cambria Math" w:cs="Times New Roman"/>
                  <w:kern w:val="0"/>
                  <w:sz w:val="24"/>
                  <w:szCs w:val="24"/>
                  <w:lang w:eastAsia="en-IN"/>
                  <w14:ligatures w14:val="none"/>
                </w:rPr>
                <m:t>i,t</m:t>
              </m:r>
            </m:sub>
          </m:sSub>
          <m:r>
            <w:rPr>
              <w:rFonts w:ascii="Cambria Math" w:eastAsia="Times New Roman" w:hAnsi="Cambria Math" w:cs="Times New Roman"/>
              <w:kern w:val="0"/>
              <w:sz w:val="24"/>
              <w:szCs w:val="24"/>
              <w:lang w:eastAsia="en-IN"/>
              <w14:ligatures w14:val="none"/>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kern w:val="0"/>
                      <w:sz w:val="24"/>
                      <w:szCs w:val="24"/>
                      <w:lang w:eastAsia="en-IN"/>
                      <w14:ligatures w14:val="none"/>
                    </w:rPr>
                    <m:t>P</m:t>
                  </m:r>
                </m:e>
                <m:sub>
                  <m:r>
                    <w:rPr>
                      <w:rFonts w:ascii="Cambria Math" w:eastAsia="Times New Roman" w:hAnsi="Cambria Math" w:cs="Times New Roman"/>
                      <w:kern w:val="0"/>
                      <w:sz w:val="24"/>
                      <w:szCs w:val="24"/>
                      <w:lang w:eastAsia="en-IN"/>
                      <w14:ligatures w14:val="none"/>
                    </w:rPr>
                    <m:t>i,t</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sz w:val="24"/>
                      <w:szCs w:val="24"/>
                    </w:rPr>
                  </m:ctrlPr>
                </m:sSubPr>
                <m:e>
                  <m:r>
                    <w:rPr>
                      <w:rFonts w:ascii="Cambria Math" w:eastAsia="Times New Roman" w:hAnsi="Cambria Math" w:cs="Times New Roman"/>
                      <w:kern w:val="0"/>
                      <w:sz w:val="24"/>
                      <w:szCs w:val="24"/>
                      <w:lang w:eastAsia="en-IN"/>
                      <w14:ligatures w14:val="none"/>
                    </w:rPr>
                    <m:t>P</m:t>
                  </m:r>
                </m:e>
                <m:sub>
                  <m:r>
                    <w:rPr>
                      <w:rFonts w:ascii="Cambria Math" w:eastAsia="Times New Roman" w:hAnsi="Cambria Math" w:cs="Times New Roman"/>
                      <w:kern w:val="0"/>
                      <w:sz w:val="24"/>
                      <w:szCs w:val="24"/>
                      <w:lang w:eastAsia="en-IN"/>
                      <w14:ligatures w14:val="none"/>
                    </w:rPr>
                    <m:t>i,t-1</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kern w:val="0"/>
                      <w:sz w:val="24"/>
                      <w:szCs w:val="24"/>
                      <w:lang w:eastAsia="en-IN"/>
                      <w14:ligatures w14:val="none"/>
                    </w:rPr>
                    <m:t>P</m:t>
                  </m:r>
                </m:e>
                <m:sub>
                  <m:r>
                    <w:rPr>
                      <w:rFonts w:ascii="Cambria Math" w:eastAsia="Times New Roman" w:hAnsi="Cambria Math" w:cs="Times New Roman"/>
                      <w:kern w:val="0"/>
                      <w:sz w:val="24"/>
                      <w:szCs w:val="24"/>
                      <w:lang w:eastAsia="en-IN"/>
                      <w14:ligatures w14:val="none"/>
                    </w:rPr>
                    <m:t>i,t-1</m:t>
                  </m:r>
                </m:sub>
              </m:sSub>
            </m:den>
          </m:f>
          <m:r>
            <w:rPr>
              <w:rFonts w:ascii="Cambria Math" w:eastAsia="Times New Roman" w:hAnsi="Cambria Math" w:cs="Times New Roman"/>
              <w:kern w:val="0"/>
              <w:sz w:val="24"/>
              <w:szCs w:val="24"/>
              <w:lang w:eastAsia="en-IN"/>
              <w14:ligatures w14:val="none"/>
            </w:rPr>
            <m:t>,</m:t>
          </m:r>
        </m:oMath>
      </m:oMathPara>
    </w:p>
    <w:p w14:paraId="3704CD89" w14:textId="26C9E1AF" w:rsidR="0097477D" w:rsidRPr="0097477D" w:rsidRDefault="0097477D" w:rsidP="00333828">
      <w:pPr>
        <w:spacing w:after="0" w:line="276" w:lineRule="auto"/>
        <w:jc w:val="both"/>
        <w:rPr>
          <w:rFonts w:ascii="Times New Roman" w:eastAsia="Times New Roman" w:hAnsi="Times New Roman" w:cs="Times New Roman"/>
          <w:kern w:val="0"/>
          <w:sz w:val="24"/>
          <w:szCs w:val="24"/>
          <w:lang w:eastAsia="en-IN"/>
          <w14:ligatures w14:val="none"/>
        </w:rPr>
      </w:pPr>
      <w:r w:rsidRPr="0097477D">
        <w:rPr>
          <w:rFonts w:ascii="Times New Roman" w:eastAsia="Times New Roman" w:hAnsi="Times New Roman" w:cs="Times New Roman"/>
          <w:kern w:val="0"/>
          <w:sz w:val="24"/>
          <w:szCs w:val="24"/>
          <w:lang w:eastAsia="en-IN"/>
          <w14:ligatures w14:val="none"/>
        </w:rPr>
        <w:t xml:space="preserve">where </w:t>
      </w:r>
      <m:oMath>
        <m:sSub>
          <m:sSubPr>
            <m:ctrlPr>
              <w:rPr>
                <w:rFonts w:ascii="Cambria Math" w:eastAsia="Times New Roman" w:hAnsi="Cambria Math" w:cs="Times New Roman"/>
                <w:sz w:val="24"/>
                <w:szCs w:val="24"/>
              </w:rPr>
            </m:ctrlPr>
          </m:sSubPr>
          <m:e>
            <m:r>
              <w:rPr>
                <w:rFonts w:ascii="Cambria Math" w:eastAsia="Times New Roman" w:hAnsi="Cambria Math" w:cs="Times New Roman"/>
                <w:kern w:val="0"/>
                <w:sz w:val="24"/>
                <w:szCs w:val="24"/>
                <w:lang w:eastAsia="en-IN"/>
                <w14:ligatures w14:val="none"/>
              </w:rPr>
              <m:t>P</m:t>
            </m:r>
          </m:e>
          <m:sub>
            <m:r>
              <w:rPr>
                <w:rFonts w:ascii="Cambria Math" w:eastAsia="Times New Roman" w:hAnsi="Cambria Math" w:cs="Times New Roman"/>
                <w:kern w:val="0"/>
                <w:sz w:val="24"/>
                <w:szCs w:val="24"/>
                <w:lang w:eastAsia="en-IN"/>
                <w14:ligatures w14:val="none"/>
              </w:rPr>
              <m:t>i,t</m:t>
            </m:r>
          </m:sub>
        </m:sSub>
      </m:oMath>
      <w:r w:rsidR="00A02138">
        <w:rPr>
          <w:rFonts w:ascii="Times New Roman" w:eastAsia="Times New Roman" w:hAnsi="Times New Roman" w:cs="Times New Roman"/>
          <w:sz w:val="24"/>
          <w:szCs w:val="24"/>
        </w:rPr>
        <w:t xml:space="preserve"> </w:t>
      </w:r>
      <w:r w:rsidRPr="0097477D">
        <w:rPr>
          <w:rFonts w:ascii="Times New Roman" w:eastAsia="Times New Roman" w:hAnsi="Times New Roman" w:cs="Times New Roman"/>
          <w:kern w:val="0"/>
          <w:sz w:val="24"/>
          <w:szCs w:val="24"/>
          <w:lang w:eastAsia="en-IN"/>
          <w14:ligatures w14:val="none"/>
        </w:rPr>
        <w:t xml:space="preserve">represents the stock’s price at time </w:t>
      </w:r>
      <m:oMath>
        <m:r>
          <w:rPr>
            <w:rFonts w:ascii="Cambria Math" w:eastAsia="Times New Roman" w:hAnsi="Cambria Math" w:cs="Times New Roman"/>
            <w:kern w:val="0"/>
            <w:sz w:val="24"/>
            <w:szCs w:val="24"/>
            <w:lang w:eastAsia="en-IN"/>
            <w14:ligatures w14:val="none"/>
          </w:rPr>
          <m:t>t</m:t>
        </m:r>
      </m:oMath>
      <w:r w:rsidRPr="0097477D">
        <w:rPr>
          <w:rFonts w:ascii="Times New Roman" w:eastAsia="Times New Roman" w:hAnsi="Times New Roman" w:cs="Times New Roman"/>
          <w:kern w:val="0"/>
          <w:sz w:val="24"/>
          <w:szCs w:val="24"/>
          <w:lang w:eastAsia="en-IN"/>
          <w14:ligatures w14:val="none"/>
        </w:rPr>
        <w:t>. The same approach was applied to compute monthly market returns for the NIFTY 50. To calculate the monthly risk-free rate, the annualized yield of the 91-day T-Bill was converted into a monthly equivalent using the compounding formula:</w:t>
      </w:r>
    </w:p>
    <w:p w14:paraId="4E4DC9C0" w14:textId="77777777" w:rsidR="0097477D" w:rsidRPr="0097477D" w:rsidRDefault="00000000" w:rsidP="00333828">
      <w:pPr>
        <w:spacing w:after="0" w:line="276" w:lineRule="auto"/>
        <w:jc w:val="both"/>
        <w:rPr>
          <w:rFonts w:ascii="Times New Roman" w:eastAsia="Times New Roman" w:hAnsi="Times New Roman" w:cs="Times New Roman"/>
          <w:kern w:val="0"/>
          <w:sz w:val="24"/>
          <w:szCs w:val="24"/>
          <w:lang w:eastAsia="en-IN"/>
          <w14:ligatures w14:val="none"/>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kern w:val="0"/>
                  <w:sz w:val="24"/>
                  <w:szCs w:val="24"/>
                  <w:lang w:eastAsia="en-IN"/>
                  <w14:ligatures w14:val="none"/>
                </w:rPr>
                <m:t>R</m:t>
              </m:r>
            </m:e>
            <m:sub>
              <m:r>
                <w:rPr>
                  <w:rFonts w:ascii="Cambria Math" w:eastAsia="Times New Roman" w:hAnsi="Cambria Math" w:cs="Times New Roman"/>
                  <w:kern w:val="0"/>
                  <w:sz w:val="24"/>
                  <w:szCs w:val="24"/>
                  <w:lang w:eastAsia="en-IN"/>
                  <w14:ligatures w14:val="none"/>
                </w:rPr>
                <m:t>f,t</m:t>
              </m:r>
            </m:sub>
          </m:sSub>
          <m:r>
            <w:rPr>
              <w:rFonts w:ascii="Cambria Math" w:eastAsia="Times New Roman" w:hAnsi="Cambria Math" w:cs="Times New Roman"/>
              <w:kern w:val="0"/>
              <w:sz w:val="24"/>
              <w:szCs w:val="24"/>
              <w:lang w:eastAsia="en-IN"/>
              <w14:ligatures w14:val="none"/>
            </w:rPr>
            <m:t>=(1+</m:t>
          </m:r>
          <m:sSub>
            <m:sSubPr>
              <m:ctrlPr>
                <w:rPr>
                  <w:rFonts w:ascii="Cambria Math" w:eastAsia="Times New Roman" w:hAnsi="Cambria Math" w:cs="Times New Roman"/>
                  <w:sz w:val="24"/>
                  <w:szCs w:val="24"/>
                </w:rPr>
              </m:ctrlPr>
            </m:sSubPr>
            <m:e>
              <m:r>
                <m:rPr>
                  <m:nor/>
                </m:rPr>
                <w:rPr>
                  <w:rFonts w:ascii="Times New Roman" w:eastAsia="Times New Roman" w:hAnsi="Times New Roman" w:cs="Times New Roman"/>
                  <w:kern w:val="0"/>
                  <w:sz w:val="24"/>
                  <w:szCs w:val="24"/>
                  <w:lang w:eastAsia="en-IN"/>
                  <w14:ligatures w14:val="none"/>
                </w:rPr>
                <m:t>Yield</m:t>
              </m:r>
            </m:e>
            <m:sub>
              <m:r>
                <w:rPr>
                  <w:rFonts w:ascii="Cambria Math" w:eastAsia="Times New Roman" w:hAnsi="Cambria Math" w:cs="Times New Roman"/>
                  <w:kern w:val="0"/>
                  <w:sz w:val="24"/>
                  <w:szCs w:val="24"/>
                  <w:lang w:eastAsia="en-IN"/>
                  <w14:ligatures w14:val="none"/>
                </w:rPr>
                <m:t>annual</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kern w:val="0"/>
                  <w:sz w:val="24"/>
                  <w:szCs w:val="24"/>
                  <w:lang w:eastAsia="en-IN"/>
                  <w14:ligatures w14:val="none"/>
                </w:rPr>
                <m:t>)</m:t>
              </m:r>
            </m:e>
            <m:sup>
              <m:r>
                <w:rPr>
                  <w:rFonts w:ascii="Cambria Math" w:eastAsia="Times New Roman" w:hAnsi="Cambria Math" w:cs="Times New Roman"/>
                  <w:kern w:val="0"/>
                  <w:sz w:val="24"/>
                  <w:szCs w:val="24"/>
                  <w:lang w:eastAsia="en-IN"/>
                  <w14:ligatures w14:val="none"/>
                </w:rPr>
                <m:t>1</m:t>
              </m:r>
              <m:r>
                <m:rPr>
                  <m:sty m:val="p"/>
                </m:rPr>
                <w:rPr>
                  <w:rFonts w:ascii="Cambria Math" w:eastAsia="Times New Roman" w:hAnsi="Cambria Math" w:cs="Times New Roman"/>
                  <w:kern w:val="0"/>
                  <w:sz w:val="24"/>
                  <w:szCs w:val="24"/>
                  <w:lang w:eastAsia="en-IN"/>
                  <w14:ligatures w14:val="none"/>
                </w:rPr>
                <m:t>/</m:t>
              </m:r>
              <m:r>
                <w:rPr>
                  <w:rFonts w:ascii="Cambria Math" w:eastAsia="Times New Roman" w:hAnsi="Cambria Math" w:cs="Times New Roman"/>
                  <w:kern w:val="0"/>
                  <w:sz w:val="24"/>
                  <w:szCs w:val="24"/>
                  <w:lang w:eastAsia="en-IN"/>
                  <w14:ligatures w14:val="none"/>
                </w:rPr>
                <m:t>12</m:t>
              </m:r>
            </m:sup>
          </m:sSup>
          <m:r>
            <w:rPr>
              <w:rFonts w:ascii="Cambria Math" w:eastAsia="Times New Roman" w:hAnsi="Cambria Math" w:cs="Times New Roman"/>
              <w:kern w:val="0"/>
              <w:sz w:val="24"/>
              <w:szCs w:val="24"/>
              <w:lang w:eastAsia="en-IN"/>
              <w14:ligatures w14:val="none"/>
            </w:rPr>
            <m:t>-1.</m:t>
          </m:r>
        </m:oMath>
      </m:oMathPara>
    </w:p>
    <w:p w14:paraId="1941A172" w14:textId="77777777" w:rsidR="0097477D" w:rsidRPr="0097477D" w:rsidRDefault="0097477D" w:rsidP="00333828">
      <w:pPr>
        <w:spacing w:after="0" w:line="276" w:lineRule="auto"/>
        <w:jc w:val="both"/>
        <w:rPr>
          <w:rFonts w:ascii="Times New Roman" w:eastAsia="Times New Roman" w:hAnsi="Times New Roman" w:cs="Times New Roman"/>
          <w:kern w:val="0"/>
          <w:sz w:val="24"/>
          <w:szCs w:val="24"/>
          <w:lang w:eastAsia="en-IN"/>
          <w14:ligatures w14:val="none"/>
        </w:rPr>
      </w:pPr>
      <w:r w:rsidRPr="0097477D">
        <w:rPr>
          <w:rFonts w:ascii="Times New Roman" w:eastAsia="Times New Roman" w:hAnsi="Times New Roman" w:cs="Times New Roman"/>
          <w:kern w:val="0"/>
          <w:sz w:val="24"/>
          <w:szCs w:val="24"/>
          <w:lang w:eastAsia="en-IN"/>
          <w14:ligatures w14:val="none"/>
        </w:rPr>
        <w:t>Expected returns were estimated using the Capital Asset Pricing Model (CAPM), expressed as:</w:t>
      </w:r>
    </w:p>
    <w:p w14:paraId="05DB4BF6" w14:textId="77777777" w:rsidR="0097477D" w:rsidRPr="0097477D" w:rsidRDefault="0097477D" w:rsidP="00333828">
      <w:pPr>
        <w:spacing w:after="0" w:line="276" w:lineRule="auto"/>
        <w:jc w:val="both"/>
        <w:rPr>
          <w:rFonts w:ascii="Times New Roman" w:eastAsia="Times New Roman" w:hAnsi="Times New Roman" w:cs="Times New Roman"/>
          <w:kern w:val="0"/>
          <w:sz w:val="24"/>
          <w:szCs w:val="24"/>
          <w:lang w:eastAsia="en-IN"/>
          <w14:ligatures w14:val="none"/>
        </w:rPr>
      </w:pPr>
      <m:oMathPara>
        <m:oMath>
          <m:r>
            <w:rPr>
              <w:rFonts w:ascii="Cambria Math" w:eastAsia="Times New Roman" w:hAnsi="Cambria Math" w:cs="Times New Roman"/>
              <w:kern w:val="0"/>
              <w:sz w:val="24"/>
              <w:szCs w:val="24"/>
              <w:lang w:eastAsia="en-IN"/>
              <w14:ligatures w14:val="none"/>
            </w:rPr>
            <m:t>E(</m:t>
          </m:r>
          <m:sSub>
            <m:sSubPr>
              <m:ctrlPr>
                <w:rPr>
                  <w:rFonts w:ascii="Cambria Math" w:eastAsia="Times New Roman" w:hAnsi="Cambria Math" w:cs="Times New Roman"/>
                  <w:sz w:val="24"/>
                  <w:szCs w:val="24"/>
                </w:rPr>
              </m:ctrlPr>
            </m:sSubPr>
            <m:e>
              <m:r>
                <w:rPr>
                  <w:rFonts w:ascii="Cambria Math" w:eastAsia="Times New Roman" w:hAnsi="Cambria Math" w:cs="Times New Roman"/>
                  <w:kern w:val="0"/>
                  <w:sz w:val="24"/>
                  <w:szCs w:val="24"/>
                  <w:lang w:eastAsia="en-IN"/>
                  <w14:ligatures w14:val="none"/>
                </w:rPr>
                <m:t>R</m:t>
              </m:r>
            </m:e>
            <m:sub>
              <m:r>
                <w:rPr>
                  <w:rFonts w:ascii="Cambria Math" w:eastAsia="Times New Roman" w:hAnsi="Cambria Math" w:cs="Times New Roman"/>
                  <w:kern w:val="0"/>
                  <w:sz w:val="24"/>
                  <w:szCs w:val="24"/>
                  <w:lang w:eastAsia="en-IN"/>
                  <w14:ligatures w14:val="none"/>
                </w:rPr>
                <m:t>i</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sz w:val="24"/>
                  <w:szCs w:val="24"/>
                </w:rPr>
              </m:ctrlPr>
            </m:sSubPr>
            <m:e>
              <m:r>
                <w:rPr>
                  <w:rFonts w:ascii="Cambria Math" w:eastAsia="Times New Roman" w:hAnsi="Cambria Math" w:cs="Times New Roman"/>
                  <w:kern w:val="0"/>
                  <w:sz w:val="24"/>
                  <w:szCs w:val="24"/>
                  <w:lang w:eastAsia="en-IN"/>
                  <w14:ligatures w14:val="none"/>
                </w:rPr>
                <m:t>R</m:t>
              </m:r>
            </m:e>
            <m:sub>
              <m:r>
                <w:rPr>
                  <w:rFonts w:ascii="Cambria Math" w:eastAsia="Times New Roman" w:hAnsi="Cambria Math" w:cs="Times New Roman"/>
                  <w:kern w:val="0"/>
                  <w:sz w:val="24"/>
                  <w:szCs w:val="24"/>
                  <w:lang w:eastAsia="en-IN"/>
                  <w14:ligatures w14:val="none"/>
                </w:rPr>
                <m:t>f</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sz w:val="24"/>
                  <w:szCs w:val="24"/>
                </w:rPr>
              </m:ctrlPr>
            </m:sSubPr>
            <m:e>
              <m:r>
                <w:rPr>
                  <w:rFonts w:ascii="Cambria Math" w:eastAsia="Times New Roman" w:hAnsi="Cambria Math" w:cs="Times New Roman"/>
                  <w:kern w:val="0"/>
                  <w:sz w:val="24"/>
                  <w:szCs w:val="24"/>
                  <w:lang w:eastAsia="en-IN"/>
                  <w14:ligatures w14:val="none"/>
                </w:rPr>
                <m:t>β</m:t>
              </m:r>
            </m:e>
            <m:sub>
              <m:r>
                <w:rPr>
                  <w:rFonts w:ascii="Cambria Math" w:eastAsia="Times New Roman" w:hAnsi="Cambria Math" w:cs="Times New Roman"/>
                  <w:kern w:val="0"/>
                  <w:sz w:val="24"/>
                  <w:szCs w:val="24"/>
                  <w:lang w:eastAsia="en-IN"/>
                  <w14:ligatures w14:val="none"/>
                </w:rPr>
                <m:t>i</m:t>
              </m:r>
            </m:sub>
          </m:sSub>
          <m:r>
            <w:rPr>
              <w:rFonts w:ascii="Cambria Math" w:eastAsia="Times New Roman" w:hAnsi="Cambria Math" w:cs="Times New Roman"/>
              <w:kern w:val="0"/>
              <w:sz w:val="24"/>
              <w:szCs w:val="24"/>
              <w:lang w:eastAsia="en-IN"/>
              <w14:ligatures w14:val="none"/>
            </w:rPr>
            <m:t>(E(</m:t>
          </m:r>
          <m:sSub>
            <m:sSubPr>
              <m:ctrlPr>
                <w:rPr>
                  <w:rFonts w:ascii="Cambria Math" w:eastAsia="Times New Roman" w:hAnsi="Cambria Math" w:cs="Times New Roman"/>
                  <w:sz w:val="24"/>
                  <w:szCs w:val="24"/>
                </w:rPr>
              </m:ctrlPr>
            </m:sSubPr>
            <m:e>
              <m:r>
                <w:rPr>
                  <w:rFonts w:ascii="Cambria Math" w:eastAsia="Times New Roman" w:hAnsi="Cambria Math" w:cs="Times New Roman"/>
                  <w:kern w:val="0"/>
                  <w:sz w:val="24"/>
                  <w:szCs w:val="24"/>
                  <w:lang w:eastAsia="en-IN"/>
                  <w14:ligatures w14:val="none"/>
                </w:rPr>
                <m:t>R</m:t>
              </m:r>
            </m:e>
            <m:sub>
              <m:r>
                <w:rPr>
                  <w:rFonts w:ascii="Cambria Math" w:eastAsia="Times New Roman" w:hAnsi="Cambria Math" w:cs="Times New Roman"/>
                  <w:kern w:val="0"/>
                  <w:sz w:val="24"/>
                  <w:szCs w:val="24"/>
                  <w:lang w:eastAsia="en-IN"/>
                  <w14:ligatures w14:val="none"/>
                </w:rPr>
                <m:t>m</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sz w:val="24"/>
                  <w:szCs w:val="24"/>
                </w:rPr>
              </m:ctrlPr>
            </m:sSubPr>
            <m:e>
              <m:r>
                <w:rPr>
                  <w:rFonts w:ascii="Cambria Math" w:eastAsia="Times New Roman" w:hAnsi="Cambria Math" w:cs="Times New Roman"/>
                  <w:kern w:val="0"/>
                  <w:sz w:val="24"/>
                  <w:szCs w:val="24"/>
                  <w:lang w:eastAsia="en-IN"/>
                  <w14:ligatures w14:val="none"/>
                </w:rPr>
                <m:t>R</m:t>
              </m:r>
            </m:e>
            <m:sub>
              <m:r>
                <w:rPr>
                  <w:rFonts w:ascii="Cambria Math" w:eastAsia="Times New Roman" w:hAnsi="Cambria Math" w:cs="Times New Roman"/>
                  <w:kern w:val="0"/>
                  <w:sz w:val="24"/>
                  <w:szCs w:val="24"/>
                  <w:lang w:eastAsia="en-IN"/>
                  <w14:ligatures w14:val="none"/>
                </w:rPr>
                <m:t>f</m:t>
              </m:r>
            </m:sub>
          </m:sSub>
          <m:r>
            <w:rPr>
              <w:rFonts w:ascii="Cambria Math" w:eastAsia="Times New Roman" w:hAnsi="Cambria Math" w:cs="Times New Roman"/>
              <w:kern w:val="0"/>
              <w:sz w:val="24"/>
              <w:szCs w:val="24"/>
              <w:lang w:eastAsia="en-IN"/>
              <w14:ligatures w14:val="none"/>
            </w:rPr>
            <m:t>),</m:t>
          </m:r>
        </m:oMath>
      </m:oMathPara>
    </w:p>
    <w:p w14:paraId="48FDE306" w14:textId="4A7E3CAD" w:rsidR="0097477D" w:rsidRPr="0097477D" w:rsidRDefault="0097477D" w:rsidP="00333828">
      <w:pPr>
        <w:spacing w:after="0" w:line="276" w:lineRule="auto"/>
        <w:jc w:val="both"/>
        <w:rPr>
          <w:rFonts w:ascii="Times New Roman" w:eastAsia="Times New Roman" w:hAnsi="Times New Roman" w:cs="Times New Roman"/>
          <w:kern w:val="0"/>
          <w:sz w:val="24"/>
          <w:szCs w:val="24"/>
          <w:lang w:eastAsia="en-IN"/>
          <w14:ligatures w14:val="none"/>
        </w:rPr>
      </w:pPr>
      <w:r w:rsidRPr="0097477D">
        <w:rPr>
          <w:rFonts w:ascii="Times New Roman" w:eastAsia="Times New Roman" w:hAnsi="Times New Roman" w:cs="Times New Roman"/>
          <w:kern w:val="0"/>
          <w:sz w:val="24"/>
          <w:szCs w:val="24"/>
          <w:lang w:eastAsia="en-IN"/>
          <w14:ligatures w14:val="none"/>
        </w:rPr>
        <w:t xml:space="preserve">where </w:t>
      </w:r>
      <m:oMath>
        <m:sSub>
          <m:sSubPr>
            <m:ctrlPr>
              <w:rPr>
                <w:rFonts w:ascii="Cambria Math" w:eastAsia="Times New Roman" w:hAnsi="Cambria Math" w:cs="Times New Roman"/>
                <w:sz w:val="24"/>
                <w:szCs w:val="24"/>
              </w:rPr>
            </m:ctrlPr>
          </m:sSubPr>
          <m:e>
            <m:r>
              <w:rPr>
                <w:rFonts w:ascii="Cambria Math" w:eastAsia="Times New Roman" w:hAnsi="Cambria Math" w:cs="Times New Roman"/>
                <w:kern w:val="0"/>
                <w:sz w:val="24"/>
                <w:szCs w:val="24"/>
                <w:lang w:eastAsia="en-IN"/>
                <w14:ligatures w14:val="none"/>
              </w:rPr>
              <m:t>R</m:t>
            </m:r>
          </m:e>
          <m:sub>
            <m:r>
              <w:rPr>
                <w:rFonts w:ascii="Cambria Math" w:eastAsia="Times New Roman" w:hAnsi="Cambria Math" w:cs="Times New Roman"/>
                <w:kern w:val="0"/>
                <w:sz w:val="24"/>
                <w:szCs w:val="24"/>
                <w:lang w:eastAsia="en-IN"/>
                <w14:ligatures w14:val="none"/>
              </w:rPr>
              <m:t>f</m:t>
            </m:r>
          </m:sub>
        </m:sSub>
      </m:oMath>
      <w:r w:rsidR="00A02138">
        <w:rPr>
          <w:rFonts w:ascii="Times New Roman" w:eastAsia="Times New Roman" w:hAnsi="Times New Roman" w:cs="Times New Roman"/>
          <w:kern w:val="0"/>
          <w:sz w:val="24"/>
          <w:szCs w:val="24"/>
          <w:lang w:eastAsia="en-IN"/>
          <w14:ligatures w14:val="none"/>
        </w:rPr>
        <w:t>is</w:t>
      </w:r>
      <w:r w:rsidRPr="0097477D">
        <w:rPr>
          <w:rFonts w:ascii="Times New Roman" w:eastAsia="Times New Roman" w:hAnsi="Times New Roman" w:cs="Times New Roman"/>
          <w:kern w:val="0"/>
          <w:sz w:val="24"/>
          <w:szCs w:val="24"/>
          <w:lang w:eastAsia="en-IN"/>
          <w14:ligatures w14:val="none"/>
        </w:rPr>
        <w:t xml:space="preserve"> the monthly risk-free rate, </w:t>
      </w:r>
      <m:oMath>
        <m:r>
          <w:rPr>
            <w:rFonts w:ascii="Cambria Math" w:eastAsia="Times New Roman" w:hAnsi="Cambria Math" w:cs="Times New Roman"/>
            <w:kern w:val="0"/>
            <w:sz w:val="24"/>
            <w:szCs w:val="24"/>
            <w:lang w:eastAsia="en-IN"/>
            <w14:ligatures w14:val="none"/>
          </w:rPr>
          <m:t>E</m:t>
        </m:r>
        <m:d>
          <m:dPr>
            <m:ctrlPr>
              <w:rPr>
                <w:rFonts w:ascii="Cambria Math" w:eastAsia="Times New Roman" w:hAnsi="Cambria Math" w:cs="Times New Roman"/>
                <w:i/>
                <w:kern w:val="0"/>
                <w:sz w:val="24"/>
                <w:szCs w:val="24"/>
                <w:lang w:eastAsia="en-IN"/>
                <w14:ligatures w14:val="none"/>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kern w:val="0"/>
                    <w:sz w:val="24"/>
                    <w:szCs w:val="24"/>
                    <w:lang w:eastAsia="en-IN"/>
                    <w14:ligatures w14:val="none"/>
                  </w:rPr>
                  <m:t>R</m:t>
                </m:r>
              </m:e>
              <m:sub>
                <m:r>
                  <w:rPr>
                    <w:rFonts w:ascii="Cambria Math" w:eastAsia="Times New Roman" w:hAnsi="Cambria Math" w:cs="Times New Roman"/>
                    <w:kern w:val="0"/>
                    <w:sz w:val="24"/>
                    <w:szCs w:val="24"/>
                    <w:lang w:eastAsia="en-IN"/>
                    <w14:ligatures w14:val="none"/>
                  </w:rPr>
                  <m:t>m</m:t>
                </m:r>
              </m:sub>
            </m:sSub>
          </m:e>
        </m:d>
      </m:oMath>
      <w:r w:rsidR="00A02138">
        <w:rPr>
          <w:rFonts w:ascii="Times New Roman" w:eastAsia="Times New Roman" w:hAnsi="Times New Roman" w:cs="Times New Roman"/>
          <w:kern w:val="0"/>
          <w:sz w:val="24"/>
          <w:szCs w:val="24"/>
          <w:lang w:eastAsia="en-IN"/>
          <w14:ligatures w14:val="none"/>
        </w:rPr>
        <w:t xml:space="preserve"> </w:t>
      </w:r>
      <w:r w:rsidRPr="0097477D">
        <w:rPr>
          <w:rFonts w:ascii="Times New Roman" w:eastAsia="Times New Roman" w:hAnsi="Times New Roman" w:cs="Times New Roman"/>
          <w:kern w:val="0"/>
          <w:sz w:val="24"/>
          <w:szCs w:val="24"/>
          <w:lang w:eastAsia="en-IN"/>
          <w14:ligatures w14:val="none"/>
        </w:rPr>
        <w:t xml:space="preserve">is the expected monthly market return, and </w:t>
      </w:r>
      <m:oMath>
        <m:sSub>
          <m:sSubPr>
            <m:ctrlPr>
              <w:rPr>
                <w:rFonts w:ascii="Cambria Math" w:eastAsia="Times New Roman" w:hAnsi="Cambria Math" w:cs="Times New Roman"/>
                <w:sz w:val="24"/>
                <w:szCs w:val="24"/>
              </w:rPr>
            </m:ctrlPr>
          </m:sSubPr>
          <m:e>
            <m:r>
              <w:rPr>
                <w:rFonts w:ascii="Cambria Math" w:eastAsia="Times New Roman" w:hAnsi="Cambria Math" w:cs="Times New Roman"/>
                <w:kern w:val="0"/>
                <w:sz w:val="24"/>
                <w:szCs w:val="24"/>
                <w:lang w:eastAsia="en-IN"/>
                <w14:ligatures w14:val="none"/>
              </w:rPr>
              <m:t>β</m:t>
            </m:r>
          </m:e>
          <m:sub>
            <m:r>
              <w:rPr>
                <w:rFonts w:ascii="Cambria Math" w:eastAsia="Times New Roman" w:hAnsi="Cambria Math" w:cs="Times New Roman"/>
                <w:kern w:val="0"/>
                <w:sz w:val="24"/>
                <w:szCs w:val="24"/>
                <w:lang w:eastAsia="en-IN"/>
                <w14:ligatures w14:val="none"/>
              </w:rPr>
              <m:t>i</m:t>
            </m:r>
          </m:sub>
        </m:sSub>
      </m:oMath>
      <w:r w:rsidR="00A02138">
        <w:rPr>
          <w:rFonts w:ascii="Times New Roman" w:eastAsia="Times New Roman" w:hAnsi="Times New Roman" w:cs="Times New Roman"/>
          <w:sz w:val="24"/>
          <w:szCs w:val="24"/>
        </w:rPr>
        <w:t xml:space="preserve"> m</w:t>
      </w:r>
      <w:r w:rsidR="00A02138">
        <w:rPr>
          <w:rFonts w:ascii="Times New Roman" w:eastAsia="Times New Roman" w:hAnsi="Times New Roman" w:cs="Times New Roman"/>
          <w:kern w:val="0"/>
          <w:sz w:val="24"/>
          <w:szCs w:val="24"/>
          <w:lang w:eastAsia="en-IN"/>
          <w14:ligatures w14:val="none"/>
        </w:rPr>
        <w:t>easures</w:t>
      </w:r>
      <w:r w:rsidRPr="0097477D">
        <w:rPr>
          <w:rFonts w:ascii="Times New Roman" w:eastAsia="Times New Roman" w:hAnsi="Times New Roman" w:cs="Times New Roman"/>
          <w:kern w:val="0"/>
          <w:sz w:val="24"/>
          <w:szCs w:val="24"/>
          <w:lang w:eastAsia="en-IN"/>
          <w14:ligatures w14:val="none"/>
        </w:rPr>
        <w:t xml:space="preserve"> the sensitivity of </w:t>
      </w:r>
      <w:r w:rsidR="00A02138">
        <w:rPr>
          <w:rFonts w:ascii="Times New Roman" w:eastAsia="Times New Roman" w:hAnsi="Times New Roman" w:cs="Times New Roman"/>
          <w:kern w:val="0"/>
          <w:sz w:val="24"/>
          <w:szCs w:val="24"/>
          <w:lang w:eastAsia="en-IN"/>
          <w14:ligatures w14:val="none"/>
        </w:rPr>
        <w:t xml:space="preserve">the </w:t>
      </w:r>
      <w:r w:rsidRPr="0097477D">
        <w:rPr>
          <w:rFonts w:ascii="Times New Roman" w:eastAsia="Times New Roman" w:hAnsi="Times New Roman" w:cs="Times New Roman"/>
          <w:kern w:val="0"/>
          <w:sz w:val="24"/>
          <w:szCs w:val="24"/>
          <w:lang w:eastAsia="en-IN"/>
          <w14:ligatures w14:val="none"/>
        </w:rPr>
        <w:t xml:space="preserve">stock </w:t>
      </w:r>
      <m:oMath>
        <m:r>
          <w:rPr>
            <w:rFonts w:ascii="Cambria Math" w:eastAsia="Times New Roman" w:hAnsi="Cambria Math" w:cs="Times New Roman"/>
            <w:kern w:val="0"/>
            <w:sz w:val="24"/>
            <w:szCs w:val="24"/>
            <w:lang w:eastAsia="en-IN"/>
            <w14:ligatures w14:val="none"/>
          </w:rPr>
          <m:t>i</m:t>
        </m:r>
      </m:oMath>
      <w:r w:rsidRPr="0097477D">
        <w:rPr>
          <w:rFonts w:ascii="Times New Roman" w:eastAsia="Times New Roman" w:hAnsi="Times New Roman" w:cs="Times New Roman"/>
          <w:kern w:val="0"/>
          <w:sz w:val="24"/>
          <w:szCs w:val="24"/>
          <w:lang w:eastAsia="en-IN"/>
          <w14:ligatures w14:val="none"/>
        </w:rPr>
        <w:t>to the market. Beta values were obtained by calculating the covariance of returns of each stock with respect to NIFTY 50 index returns</w:t>
      </w:r>
      <w:r w:rsidR="00A02138">
        <w:rPr>
          <w:rFonts w:ascii="Times New Roman" w:eastAsia="Times New Roman" w:hAnsi="Times New Roman" w:cs="Times New Roman"/>
          <w:kern w:val="0"/>
          <w:sz w:val="24"/>
          <w:szCs w:val="24"/>
          <w:lang w:eastAsia="en-IN"/>
          <w14:ligatures w14:val="none"/>
        </w:rPr>
        <w:t>,</w:t>
      </w:r>
      <w:r w:rsidRPr="0097477D">
        <w:rPr>
          <w:rFonts w:ascii="Times New Roman" w:eastAsia="Times New Roman" w:hAnsi="Times New Roman" w:cs="Times New Roman"/>
          <w:kern w:val="0"/>
          <w:sz w:val="24"/>
          <w:szCs w:val="24"/>
          <w:lang w:eastAsia="en-IN"/>
          <w14:ligatures w14:val="none"/>
        </w:rPr>
        <w:t xml:space="preserve"> divided by the variance of NIFTY 50 index returns.</w:t>
      </w:r>
    </w:p>
    <w:p w14:paraId="4EFB4208" w14:textId="77777777" w:rsidR="0097477D" w:rsidRPr="0097477D" w:rsidRDefault="0097477D" w:rsidP="00333828">
      <w:pPr>
        <w:spacing w:after="0" w:line="276" w:lineRule="auto"/>
        <w:jc w:val="both"/>
        <w:rPr>
          <w:rFonts w:ascii="Times New Roman" w:eastAsia="Times New Roman" w:hAnsi="Times New Roman" w:cs="Times New Roman"/>
          <w:kern w:val="0"/>
          <w:sz w:val="24"/>
          <w:szCs w:val="24"/>
          <w:lang w:eastAsia="en-IN"/>
          <w14:ligatures w14:val="none"/>
        </w:rPr>
      </w:pPr>
    </w:p>
    <w:p w14:paraId="1821197B" w14:textId="77777777" w:rsidR="0097477D" w:rsidRPr="0097477D" w:rsidRDefault="0097477D" w:rsidP="00333828">
      <w:pPr>
        <w:spacing w:after="0" w:line="276" w:lineRule="auto"/>
        <w:jc w:val="both"/>
        <w:rPr>
          <w:rFonts w:ascii="Times New Roman" w:eastAsia="Times New Roman" w:hAnsi="Times New Roman" w:cs="Times New Roman"/>
          <w:kern w:val="0"/>
          <w:sz w:val="24"/>
          <w:szCs w:val="24"/>
          <w:lang w:eastAsia="en-IN"/>
          <w14:ligatures w14:val="none"/>
        </w:rPr>
      </w:pPr>
      <w:r w:rsidRPr="0097477D">
        <w:rPr>
          <w:rFonts w:ascii="Times New Roman" w:eastAsia="Times New Roman" w:hAnsi="Times New Roman" w:cs="Times New Roman"/>
          <w:kern w:val="0"/>
          <w:sz w:val="24"/>
          <w:szCs w:val="24"/>
          <w:lang w:eastAsia="en-IN"/>
          <w14:ligatures w14:val="none"/>
        </w:rPr>
        <w:lastRenderedPageBreak/>
        <w:t>Mispricing was then calculated by comparing a stock’s actual average monthly return with its CAPM-expected return:</w:t>
      </w:r>
    </w:p>
    <w:p w14:paraId="22ED6D9F" w14:textId="77777777" w:rsidR="00A02138" w:rsidRPr="00A02138" w:rsidRDefault="00A02138" w:rsidP="00333828">
      <w:pPr>
        <w:spacing w:after="0" w:line="276" w:lineRule="auto"/>
        <w:jc w:val="both"/>
        <w:rPr>
          <w:rFonts w:ascii="Times New Roman" w:eastAsia="Times New Roman" w:hAnsi="Times New Roman" w:cs="Times New Roman"/>
          <w:sz w:val="24"/>
          <w:szCs w:val="24"/>
        </w:rPr>
      </w:pPr>
    </w:p>
    <w:p w14:paraId="48DB3EBA" w14:textId="29E3CAF2" w:rsidR="0097477D" w:rsidRPr="0097477D" w:rsidRDefault="00000000" w:rsidP="00333828">
      <w:pPr>
        <w:spacing w:after="0" w:line="276" w:lineRule="auto"/>
        <w:jc w:val="both"/>
        <w:rPr>
          <w:rFonts w:ascii="Times New Roman" w:eastAsia="Times New Roman" w:hAnsi="Times New Roman" w:cs="Times New Roman"/>
          <w:kern w:val="0"/>
          <w:sz w:val="24"/>
          <w:szCs w:val="24"/>
          <w:lang w:eastAsia="en-IN"/>
          <w14:ligatures w14:val="none"/>
        </w:rPr>
      </w:pPr>
      <m:oMathPara>
        <m:oMath>
          <m:sSub>
            <m:sSubPr>
              <m:ctrlPr>
                <w:rPr>
                  <w:rFonts w:ascii="Cambria Math" w:eastAsia="Times New Roman" w:hAnsi="Cambria Math" w:cs="Times New Roman"/>
                  <w:sz w:val="24"/>
                  <w:szCs w:val="24"/>
                </w:rPr>
              </m:ctrlPr>
            </m:sSubPr>
            <m:e>
              <m:r>
                <m:rPr>
                  <m:nor/>
                </m:rPr>
                <w:rPr>
                  <w:rFonts w:ascii="Times New Roman" w:eastAsia="Times New Roman" w:hAnsi="Times New Roman" w:cs="Times New Roman"/>
                  <w:kern w:val="0"/>
                  <w:sz w:val="24"/>
                  <w:szCs w:val="24"/>
                  <w:lang w:eastAsia="en-IN"/>
                  <w14:ligatures w14:val="none"/>
                </w:rPr>
                <m:t>MISPRICING</m:t>
              </m:r>
            </m:e>
            <m:sub>
              <m:r>
                <w:rPr>
                  <w:rFonts w:ascii="Cambria Math" w:eastAsia="Times New Roman" w:hAnsi="Cambria Math" w:cs="Times New Roman"/>
                  <w:kern w:val="0"/>
                  <w:sz w:val="24"/>
                  <w:szCs w:val="24"/>
                  <w:lang w:eastAsia="en-IN"/>
                  <w14:ligatures w14:val="none"/>
                </w:rPr>
                <m:t>i</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sz w:val="24"/>
                  <w:szCs w:val="24"/>
                </w:rPr>
              </m:ctrlPr>
            </m:sSubPr>
            <m:e>
              <m:r>
                <m:rPr>
                  <m:nor/>
                </m:rPr>
                <w:rPr>
                  <w:rFonts w:ascii="Times New Roman" w:eastAsia="Times New Roman" w:hAnsi="Times New Roman" w:cs="Times New Roman"/>
                  <w:kern w:val="0"/>
                  <w:sz w:val="24"/>
                  <w:szCs w:val="24"/>
                  <w:lang w:eastAsia="en-IN"/>
                  <w14:ligatures w14:val="none"/>
                </w:rPr>
                <m:t>Actual Average Return</m:t>
              </m:r>
            </m:e>
            <m:sub>
              <m:r>
                <w:rPr>
                  <w:rFonts w:ascii="Cambria Math" w:eastAsia="Times New Roman" w:hAnsi="Cambria Math" w:cs="Times New Roman"/>
                  <w:kern w:val="0"/>
                  <w:sz w:val="24"/>
                  <w:szCs w:val="24"/>
                  <w:lang w:eastAsia="en-IN"/>
                  <w14:ligatures w14:val="none"/>
                </w:rPr>
                <m:t>i</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sz w:val="24"/>
                  <w:szCs w:val="24"/>
                </w:rPr>
              </m:ctrlPr>
            </m:sSubPr>
            <m:e>
              <m:r>
                <m:rPr>
                  <m:nor/>
                </m:rPr>
                <w:rPr>
                  <w:rFonts w:ascii="Times New Roman" w:eastAsia="Times New Roman" w:hAnsi="Times New Roman" w:cs="Times New Roman"/>
                  <w:kern w:val="0"/>
                  <w:sz w:val="24"/>
                  <w:szCs w:val="24"/>
                  <w:lang w:eastAsia="en-IN"/>
                  <w14:ligatures w14:val="none"/>
                </w:rPr>
                <m:t>CAPM Expected Return</m:t>
              </m:r>
            </m:e>
            <m:sub>
              <m:r>
                <w:rPr>
                  <w:rFonts w:ascii="Cambria Math" w:eastAsia="Times New Roman" w:hAnsi="Cambria Math" w:cs="Times New Roman"/>
                  <w:kern w:val="0"/>
                  <w:sz w:val="24"/>
                  <w:szCs w:val="24"/>
                  <w:lang w:eastAsia="en-IN"/>
                  <w14:ligatures w14:val="none"/>
                </w:rPr>
                <m:t>i</m:t>
              </m:r>
            </m:sub>
          </m:sSub>
          <m:r>
            <m:rPr>
              <m:sty m:val="p"/>
            </m:rPr>
            <w:rPr>
              <w:rFonts w:ascii="Cambria Math" w:eastAsia="Times New Roman" w:hAnsi="Cambria Math" w:cs="Times New Roman"/>
              <w:kern w:val="0"/>
              <w:sz w:val="24"/>
              <w:szCs w:val="24"/>
              <w:lang w:eastAsia="en-IN"/>
              <w14:ligatures w14:val="none"/>
            </w:rPr>
            <m:t>.</m:t>
          </m:r>
          <m:r>
            <m:rPr>
              <m:sty m:val="p"/>
            </m:rPr>
            <w:rPr>
              <w:rFonts w:ascii="Cambria Math" w:eastAsia="Times New Roman" w:hAnsi="Cambria Math" w:cs="Times New Roman"/>
              <w:kern w:val="0"/>
              <w:sz w:val="24"/>
              <w:szCs w:val="24"/>
              <w:lang w:eastAsia="en-IN"/>
              <w14:ligatures w14:val="none"/>
            </w:rPr>
            <w:br/>
          </m:r>
        </m:oMath>
      </m:oMathPara>
    </w:p>
    <w:p w14:paraId="1E024482" w14:textId="77777777" w:rsidR="0097477D" w:rsidRPr="0097477D" w:rsidRDefault="0097477D" w:rsidP="00333828">
      <w:pPr>
        <w:spacing w:after="0" w:line="276" w:lineRule="auto"/>
        <w:jc w:val="both"/>
        <w:rPr>
          <w:rFonts w:ascii="Times New Roman" w:eastAsia="Times New Roman" w:hAnsi="Times New Roman" w:cs="Times New Roman"/>
          <w:kern w:val="0"/>
          <w:sz w:val="24"/>
          <w:szCs w:val="24"/>
          <w:lang w:eastAsia="en-IN"/>
          <w14:ligatures w14:val="none"/>
        </w:rPr>
      </w:pPr>
      <w:r w:rsidRPr="0097477D">
        <w:rPr>
          <w:rFonts w:ascii="Times New Roman" w:eastAsia="Times New Roman" w:hAnsi="Times New Roman" w:cs="Times New Roman"/>
          <w:kern w:val="0"/>
          <w:sz w:val="24"/>
          <w:szCs w:val="24"/>
          <w:lang w:eastAsia="en-IN"/>
          <w14:ligatures w14:val="none"/>
        </w:rPr>
        <w:t>Based on this measure, stocks were classified into three categories using a tolerance band of ± 0.002 (±0.2%). A stock was considered undervalued if its mispricing exceeded + 0.002, overvalued if it was below – 0.002, and fairly valued if it fell within the range – 0.002 to +0.002. This band accounts for normal estimation noise in monthly returns, potential sampling variation in beta, and minor deviations that do not represent meaningful mispricing.</w:t>
      </w:r>
    </w:p>
    <w:p w14:paraId="580AE805" w14:textId="101F0622" w:rsidR="0097477D" w:rsidRPr="0097477D" w:rsidRDefault="0097477D" w:rsidP="00333828">
      <w:pPr>
        <w:spacing w:after="0" w:line="276" w:lineRule="auto"/>
        <w:jc w:val="both"/>
        <w:rPr>
          <w:rFonts w:ascii="Times New Roman" w:eastAsia="Times New Roman" w:hAnsi="Times New Roman" w:cs="Times New Roman"/>
          <w:kern w:val="0"/>
          <w:sz w:val="24"/>
          <w:szCs w:val="24"/>
          <w:lang w:eastAsia="en-IN"/>
          <w14:ligatures w14:val="none"/>
        </w:rPr>
      </w:pPr>
      <w:r w:rsidRPr="0097477D">
        <w:rPr>
          <w:rFonts w:ascii="Times New Roman" w:eastAsia="Times New Roman" w:hAnsi="Times New Roman" w:cs="Times New Roman"/>
          <w:kern w:val="0"/>
          <w:sz w:val="24"/>
          <w:szCs w:val="24"/>
          <w:lang w:eastAsia="en-IN"/>
          <w14:ligatures w14:val="none"/>
        </w:rPr>
        <w:t xml:space="preserve">To quantify regret, the study measured how much a stock underperformed the best-performing stock in each month. Regret for </w:t>
      </w:r>
      <w:r w:rsidR="00A02138">
        <w:rPr>
          <w:rFonts w:ascii="Times New Roman" w:eastAsia="Times New Roman" w:hAnsi="Times New Roman" w:cs="Times New Roman"/>
          <w:kern w:val="0"/>
          <w:sz w:val="24"/>
          <w:szCs w:val="24"/>
          <w:lang w:eastAsia="en-IN"/>
          <w14:ligatures w14:val="none"/>
        </w:rPr>
        <w:t xml:space="preserve">the </w:t>
      </w:r>
      <w:r w:rsidRPr="0097477D">
        <w:rPr>
          <w:rFonts w:ascii="Times New Roman" w:eastAsia="Times New Roman" w:hAnsi="Times New Roman" w:cs="Times New Roman"/>
          <w:kern w:val="0"/>
          <w:sz w:val="24"/>
          <w:szCs w:val="24"/>
          <w:lang w:eastAsia="en-IN"/>
          <w14:ligatures w14:val="none"/>
        </w:rPr>
        <w:t xml:space="preserve">stock </w:t>
      </w:r>
      <m:oMath>
        <m:r>
          <w:rPr>
            <w:rFonts w:ascii="Cambria Math" w:eastAsia="Times New Roman" w:hAnsi="Cambria Math" w:cs="Times New Roman"/>
            <w:kern w:val="0"/>
            <w:sz w:val="24"/>
            <w:szCs w:val="24"/>
            <w:lang w:eastAsia="en-IN"/>
            <w14:ligatures w14:val="none"/>
          </w:rPr>
          <m:t>i</m:t>
        </m:r>
      </m:oMath>
      <w:r w:rsidRPr="0097477D">
        <w:rPr>
          <w:rFonts w:ascii="Times New Roman" w:eastAsia="Times New Roman" w:hAnsi="Times New Roman" w:cs="Times New Roman"/>
          <w:kern w:val="0"/>
          <w:sz w:val="24"/>
          <w:szCs w:val="24"/>
          <w:lang w:eastAsia="en-IN"/>
          <w14:ligatures w14:val="none"/>
        </w:rPr>
        <w:t xml:space="preserve"> in month </w:t>
      </w:r>
      <m:oMath>
        <m:r>
          <w:rPr>
            <w:rFonts w:ascii="Cambria Math" w:eastAsia="Times New Roman" w:hAnsi="Cambria Math" w:cs="Times New Roman"/>
            <w:kern w:val="0"/>
            <w:sz w:val="24"/>
            <w:szCs w:val="24"/>
            <w:lang w:eastAsia="en-IN"/>
            <w14:ligatures w14:val="none"/>
          </w:rPr>
          <m:t>t</m:t>
        </m:r>
      </m:oMath>
      <w:r w:rsidRPr="0097477D">
        <w:rPr>
          <w:rFonts w:ascii="Times New Roman" w:eastAsia="Times New Roman" w:hAnsi="Times New Roman" w:cs="Times New Roman"/>
          <w:kern w:val="0"/>
          <w:sz w:val="24"/>
          <w:szCs w:val="24"/>
          <w:lang w:eastAsia="en-IN"/>
          <w14:ligatures w14:val="none"/>
        </w:rPr>
        <w:t xml:space="preserve"> was calculated as:</w:t>
      </w:r>
    </w:p>
    <w:p w14:paraId="3573FBE2" w14:textId="77777777" w:rsidR="0097477D" w:rsidRPr="0097477D" w:rsidRDefault="00000000" w:rsidP="00333828">
      <w:pPr>
        <w:spacing w:after="0" w:line="276" w:lineRule="auto"/>
        <w:jc w:val="both"/>
        <w:rPr>
          <w:rFonts w:ascii="Times New Roman" w:eastAsia="Times New Roman" w:hAnsi="Times New Roman" w:cs="Times New Roman"/>
          <w:kern w:val="0"/>
          <w:sz w:val="24"/>
          <w:szCs w:val="24"/>
          <w:lang w:eastAsia="en-IN"/>
          <w14:ligatures w14:val="none"/>
        </w:rPr>
      </w:pPr>
      <m:oMathPara>
        <m:oMath>
          <m:sSub>
            <m:sSubPr>
              <m:ctrlPr>
                <w:rPr>
                  <w:rFonts w:ascii="Cambria Math" w:eastAsia="Times New Roman" w:hAnsi="Cambria Math" w:cs="Times New Roman"/>
                  <w:sz w:val="24"/>
                  <w:szCs w:val="24"/>
                </w:rPr>
              </m:ctrlPr>
            </m:sSubPr>
            <m:e>
              <m:r>
                <m:rPr>
                  <m:nor/>
                </m:rPr>
                <w:rPr>
                  <w:rFonts w:ascii="Times New Roman" w:eastAsia="Times New Roman" w:hAnsi="Times New Roman" w:cs="Times New Roman"/>
                  <w:kern w:val="0"/>
                  <w:sz w:val="24"/>
                  <w:szCs w:val="24"/>
                  <w:lang w:eastAsia="en-IN"/>
                  <w14:ligatures w14:val="none"/>
                </w:rPr>
                <m:t>Regret</m:t>
              </m:r>
            </m:e>
            <m:sub>
              <m:r>
                <w:rPr>
                  <w:rFonts w:ascii="Cambria Math" w:eastAsia="Times New Roman" w:hAnsi="Cambria Math" w:cs="Times New Roman"/>
                  <w:kern w:val="0"/>
                  <w:sz w:val="24"/>
                  <w:szCs w:val="24"/>
                  <w:lang w:eastAsia="en-IN"/>
                  <w14:ligatures w14:val="none"/>
                </w:rPr>
                <m:t>i,t</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sz w:val="24"/>
                  <w:szCs w:val="24"/>
                </w:rPr>
              </m:ctrlPr>
            </m:sSubPr>
            <m:e>
              <m:r>
                <w:rPr>
                  <w:rFonts w:ascii="Cambria Math" w:eastAsia="Times New Roman" w:hAnsi="Cambria Math" w:cs="Times New Roman"/>
                  <w:kern w:val="0"/>
                  <w:sz w:val="24"/>
                  <w:szCs w:val="24"/>
                  <w:lang w:eastAsia="en-IN"/>
                  <w14:ligatures w14:val="none"/>
                </w:rPr>
                <m:t>R</m:t>
              </m:r>
            </m:e>
            <m:sub>
              <m:r>
                <w:rPr>
                  <w:rFonts w:ascii="Cambria Math" w:eastAsia="Times New Roman" w:hAnsi="Cambria Math" w:cs="Times New Roman"/>
                  <w:kern w:val="0"/>
                  <w:sz w:val="24"/>
                  <w:szCs w:val="24"/>
                  <w:lang w:eastAsia="en-IN"/>
                  <w14:ligatures w14:val="none"/>
                </w:rPr>
                <m:t>i,t</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sz w:val="24"/>
                  <w:szCs w:val="24"/>
                </w:rPr>
              </m:ctrlPr>
            </m:sSubPr>
            <m:e>
              <m:r>
                <w:rPr>
                  <w:rFonts w:ascii="Cambria Math" w:eastAsia="Times New Roman" w:hAnsi="Cambria Math" w:cs="Times New Roman"/>
                  <w:kern w:val="0"/>
                  <w:sz w:val="24"/>
                  <w:szCs w:val="24"/>
                  <w:lang w:eastAsia="en-IN"/>
                  <w14:ligatures w14:val="none"/>
                </w:rPr>
                <m:t>R</m:t>
              </m:r>
            </m:e>
            <m:sub>
              <m:r>
                <m:rPr>
                  <m:sty m:val="p"/>
                </m:rPr>
                <w:rPr>
                  <w:rFonts w:ascii="Cambria Math" w:eastAsia="Times New Roman" w:hAnsi="Cambria Math" w:cs="Times New Roman"/>
                  <w:kern w:val="0"/>
                  <w:sz w:val="24"/>
                  <w:szCs w:val="24"/>
                  <w:lang w:eastAsia="en-IN"/>
                  <w14:ligatures w14:val="none"/>
                </w:rPr>
                <m:t>max</m:t>
              </m:r>
              <m:r>
                <w:rPr>
                  <w:rFonts w:ascii="Cambria Math" w:eastAsia="Times New Roman" w:hAnsi="Cambria Math" w:cs="Times New Roman"/>
                  <w:kern w:val="0"/>
                  <w:sz w:val="24"/>
                  <w:szCs w:val="24"/>
                  <w:lang w:eastAsia="en-IN"/>
                  <w14:ligatures w14:val="none"/>
                </w:rPr>
                <m:t>⁡,t</m:t>
              </m:r>
            </m:sub>
          </m:sSub>
        </m:oMath>
      </m:oMathPara>
    </w:p>
    <w:p w14:paraId="3D92CE71" w14:textId="03BB5CA1" w:rsidR="0097477D" w:rsidRPr="0097477D" w:rsidRDefault="0097477D" w:rsidP="00333828">
      <w:pPr>
        <w:spacing w:after="0" w:line="276" w:lineRule="auto"/>
        <w:jc w:val="both"/>
        <w:rPr>
          <w:rFonts w:ascii="Times New Roman" w:eastAsia="Times New Roman" w:hAnsi="Times New Roman" w:cs="Times New Roman"/>
          <w:kern w:val="0"/>
          <w:sz w:val="24"/>
          <w:szCs w:val="24"/>
          <w:lang w:eastAsia="en-IN"/>
          <w14:ligatures w14:val="none"/>
        </w:rPr>
      </w:pPr>
      <w:r w:rsidRPr="0097477D">
        <w:rPr>
          <w:rFonts w:ascii="Times New Roman" w:eastAsia="Times New Roman" w:hAnsi="Times New Roman" w:cs="Times New Roman"/>
          <w:kern w:val="0"/>
          <w:sz w:val="24"/>
          <w:szCs w:val="24"/>
          <w:lang w:eastAsia="en-IN"/>
          <w14:ligatures w14:val="none"/>
        </w:rPr>
        <w:t xml:space="preserve">where </w:t>
      </w:r>
      <m:oMath>
        <m:sSub>
          <m:sSubPr>
            <m:ctrlPr>
              <w:rPr>
                <w:rFonts w:ascii="Cambria Math" w:eastAsia="Times New Roman" w:hAnsi="Cambria Math" w:cs="Times New Roman"/>
                <w:sz w:val="24"/>
                <w:szCs w:val="24"/>
              </w:rPr>
            </m:ctrlPr>
          </m:sSubPr>
          <m:e>
            <m:r>
              <w:rPr>
                <w:rFonts w:ascii="Cambria Math" w:eastAsia="Times New Roman" w:hAnsi="Cambria Math" w:cs="Times New Roman"/>
                <w:kern w:val="0"/>
                <w:sz w:val="24"/>
                <w:szCs w:val="24"/>
                <w:lang w:eastAsia="en-IN"/>
                <w14:ligatures w14:val="none"/>
              </w:rPr>
              <m:t>R</m:t>
            </m:r>
          </m:e>
          <m:sub>
            <m:r>
              <m:rPr>
                <m:sty m:val="p"/>
              </m:rPr>
              <w:rPr>
                <w:rFonts w:ascii="Cambria Math" w:eastAsia="Times New Roman" w:hAnsi="Cambria Math" w:cs="Times New Roman"/>
                <w:kern w:val="0"/>
                <w:sz w:val="24"/>
                <w:szCs w:val="24"/>
                <w:lang w:eastAsia="en-IN"/>
                <w14:ligatures w14:val="none"/>
              </w:rPr>
              <m:t>max</m:t>
            </m:r>
            <m:r>
              <w:rPr>
                <w:rFonts w:ascii="Cambria Math" w:eastAsia="Times New Roman" w:hAnsi="Cambria Math" w:cs="Times New Roman"/>
                <w:kern w:val="0"/>
                <w:sz w:val="24"/>
                <w:szCs w:val="24"/>
                <w:lang w:eastAsia="en-IN"/>
                <w14:ligatures w14:val="none"/>
              </w:rPr>
              <m:t>⁡,t</m:t>
            </m:r>
          </m:sub>
        </m:sSub>
        <m:r>
          <w:rPr>
            <w:rFonts w:ascii="Cambria Math" w:eastAsia="Times New Roman" w:hAnsi="Cambria Math" w:cs="Times New Roman"/>
            <w:kern w:val="0"/>
            <w:sz w:val="24"/>
            <w:szCs w:val="24"/>
            <w:lang w:eastAsia="en-IN"/>
            <w14:ligatures w14:val="none"/>
          </w:rPr>
          <m:t xml:space="preserve"> </m:t>
        </m:r>
      </m:oMath>
      <w:r w:rsidR="00A02138">
        <w:rPr>
          <w:rFonts w:ascii="Times New Roman" w:eastAsia="Times New Roman" w:hAnsi="Times New Roman" w:cs="Times New Roman"/>
          <w:kern w:val="0"/>
          <w:sz w:val="24"/>
          <w:szCs w:val="24"/>
          <w:lang w:eastAsia="en-IN"/>
          <w14:ligatures w14:val="none"/>
        </w:rPr>
        <w:t>This is</w:t>
      </w:r>
      <w:r w:rsidRPr="0097477D">
        <w:rPr>
          <w:rFonts w:ascii="Times New Roman" w:eastAsia="Times New Roman" w:hAnsi="Times New Roman" w:cs="Times New Roman"/>
          <w:kern w:val="0"/>
          <w:sz w:val="24"/>
          <w:szCs w:val="24"/>
          <w:lang w:eastAsia="en-IN"/>
          <w14:ligatures w14:val="none"/>
        </w:rPr>
        <w:t xml:space="preserve"> the highest return earned by any NIFTY 50 stock in that month. This formulation captures the behavioural idea of “missing out” relative to the best available alternative. To assess the overall intensity of regret for each stock, the sample standard deviation of its monthly regret values was computed. Finally, the actual risk of each stock was measured as the standard deviation of its monthly returns, enabling a comparison between behavioural regret and traditional measures of financial risk.</w:t>
      </w:r>
    </w:p>
    <w:p w14:paraId="5AC4A2CD" w14:textId="77777777" w:rsidR="0097477D" w:rsidRPr="0097477D" w:rsidRDefault="0097477D" w:rsidP="00333828">
      <w:pPr>
        <w:spacing w:after="0" w:line="276" w:lineRule="auto"/>
        <w:jc w:val="both"/>
        <w:rPr>
          <w:rFonts w:ascii="Calibri" w:eastAsia="Calibri" w:hAnsi="Calibri" w:cs="Times New Roman"/>
        </w:rPr>
      </w:pPr>
    </w:p>
    <w:tbl>
      <w:tblPr>
        <w:tblStyle w:val="PlainTable51"/>
        <w:tblW w:w="6504" w:type="dxa"/>
        <w:jc w:val="center"/>
        <w:tblInd w:w="0" w:type="dxa"/>
        <w:tblLook w:val="04A0" w:firstRow="1" w:lastRow="0" w:firstColumn="1" w:lastColumn="0" w:noHBand="0" w:noVBand="1"/>
      </w:tblPr>
      <w:tblGrid>
        <w:gridCol w:w="1897"/>
        <w:gridCol w:w="1503"/>
        <w:gridCol w:w="1387"/>
        <w:gridCol w:w="1717"/>
      </w:tblGrid>
      <w:tr w:rsidR="0097477D" w:rsidRPr="0097477D" w14:paraId="430B62E7" w14:textId="77777777" w:rsidTr="002819A0">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100" w:firstRow="0" w:lastRow="0" w:firstColumn="1" w:lastColumn="0" w:oddVBand="0" w:evenVBand="0" w:oddHBand="0" w:evenHBand="0" w:firstRowFirstColumn="1" w:firstRowLastColumn="0" w:lastRowFirstColumn="0" w:lastRowLastColumn="0"/>
            <w:tcW w:w="6504" w:type="dxa"/>
            <w:gridSpan w:val="4"/>
            <w:tcBorders>
              <w:top w:val="nil"/>
              <w:left w:val="nil"/>
            </w:tcBorders>
            <w:noWrap/>
            <w:hideMark/>
          </w:tcPr>
          <w:p w14:paraId="44A68364" w14:textId="77777777" w:rsidR="0097477D" w:rsidRPr="0097477D" w:rsidRDefault="0097477D" w:rsidP="00333828">
            <w:pPr>
              <w:spacing w:line="276" w:lineRule="auto"/>
              <w:jc w:val="both"/>
              <w:rPr>
                <w:rFonts w:ascii="Times New Roman" w:eastAsia="Calibri" w:hAnsi="Times New Roman"/>
                <w:b/>
                <w:bCs/>
                <w:color w:val="000000"/>
                <w:lang w:eastAsia="en-IN"/>
              </w:rPr>
            </w:pPr>
            <w:r w:rsidRPr="0097477D">
              <w:rPr>
                <w:rFonts w:ascii="Times New Roman" w:eastAsia="Calibri" w:hAnsi="Times New Roman"/>
                <w:b/>
                <w:bCs/>
                <w:color w:val="000000"/>
                <w:lang w:eastAsia="en-IN"/>
              </w:rPr>
              <w:t>UNDERVALUED STOCKS</w:t>
            </w:r>
          </w:p>
        </w:tc>
      </w:tr>
      <w:tr w:rsidR="0097477D" w:rsidRPr="0097477D" w14:paraId="329BCBA2" w14:textId="77777777" w:rsidTr="002819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26DE0E03" w14:textId="77777777" w:rsidR="0097477D" w:rsidRPr="0097477D" w:rsidRDefault="0097477D" w:rsidP="00333828">
            <w:pPr>
              <w:spacing w:line="276" w:lineRule="auto"/>
              <w:jc w:val="both"/>
              <w:rPr>
                <w:rFonts w:ascii="Times New Roman" w:eastAsia="Calibri" w:hAnsi="Times New Roman"/>
                <w:b/>
                <w:bCs/>
                <w:color w:val="000000"/>
                <w:lang w:eastAsia="en-IN"/>
              </w:rPr>
            </w:pPr>
            <w:r w:rsidRPr="0097477D">
              <w:rPr>
                <w:rFonts w:ascii="Times New Roman" w:eastAsia="Calibri" w:hAnsi="Times New Roman"/>
                <w:b/>
                <w:bCs/>
                <w:color w:val="000000"/>
                <w:lang w:eastAsia="en-IN"/>
              </w:rPr>
              <w:t>STOCKS</w:t>
            </w:r>
          </w:p>
        </w:tc>
        <w:tc>
          <w:tcPr>
            <w:tcW w:w="1503" w:type="dxa"/>
            <w:noWrap/>
            <w:hideMark/>
          </w:tcPr>
          <w:p w14:paraId="2FCC579E"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bCs/>
                <w:color w:val="000000"/>
                <w:lang w:eastAsia="en-IN"/>
              </w:rPr>
            </w:pPr>
            <w:r w:rsidRPr="0097477D">
              <w:rPr>
                <w:rFonts w:ascii="Times New Roman" w:eastAsia="Times New Roman" w:hAnsi="Times New Roman"/>
                <w:b/>
                <w:bCs/>
                <w:color w:val="000000"/>
                <w:lang w:eastAsia="en-IN"/>
              </w:rPr>
              <w:t>ANNUAL CAGR</w:t>
            </w:r>
          </w:p>
        </w:tc>
        <w:tc>
          <w:tcPr>
            <w:tcW w:w="1387" w:type="dxa"/>
            <w:noWrap/>
            <w:hideMark/>
          </w:tcPr>
          <w:p w14:paraId="4D4A09A9"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bCs/>
                <w:color w:val="000000"/>
                <w:lang w:eastAsia="en-IN"/>
              </w:rPr>
            </w:pPr>
            <w:r w:rsidRPr="0097477D">
              <w:rPr>
                <w:rFonts w:ascii="Times New Roman" w:eastAsia="Times New Roman" w:hAnsi="Times New Roman"/>
                <w:b/>
                <w:bCs/>
                <w:color w:val="000000"/>
                <w:lang w:eastAsia="en-IN"/>
              </w:rPr>
              <w:t>ANNUAL RISK</w:t>
            </w:r>
          </w:p>
        </w:tc>
        <w:tc>
          <w:tcPr>
            <w:tcW w:w="1717" w:type="dxa"/>
            <w:noWrap/>
            <w:hideMark/>
          </w:tcPr>
          <w:p w14:paraId="2C617A41"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bCs/>
                <w:color w:val="000000"/>
                <w:lang w:eastAsia="en-IN"/>
              </w:rPr>
            </w:pPr>
            <w:r w:rsidRPr="0097477D">
              <w:rPr>
                <w:rFonts w:ascii="Times New Roman" w:eastAsia="Times New Roman" w:hAnsi="Times New Roman"/>
                <w:b/>
                <w:bCs/>
                <w:color w:val="000000"/>
                <w:lang w:eastAsia="en-IN"/>
              </w:rPr>
              <w:t>ANNUAL REGRET</w:t>
            </w:r>
          </w:p>
        </w:tc>
      </w:tr>
      <w:tr w:rsidR="0097477D" w:rsidRPr="0097477D" w14:paraId="490040A2" w14:textId="77777777" w:rsidTr="002819A0">
        <w:trPr>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1DDFCC49"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ADANIENT.NS</w:t>
            </w:r>
          </w:p>
        </w:tc>
        <w:tc>
          <w:tcPr>
            <w:tcW w:w="1503" w:type="dxa"/>
            <w:noWrap/>
            <w:hideMark/>
          </w:tcPr>
          <w:p w14:paraId="2DACDC78"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0.51292</w:t>
            </w:r>
          </w:p>
        </w:tc>
        <w:tc>
          <w:tcPr>
            <w:tcW w:w="1387" w:type="dxa"/>
            <w:noWrap/>
            <w:hideMark/>
          </w:tcPr>
          <w:p w14:paraId="5B92BA2A"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0.58506</w:t>
            </w:r>
          </w:p>
        </w:tc>
        <w:tc>
          <w:tcPr>
            <w:tcW w:w="1717" w:type="dxa"/>
            <w:noWrap/>
            <w:hideMark/>
          </w:tcPr>
          <w:p w14:paraId="26FCBD8B"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0.46462</w:t>
            </w:r>
          </w:p>
        </w:tc>
      </w:tr>
      <w:tr w:rsidR="0097477D" w:rsidRPr="0097477D" w14:paraId="343AC6F9" w14:textId="77777777" w:rsidTr="002819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29BC571A"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ADANIPORTS.NS</w:t>
            </w:r>
          </w:p>
        </w:tc>
        <w:tc>
          <w:tcPr>
            <w:tcW w:w="1503" w:type="dxa"/>
            <w:noWrap/>
            <w:hideMark/>
          </w:tcPr>
          <w:p w14:paraId="39664887"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0.26870</w:t>
            </w:r>
          </w:p>
        </w:tc>
        <w:tc>
          <w:tcPr>
            <w:tcW w:w="1387" w:type="dxa"/>
            <w:noWrap/>
            <w:hideMark/>
          </w:tcPr>
          <w:p w14:paraId="23F932D8"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0.34663</w:t>
            </w:r>
          </w:p>
        </w:tc>
        <w:tc>
          <w:tcPr>
            <w:tcW w:w="1717" w:type="dxa"/>
            <w:noWrap/>
            <w:hideMark/>
          </w:tcPr>
          <w:p w14:paraId="2A204D1B"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0.40139</w:t>
            </w:r>
          </w:p>
        </w:tc>
      </w:tr>
      <w:tr w:rsidR="0097477D" w:rsidRPr="0097477D" w14:paraId="0FF76641" w14:textId="77777777" w:rsidTr="002819A0">
        <w:trPr>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4DF000D8"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APOLLOHOSP.NS</w:t>
            </w:r>
          </w:p>
        </w:tc>
        <w:tc>
          <w:tcPr>
            <w:tcW w:w="1503" w:type="dxa"/>
            <w:noWrap/>
            <w:hideMark/>
          </w:tcPr>
          <w:p w14:paraId="0B5D35C4"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0.30526</w:t>
            </w:r>
          </w:p>
        </w:tc>
        <w:tc>
          <w:tcPr>
            <w:tcW w:w="1387" w:type="dxa"/>
            <w:noWrap/>
            <w:hideMark/>
          </w:tcPr>
          <w:p w14:paraId="11E444C5"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0.36634</w:t>
            </w:r>
          </w:p>
        </w:tc>
        <w:tc>
          <w:tcPr>
            <w:tcW w:w="1717" w:type="dxa"/>
            <w:noWrap/>
            <w:hideMark/>
          </w:tcPr>
          <w:p w14:paraId="7D2F059D"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0.44645</w:t>
            </w:r>
          </w:p>
        </w:tc>
      </w:tr>
      <w:tr w:rsidR="0097477D" w:rsidRPr="0097477D" w14:paraId="308FFFB9" w14:textId="77777777" w:rsidTr="002819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211A75CD"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BAJAJ-AUTO.NS</w:t>
            </w:r>
          </w:p>
        </w:tc>
        <w:tc>
          <w:tcPr>
            <w:tcW w:w="1503" w:type="dxa"/>
            <w:noWrap/>
            <w:hideMark/>
          </w:tcPr>
          <w:p w14:paraId="0F25F711"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0.19583</w:t>
            </w:r>
          </w:p>
        </w:tc>
        <w:tc>
          <w:tcPr>
            <w:tcW w:w="1387" w:type="dxa"/>
            <w:noWrap/>
            <w:hideMark/>
          </w:tcPr>
          <w:p w14:paraId="3E84067E"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0.30622</w:t>
            </w:r>
          </w:p>
        </w:tc>
        <w:tc>
          <w:tcPr>
            <w:tcW w:w="1717" w:type="dxa"/>
            <w:noWrap/>
            <w:hideMark/>
          </w:tcPr>
          <w:p w14:paraId="69F9D5E7"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0.45798</w:t>
            </w:r>
          </w:p>
        </w:tc>
      </w:tr>
      <w:tr w:rsidR="0097477D" w:rsidRPr="0097477D" w14:paraId="1B49FFF5" w14:textId="77777777" w:rsidTr="002819A0">
        <w:trPr>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1F5218E7"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BAJFINANCE.NS</w:t>
            </w:r>
          </w:p>
        </w:tc>
        <w:tc>
          <w:tcPr>
            <w:tcW w:w="1503" w:type="dxa"/>
            <w:noWrap/>
            <w:hideMark/>
          </w:tcPr>
          <w:p w14:paraId="2B920E57"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0.16349</w:t>
            </w:r>
          </w:p>
        </w:tc>
        <w:tc>
          <w:tcPr>
            <w:tcW w:w="1387" w:type="dxa"/>
            <w:noWrap/>
            <w:hideMark/>
          </w:tcPr>
          <w:p w14:paraId="1D3CF0D5"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0.44587</w:t>
            </w:r>
          </w:p>
        </w:tc>
        <w:tc>
          <w:tcPr>
            <w:tcW w:w="1717" w:type="dxa"/>
            <w:noWrap/>
            <w:hideMark/>
          </w:tcPr>
          <w:p w14:paraId="45EFCAF5"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0.48109</w:t>
            </w:r>
          </w:p>
        </w:tc>
      </w:tr>
      <w:tr w:rsidR="0097477D" w:rsidRPr="0097477D" w14:paraId="55995FBF" w14:textId="77777777" w:rsidTr="002819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00ED2383"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BEL.NS</w:t>
            </w:r>
          </w:p>
        </w:tc>
        <w:tc>
          <w:tcPr>
            <w:tcW w:w="1503" w:type="dxa"/>
            <w:noWrap/>
            <w:hideMark/>
          </w:tcPr>
          <w:p w14:paraId="24781356"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0.58443</w:t>
            </w:r>
          </w:p>
        </w:tc>
        <w:tc>
          <w:tcPr>
            <w:tcW w:w="1387" w:type="dxa"/>
            <w:noWrap/>
            <w:hideMark/>
          </w:tcPr>
          <w:p w14:paraId="2D8A8D4E"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0.34040</w:t>
            </w:r>
          </w:p>
        </w:tc>
        <w:tc>
          <w:tcPr>
            <w:tcW w:w="1717" w:type="dxa"/>
            <w:noWrap/>
            <w:hideMark/>
          </w:tcPr>
          <w:p w14:paraId="375BBE1E"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0.43818</w:t>
            </w:r>
          </w:p>
        </w:tc>
      </w:tr>
      <w:tr w:rsidR="0097477D" w:rsidRPr="0097477D" w14:paraId="625FB2A9" w14:textId="77777777" w:rsidTr="002819A0">
        <w:trPr>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77FB189F"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BHARTIARTL.NS</w:t>
            </w:r>
          </w:p>
        </w:tc>
        <w:tc>
          <w:tcPr>
            <w:tcW w:w="1503" w:type="dxa"/>
            <w:noWrap/>
            <w:hideMark/>
          </w:tcPr>
          <w:p w14:paraId="76EC7DBA"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0.28434</w:t>
            </w:r>
          </w:p>
        </w:tc>
        <w:tc>
          <w:tcPr>
            <w:tcW w:w="1387" w:type="dxa"/>
            <w:noWrap/>
            <w:hideMark/>
          </w:tcPr>
          <w:p w14:paraId="69A02D0C"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0.23213</w:t>
            </w:r>
          </w:p>
        </w:tc>
        <w:tc>
          <w:tcPr>
            <w:tcW w:w="1717" w:type="dxa"/>
            <w:noWrap/>
            <w:hideMark/>
          </w:tcPr>
          <w:p w14:paraId="40ED1587"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0.47123</w:t>
            </w:r>
          </w:p>
        </w:tc>
      </w:tr>
      <w:tr w:rsidR="0097477D" w:rsidRPr="0097477D" w14:paraId="11F81242" w14:textId="77777777" w:rsidTr="002819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0C55D657"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CIPLA.NS</w:t>
            </w:r>
          </w:p>
        </w:tc>
        <w:tc>
          <w:tcPr>
            <w:tcW w:w="1503" w:type="dxa"/>
            <w:noWrap/>
            <w:hideMark/>
          </w:tcPr>
          <w:p w14:paraId="540C6C05"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0.23459</w:t>
            </w:r>
          </w:p>
        </w:tc>
        <w:tc>
          <w:tcPr>
            <w:tcW w:w="1387" w:type="dxa"/>
            <w:noWrap/>
            <w:hideMark/>
          </w:tcPr>
          <w:p w14:paraId="7B98E04B"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0.25394</w:t>
            </w:r>
          </w:p>
        </w:tc>
        <w:tc>
          <w:tcPr>
            <w:tcW w:w="1717" w:type="dxa"/>
            <w:noWrap/>
            <w:hideMark/>
          </w:tcPr>
          <w:p w14:paraId="32E18D57"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0.46743</w:t>
            </w:r>
          </w:p>
        </w:tc>
      </w:tr>
      <w:tr w:rsidR="0097477D" w:rsidRPr="0097477D" w14:paraId="7463C107" w14:textId="77777777" w:rsidTr="002819A0">
        <w:trPr>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74E124AC"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COALINDIA.NS</w:t>
            </w:r>
          </w:p>
        </w:tc>
        <w:tc>
          <w:tcPr>
            <w:tcW w:w="1503" w:type="dxa"/>
            <w:noWrap/>
            <w:hideMark/>
          </w:tcPr>
          <w:p w14:paraId="7C48CB40"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0.14137</w:t>
            </w:r>
          </w:p>
        </w:tc>
        <w:tc>
          <w:tcPr>
            <w:tcW w:w="1387" w:type="dxa"/>
            <w:noWrap/>
            <w:hideMark/>
          </w:tcPr>
          <w:p w14:paraId="0FAA3E54"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0.30489</w:t>
            </w:r>
          </w:p>
        </w:tc>
        <w:tc>
          <w:tcPr>
            <w:tcW w:w="1717" w:type="dxa"/>
            <w:noWrap/>
            <w:hideMark/>
          </w:tcPr>
          <w:p w14:paraId="1125DB89"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0.45775</w:t>
            </w:r>
          </w:p>
        </w:tc>
      </w:tr>
      <w:tr w:rsidR="0097477D" w:rsidRPr="0097477D" w14:paraId="1640A00B" w14:textId="77777777" w:rsidTr="002819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31F11478"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DIVISLAB.NS</w:t>
            </w:r>
          </w:p>
        </w:tc>
        <w:tc>
          <w:tcPr>
            <w:tcW w:w="1503" w:type="dxa"/>
            <w:noWrap/>
            <w:hideMark/>
          </w:tcPr>
          <w:p w14:paraId="08AAFADE"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0.24040</w:t>
            </w:r>
          </w:p>
        </w:tc>
        <w:tc>
          <w:tcPr>
            <w:tcW w:w="1387" w:type="dxa"/>
            <w:noWrap/>
            <w:hideMark/>
          </w:tcPr>
          <w:p w14:paraId="2266BDC3"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0.28278</w:t>
            </w:r>
          </w:p>
        </w:tc>
        <w:tc>
          <w:tcPr>
            <w:tcW w:w="1717" w:type="dxa"/>
            <w:noWrap/>
            <w:hideMark/>
          </w:tcPr>
          <w:p w14:paraId="5A8AB4A2"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0.45573</w:t>
            </w:r>
          </w:p>
        </w:tc>
      </w:tr>
      <w:tr w:rsidR="0097477D" w:rsidRPr="0097477D" w14:paraId="33A42DB8" w14:textId="77777777" w:rsidTr="002819A0">
        <w:trPr>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48487CC5"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DRREDDY.NS</w:t>
            </w:r>
          </w:p>
        </w:tc>
        <w:tc>
          <w:tcPr>
            <w:tcW w:w="1503" w:type="dxa"/>
            <w:noWrap/>
            <w:hideMark/>
          </w:tcPr>
          <w:p w14:paraId="1FE762F1"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0.12040</w:t>
            </w:r>
          </w:p>
        </w:tc>
        <w:tc>
          <w:tcPr>
            <w:tcW w:w="1387" w:type="dxa"/>
            <w:noWrap/>
            <w:hideMark/>
          </w:tcPr>
          <w:p w14:paraId="0ACB7512"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0.26232</w:t>
            </w:r>
          </w:p>
        </w:tc>
        <w:tc>
          <w:tcPr>
            <w:tcW w:w="1717" w:type="dxa"/>
            <w:noWrap/>
            <w:hideMark/>
          </w:tcPr>
          <w:p w14:paraId="3A56EBE3"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0.49945</w:t>
            </w:r>
          </w:p>
        </w:tc>
      </w:tr>
      <w:tr w:rsidR="0097477D" w:rsidRPr="0097477D" w14:paraId="6F5BA1AC" w14:textId="77777777" w:rsidTr="002819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3C7AC5E8"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EICHERMOT.NS</w:t>
            </w:r>
          </w:p>
        </w:tc>
        <w:tc>
          <w:tcPr>
            <w:tcW w:w="1503" w:type="dxa"/>
            <w:noWrap/>
            <w:hideMark/>
          </w:tcPr>
          <w:p w14:paraId="4D073BDC"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0.24054</w:t>
            </w:r>
          </w:p>
        </w:tc>
        <w:tc>
          <w:tcPr>
            <w:tcW w:w="1387" w:type="dxa"/>
            <w:noWrap/>
            <w:hideMark/>
          </w:tcPr>
          <w:p w14:paraId="299033F3"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0.28455</w:t>
            </w:r>
          </w:p>
        </w:tc>
        <w:tc>
          <w:tcPr>
            <w:tcW w:w="1717" w:type="dxa"/>
            <w:noWrap/>
            <w:hideMark/>
          </w:tcPr>
          <w:p w14:paraId="1C25C0A1"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0.47582</w:t>
            </w:r>
          </w:p>
        </w:tc>
      </w:tr>
      <w:tr w:rsidR="0097477D" w:rsidRPr="0097477D" w14:paraId="431578D4" w14:textId="77777777" w:rsidTr="002819A0">
        <w:trPr>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295644BD"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GRASIM.NS</w:t>
            </w:r>
          </w:p>
        </w:tc>
        <w:tc>
          <w:tcPr>
            <w:tcW w:w="1503" w:type="dxa"/>
            <w:noWrap/>
            <w:hideMark/>
          </w:tcPr>
          <w:p w14:paraId="6D97C6DF"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0.25711</w:t>
            </w:r>
          </w:p>
        </w:tc>
        <w:tc>
          <w:tcPr>
            <w:tcW w:w="1387" w:type="dxa"/>
            <w:noWrap/>
            <w:hideMark/>
          </w:tcPr>
          <w:p w14:paraId="72B54C66"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0.28254</w:t>
            </w:r>
          </w:p>
        </w:tc>
        <w:tc>
          <w:tcPr>
            <w:tcW w:w="1717" w:type="dxa"/>
            <w:noWrap/>
            <w:hideMark/>
          </w:tcPr>
          <w:p w14:paraId="3040DAC5"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0.40371</w:t>
            </w:r>
          </w:p>
        </w:tc>
      </w:tr>
      <w:tr w:rsidR="0097477D" w:rsidRPr="0097477D" w14:paraId="48C6390C" w14:textId="77777777" w:rsidTr="002819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29C93EE0"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HCLTECH.NS</w:t>
            </w:r>
          </w:p>
        </w:tc>
        <w:tc>
          <w:tcPr>
            <w:tcW w:w="1503" w:type="dxa"/>
            <w:noWrap/>
            <w:hideMark/>
          </w:tcPr>
          <w:p w14:paraId="287DD365"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0.18130</w:t>
            </w:r>
          </w:p>
        </w:tc>
        <w:tc>
          <w:tcPr>
            <w:tcW w:w="1387" w:type="dxa"/>
            <w:noWrap/>
            <w:hideMark/>
          </w:tcPr>
          <w:p w14:paraId="7E23901F"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0.30319</w:t>
            </w:r>
          </w:p>
        </w:tc>
        <w:tc>
          <w:tcPr>
            <w:tcW w:w="1717" w:type="dxa"/>
            <w:noWrap/>
            <w:hideMark/>
          </w:tcPr>
          <w:p w14:paraId="355CEB93"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0.50235</w:t>
            </w:r>
          </w:p>
        </w:tc>
      </w:tr>
      <w:tr w:rsidR="0097477D" w:rsidRPr="0097477D" w14:paraId="04244948" w14:textId="77777777" w:rsidTr="002819A0">
        <w:trPr>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7787689C"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ICICIBANK.NS</w:t>
            </w:r>
          </w:p>
        </w:tc>
        <w:tc>
          <w:tcPr>
            <w:tcW w:w="1503" w:type="dxa"/>
            <w:noWrap/>
            <w:hideMark/>
          </w:tcPr>
          <w:p w14:paraId="20C50E0D"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0.17755</w:t>
            </w:r>
          </w:p>
        </w:tc>
        <w:tc>
          <w:tcPr>
            <w:tcW w:w="1387" w:type="dxa"/>
            <w:noWrap/>
            <w:hideMark/>
          </w:tcPr>
          <w:p w14:paraId="42B8D96C"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0.27895</w:t>
            </w:r>
          </w:p>
        </w:tc>
        <w:tc>
          <w:tcPr>
            <w:tcW w:w="1717" w:type="dxa"/>
            <w:noWrap/>
            <w:hideMark/>
          </w:tcPr>
          <w:p w14:paraId="4879CFC3"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0.39734</w:t>
            </w:r>
          </w:p>
        </w:tc>
      </w:tr>
      <w:tr w:rsidR="0097477D" w:rsidRPr="0097477D" w14:paraId="61D6146F" w14:textId="77777777" w:rsidTr="002819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7F1BEFAC"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INFY.NS</w:t>
            </w:r>
          </w:p>
        </w:tc>
        <w:tc>
          <w:tcPr>
            <w:tcW w:w="1503" w:type="dxa"/>
            <w:noWrap/>
            <w:hideMark/>
          </w:tcPr>
          <w:p w14:paraId="6DC6933E"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0.11915</w:t>
            </w:r>
          </w:p>
        </w:tc>
        <w:tc>
          <w:tcPr>
            <w:tcW w:w="1387" w:type="dxa"/>
            <w:noWrap/>
            <w:hideMark/>
          </w:tcPr>
          <w:p w14:paraId="760B91CE"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0.27163</w:t>
            </w:r>
          </w:p>
        </w:tc>
        <w:tc>
          <w:tcPr>
            <w:tcW w:w="1717" w:type="dxa"/>
            <w:noWrap/>
            <w:hideMark/>
          </w:tcPr>
          <w:p w14:paraId="34E57569"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0.45686</w:t>
            </w:r>
          </w:p>
        </w:tc>
      </w:tr>
      <w:tr w:rsidR="0097477D" w:rsidRPr="0097477D" w14:paraId="1569D360" w14:textId="77777777" w:rsidTr="002819A0">
        <w:trPr>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6CDAD79D"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IOC.NS</w:t>
            </w:r>
          </w:p>
        </w:tc>
        <w:tc>
          <w:tcPr>
            <w:tcW w:w="1503" w:type="dxa"/>
            <w:noWrap/>
            <w:hideMark/>
          </w:tcPr>
          <w:p w14:paraId="228E9474"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0.14638</w:t>
            </w:r>
          </w:p>
        </w:tc>
        <w:tc>
          <w:tcPr>
            <w:tcW w:w="1387" w:type="dxa"/>
            <w:noWrap/>
            <w:hideMark/>
          </w:tcPr>
          <w:p w14:paraId="52E1E7B4"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0.29314</w:t>
            </w:r>
          </w:p>
        </w:tc>
        <w:tc>
          <w:tcPr>
            <w:tcW w:w="1717" w:type="dxa"/>
            <w:noWrap/>
            <w:hideMark/>
          </w:tcPr>
          <w:p w14:paraId="3F82BBC2"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0.46761</w:t>
            </w:r>
          </w:p>
        </w:tc>
      </w:tr>
      <w:tr w:rsidR="0097477D" w:rsidRPr="0097477D" w14:paraId="1521C6EA" w14:textId="77777777" w:rsidTr="002819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17DED1CF"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JSWSTEEL.NS</w:t>
            </w:r>
          </w:p>
        </w:tc>
        <w:tc>
          <w:tcPr>
            <w:tcW w:w="1503" w:type="dxa"/>
            <w:noWrap/>
            <w:hideMark/>
          </w:tcPr>
          <w:p w14:paraId="5A23B40F"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0.31414</w:t>
            </w:r>
          </w:p>
        </w:tc>
        <w:tc>
          <w:tcPr>
            <w:tcW w:w="1387" w:type="dxa"/>
            <w:noWrap/>
            <w:hideMark/>
          </w:tcPr>
          <w:p w14:paraId="26BF96B1"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0.39111</w:t>
            </w:r>
          </w:p>
        </w:tc>
        <w:tc>
          <w:tcPr>
            <w:tcW w:w="1717" w:type="dxa"/>
            <w:noWrap/>
            <w:hideMark/>
          </w:tcPr>
          <w:p w14:paraId="1F04C5B7"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0.43870</w:t>
            </w:r>
          </w:p>
        </w:tc>
      </w:tr>
      <w:tr w:rsidR="0097477D" w:rsidRPr="0097477D" w14:paraId="0411476A" w14:textId="77777777" w:rsidTr="002819A0">
        <w:trPr>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4BD8B2C8"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S</w:t>
            </w:r>
          </w:p>
        </w:tc>
        <w:tc>
          <w:tcPr>
            <w:tcW w:w="1503" w:type="dxa"/>
            <w:noWrap/>
            <w:hideMark/>
          </w:tcPr>
          <w:p w14:paraId="534F9033"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0.20656</w:t>
            </w:r>
          </w:p>
        </w:tc>
        <w:tc>
          <w:tcPr>
            <w:tcW w:w="1387" w:type="dxa"/>
            <w:noWrap/>
            <w:hideMark/>
          </w:tcPr>
          <w:p w14:paraId="2E5BE3CC"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0.26610</w:t>
            </w:r>
          </w:p>
        </w:tc>
        <w:tc>
          <w:tcPr>
            <w:tcW w:w="1717" w:type="dxa"/>
            <w:noWrap/>
            <w:hideMark/>
          </w:tcPr>
          <w:p w14:paraId="163ED8D6"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0.42694</w:t>
            </w:r>
          </w:p>
        </w:tc>
      </w:tr>
      <w:tr w:rsidR="0097477D" w:rsidRPr="0097477D" w14:paraId="14AA4D21" w14:textId="77777777" w:rsidTr="002819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25ED4D6E"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M&amp;</w:t>
            </w:r>
            <w:proofErr w:type="gramStart"/>
            <w:r w:rsidRPr="0097477D">
              <w:rPr>
                <w:rFonts w:ascii="Times New Roman" w:eastAsia="Calibri" w:hAnsi="Times New Roman"/>
                <w:b/>
                <w:bCs/>
                <w:color w:val="000000"/>
                <w:sz w:val="20"/>
                <w:szCs w:val="20"/>
                <w:lang w:eastAsia="en-IN"/>
              </w:rPr>
              <w:t>M.NS</w:t>
            </w:r>
            <w:proofErr w:type="gramEnd"/>
          </w:p>
        </w:tc>
        <w:tc>
          <w:tcPr>
            <w:tcW w:w="1503" w:type="dxa"/>
            <w:noWrap/>
            <w:hideMark/>
          </w:tcPr>
          <w:p w14:paraId="1BC036FA"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0.37145</w:t>
            </w:r>
          </w:p>
        </w:tc>
        <w:tc>
          <w:tcPr>
            <w:tcW w:w="1387" w:type="dxa"/>
            <w:noWrap/>
            <w:hideMark/>
          </w:tcPr>
          <w:p w14:paraId="3809C945"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0.35036</w:t>
            </w:r>
          </w:p>
        </w:tc>
        <w:tc>
          <w:tcPr>
            <w:tcW w:w="1717" w:type="dxa"/>
            <w:noWrap/>
            <w:hideMark/>
          </w:tcPr>
          <w:p w14:paraId="6A7B3B99"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0.46953</w:t>
            </w:r>
          </w:p>
        </w:tc>
      </w:tr>
      <w:tr w:rsidR="0097477D" w:rsidRPr="0097477D" w14:paraId="195BB784" w14:textId="77777777" w:rsidTr="002819A0">
        <w:trPr>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645D97B8"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MARUTI.NS</w:t>
            </w:r>
          </w:p>
        </w:tc>
        <w:tc>
          <w:tcPr>
            <w:tcW w:w="1503" w:type="dxa"/>
            <w:noWrap/>
            <w:hideMark/>
          </w:tcPr>
          <w:p w14:paraId="7592588A"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0.15945</w:t>
            </w:r>
          </w:p>
        </w:tc>
        <w:tc>
          <w:tcPr>
            <w:tcW w:w="1387" w:type="dxa"/>
            <w:noWrap/>
            <w:hideMark/>
          </w:tcPr>
          <w:p w14:paraId="0A5B9927"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0.27601</w:t>
            </w:r>
          </w:p>
        </w:tc>
        <w:tc>
          <w:tcPr>
            <w:tcW w:w="1717" w:type="dxa"/>
            <w:noWrap/>
            <w:hideMark/>
          </w:tcPr>
          <w:p w14:paraId="770F19BF"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0.48265</w:t>
            </w:r>
          </w:p>
        </w:tc>
      </w:tr>
      <w:tr w:rsidR="0097477D" w:rsidRPr="0097477D" w14:paraId="36E89C8A" w14:textId="77777777" w:rsidTr="002819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6E9BF1A2"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NTPC.NS</w:t>
            </w:r>
          </w:p>
        </w:tc>
        <w:tc>
          <w:tcPr>
            <w:tcW w:w="1503" w:type="dxa"/>
            <w:noWrap/>
            <w:hideMark/>
          </w:tcPr>
          <w:p w14:paraId="6F91B3E8"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0.20954</w:t>
            </w:r>
          </w:p>
        </w:tc>
        <w:tc>
          <w:tcPr>
            <w:tcW w:w="1387" w:type="dxa"/>
            <w:noWrap/>
            <w:hideMark/>
          </w:tcPr>
          <w:p w14:paraId="43AFC663"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0.28418</w:t>
            </w:r>
          </w:p>
        </w:tc>
        <w:tc>
          <w:tcPr>
            <w:tcW w:w="1717" w:type="dxa"/>
            <w:noWrap/>
            <w:hideMark/>
          </w:tcPr>
          <w:p w14:paraId="495AAE96"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0.45137</w:t>
            </w:r>
          </w:p>
        </w:tc>
      </w:tr>
      <w:tr w:rsidR="0097477D" w:rsidRPr="0097477D" w14:paraId="4C11F3F6" w14:textId="77777777" w:rsidTr="002819A0">
        <w:trPr>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14CA3121"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lastRenderedPageBreak/>
              <w:t>NESTLEIND.NS</w:t>
            </w:r>
          </w:p>
        </w:tc>
        <w:tc>
          <w:tcPr>
            <w:tcW w:w="1503" w:type="dxa"/>
            <w:noWrap/>
            <w:hideMark/>
          </w:tcPr>
          <w:p w14:paraId="2BCB6E0B"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0.09166</w:t>
            </w:r>
          </w:p>
        </w:tc>
        <w:tc>
          <w:tcPr>
            <w:tcW w:w="1387" w:type="dxa"/>
            <w:noWrap/>
            <w:hideMark/>
          </w:tcPr>
          <w:p w14:paraId="36497889"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0.18775</w:t>
            </w:r>
          </w:p>
        </w:tc>
        <w:tc>
          <w:tcPr>
            <w:tcW w:w="1717" w:type="dxa"/>
            <w:noWrap/>
            <w:hideMark/>
          </w:tcPr>
          <w:p w14:paraId="3BA1DFC2"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0.48520</w:t>
            </w:r>
          </w:p>
        </w:tc>
      </w:tr>
      <w:tr w:rsidR="0097477D" w:rsidRPr="0097477D" w14:paraId="38883331" w14:textId="77777777" w:rsidTr="002819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67C90014"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ONGC.NS</w:t>
            </w:r>
          </w:p>
        </w:tc>
        <w:tc>
          <w:tcPr>
            <w:tcW w:w="1503" w:type="dxa"/>
            <w:noWrap/>
            <w:hideMark/>
          </w:tcPr>
          <w:p w14:paraId="2514E5B2"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0.15968</w:t>
            </w:r>
          </w:p>
        </w:tc>
        <w:tc>
          <w:tcPr>
            <w:tcW w:w="1387" w:type="dxa"/>
            <w:noWrap/>
            <w:hideMark/>
          </w:tcPr>
          <w:p w14:paraId="2DBC9CC1"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0.33646</w:t>
            </w:r>
          </w:p>
        </w:tc>
        <w:tc>
          <w:tcPr>
            <w:tcW w:w="1717" w:type="dxa"/>
            <w:noWrap/>
            <w:hideMark/>
          </w:tcPr>
          <w:p w14:paraId="37D66FB5"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0.44611</w:t>
            </w:r>
          </w:p>
        </w:tc>
      </w:tr>
      <w:tr w:rsidR="0097477D" w:rsidRPr="0097477D" w14:paraId="13B2C450" w14:textId="77777777" w:rsidTr="002819A0">
        <w:trPr>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5C20C0BB"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POWERGRID.NS</w:t>
            </w:r>
          </w:p>
        </w:tc>
        <w:tc>
          <w:tcPr>
            <w:tcW w:w="1503" w:type="dxa"/>
            <w:noWrap/>
            <w:hideMark/>
          </w:tcPr>
          <w:p w14:paraId="6F8EAF48"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0.19172</w:t>
            </w:r>
          </w:p>
        </w:tc>
        <w:tc>
          <w:tcPr>
            <w:tcW w:w="1387" w:type="dxa"/>
            <w:noWrap/>
            <w:hideMark/>
          </w:tcPr>
          <w:p w14:paraId="4FE745D5"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0.22556</w:t>
            </w:r>
          </w:p>
        </w:tc>
        <w:tc>
          <w:tcPr>
            <w:tcW w:w="1717" w:type="dxa"/>
            <w:noWrap/>
            <w:hideMark/>
          </w:tcPr>
          <w:p w14:paraId="766ECCC6"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0.41052</w:t>
            </w:r>
          </w:p>
        </w:tc>
      </w:tr>
      <w:tr w:rsidR="0097477D" w:rsidRPr="0097477D" w14:paraId="2194E041" w14:textId="77777777" w:rsidTr="002819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4C21F89E"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RELIANCE.NS</w:t>
            </w:r>
          </w:p>
        </w:tc>
        <w:tc>
          <w:tcPr>
            <w:tcW w:w="1503" w:type="dxa"/>
            <w:noWrap/>
            <w:hideMark/>
          </w:tcPr>
          <w:p w14:paraId="4E4BB125"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0.15615</w:t>
            </w:r>
          </w:p>
        </w:tc>
        <w:tc>
          <w:tcPr>
            <w:tcW w:w="1387" w:type="dxa"/>
            <w:noWrap/>
            <w:hideMark/>
          </w:tcPr>
          <w:p w14:paraId="48D7B9EC"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0.27083</w:t>
            </w:r>
          </w:p>
        </w:tc>
        <w:tc>
          <w:tcPr>
            <w:tcW w:w="1717" w:type="dxa"/>
            <w:noWrap/>
            <w:hideMark/>
          </w:tcPr>
          <w:p w14:paraId="170478A4"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0.42455</w:t>
            </w:r>
          </w:p>
        </w:tc>
      </w:tr>
      <w:tr w:rsidR="0097477D" w:rsidRPr="0097477D" w14:paraId="77E4EB77" w14:textId="77777777" w:rsidTr="002819A0">
        <w:trPr>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676BEBB0"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SBIN.NS</w:t>
            </w:r>
          </w:p>
        </w:tc>
        <w:tc>
          <w:tcPr>
            <w:tcW w:w="1503" w:type="dxa"/>
            <w:noWrap/>
            <w:hideMark/>
          </w:tcPr>
          <w:p w14:paraId="323DA31E"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0.20646</w:t>
            </w:r>
          </w:p>
        </w:tc>
        <w:tc>
          <w:tcPr>
            <w:tcW w:w="1387" w:type="dxa"/>
            <w:noWrap/>
            <w:hideMark/>
          </w:tcPr>
          <w:p w14:paraId="01A78A1F"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0.35367</w:t>
            </w:r>
          </w:p>
        </w:tc>
        <w:tc>
          <w:tcPr>
            <w:tcW w:w="1717" w:type="dxa"/>
            <w:noWrap/>
            <w:hideMark/>
          </w:tcPr>
          <w:p w14:paraId="136A8109"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0.40399</w:t>
            </w:r>
          </w:p>
        </w:tc>
      </w:tr>
      <w:tr w:rsidR="0097477D" w:rsidRPr="0097477D" w14:paraId="16563D20" w14:textId="77777777" w:rsidTr="002819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242A3E96"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SHREECEM.NS</w:t>
            </w:r>
          </w:p>
        </w:tc>
        <w:tc>
          <w:tcPr>
            <w:tcW w:w="1503" w:type="dxa"/>
            <w:noWrap/>
            <w:hideMark/>
          </w:tcPr>
          <w:p w14:paraId="03AFD697"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0.03673</w:t>
            </w:r>
          </w:p>
        </w:tc>
        <w:tc>
          <w:tcPr>
            <w:tcW w:w="1387" w:type="dxa"/>
            <w:noWrap/>
            <w:hideMark/>
          </w:tcPr>
          <w:p w14:paraId="0BC80705"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0.24679</w:t>
            </w:r>
          </w:p>
        </w:tc>
        <w:tc>
          <w:tcPr>
            <w:tcW w:w="1717" w:type="dxa"/>
            <w:noWrap/>
            <w:hideMark/>
          </w:tcPr>
          <w:p w14:paraId="13C20C15"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0.44220</w:t>
            </w:r>
          </w:p>
        </w:tc>
      </w:tr>
      <w:tr w:rsidR="0097477D" w:rsidRPr="0097477D" w14:paraId="1042E9FE" w14:textId="77777777" w:rsidTr="002819A0">
        <w:trPr>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0573B0A5"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SUNPHARMA.NS</w:t>
            </w:r>
          </w:p>
        </w:tc>
        <w:tc>
          <w:tcPr>
            <w:tcW w:w="1503" w:type="dxa"/>
            <w:noWrap/>
            <w:hideMark/>
          </w:tcPr>
          <w:p w14:paraId="424C7060"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0.26665</w:t>
            </w:r>
          </w:p>
        </w:tc>
        <w:tc>
          <w:tcPr>
            <w:tcW w:w="1387" w:type="dxa"/>
            <w:noWrap/>
            <w:hideMark/>
          </w:tcPr>
          <w:p w14:paraId="097FE2D4"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0.26439</w:t>
            </w:r>
          </w:p>
        </w:tc>
        <w:tc>
          <w:tcPr>
            <w:tcW w:w="1717" w:type="dxa"/>
            <w:noWrap/>
            <w:hideMark/>
          </w:tcPr>
          <w:p w14:paraId="0A2D8B3A"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0.45378</w:t>
            </w:r>
          </w:p>
        </w:tc>
      </w:tr>
      <w:tr w:rsidR="0097477D" w:rsidRPr="0097477D" w14:paraId="002C5176" w14:textId="77777777" w:rsidTr="002819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72177868"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TATACONSUM.NS</w:t>
            </w:r>
          </w:p>
        </w:tc>
        <w:tc>
          <w:tcPr>
            <w:tcW w:w="1503" w:type="dxa"/>
            <w:noWrap/>
            <w:hideMark/>
          </w:tcPr>
          <w:p w14:paraId="09732465"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0.21323</w:t>
            </w:r>
          </w:p>
        </w:tc>
        <w:tc>
          <w:tcPr>
            <w:tcW w:w="1387" w:type="dxa"/>
            <w:noWrap/>
            <w:hideMark/>
          </w:tcPr>
          <w:p w14:paraId="2147FED9"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0.26852</w:t>
            </w:r>
          </w:p>
        </w:tc>
        <w:tc>
          <w:tcPr>
            <w:tcW w:w="1717" w:type="dxa"/>
            <w:noWrap/>
            <w:hideMark/>
          </w:tcPr>
          <w:p w14:paraId="6208A199"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0.39359</w:t>
            </w:r>
          </w:p>
        </w:tc>
      </w:tr>
      <w:tr w:rsidR="0097477D" w:rsidRPr="0097477D" w14:paraId="604F81B7" w14:textId="77777777" w:rsidTr="002819A0">
        <w:trPr>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3F3DDE67"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TATAMOTORS.NS</w:t>
            </w:r>
          </w:p>
        </w:tc>
        <w:tc>
          <w:tcPr>
            <w:tcW w:w="1503" w:type="dxa"/>
            <w:noWrap/>
            <w:hideMark/>
          </w:tcPr>
          <w:p w14:paraId="4389FAA6"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0.15775</w:t>
            </w:r>
          </w:p>
        </w:tc>
        <w:tc>
          <w:tcPr>
            <w:tcW w:w="1387" w:type="dxa"/>
            <w:noWrap/>
            <w:hideMark/>
          </w:tcPr>
          <w:p w14:paraId="1F618361"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0.53842</w:t>
            </w:r>
          </w:p>
        </w:tc>
        <w:tc>
          <w:tcPr>
            <w:tcW w:w="1717" w:type="dxa"/>
            <w:noWrap/>
            <w:hideMark/>
          </w:tcPr>
          <w:p w14:paraId="7AF9E83E"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0.42564</w:t>
            </w:r>
          </w:p>
        </w:tc>
      </w:tr>
      <w:tr w:rsidR="0097477D" w:rsidRPr="0097477D" w14:paraId="38860F70" w14:textId="77777777" w:rsidTr="002819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65303899"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TATASTEEL.NS</w:t>
            </w:r>
          </w:p>
        </w:tc>
        <w:tc>
          <w:tcPr>
            <w:tcW w:w="1503" w:type="dxa"/>
            <w:noWrap/>
            <w:hideMark/>
          </w:tcPr>
          <w:p w14:paraId="05F82DBC"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0.28177</w:t>
            </w:r>
          </w:p>
        </w:tc>
        <w:tc>
          <w:tcPr>
            <w:tcW w:w="1387" w:type="dxa"/>
            <w:noWrap/>
            <w:hideMark/>
          </w:tcPr>
          <w:p w14:paraId="1CFF4B35"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0.39749</w:t>
            </w:r>
          </w:p>
        </w:tc>
        <w:tc>
          <w:tcPr>
            <w:tcW w:w="1717" w:type="dxa"/>
            <w:noWrap/>
            <w:hideMark/>
          </w:tcPr>
          <w:p w14:paraId="08F4F5CB"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0.42899</w:t>
            </w:r>
          </w:p>
        </w:tc>
      </w:tr>
      <w:tr w:rsidR="0097477D" w:rsidRPr="0097477D" w14:paraId="37751ABB" w14:textId="77777777" w:rsidTr="002819A0">
        <w:trPr>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0A0B195A"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TCS.NS</w:t>
            </w:r>
          </w:p>
        </w:tc>
        <w:tc>
          <w:tcPr>
            <w:tcW w:w="1503" w:type="dxa"/>
            <w:noWrap/>
            <w:hideMark/>
          </w:tcPr>
          <w:p w14:paraId="66D8471E"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0.06941</w:t>
            </w:r>
          </w:p>
        </w:tc>
        <w:tc>
          <w:tcPr>
            <w:tcW w:w="1387" w:type="dxa"/>
            <w:noWrap/>
            <w:hideMark/>
          </w:tcPr>
          <w:p w14:paraId="122D374C"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0.21988</w:t>
            </w:r>
          </w:p>
        </w:tc>
        <w:tc>
          <w:tcPr>
            <w:tcW w:w="1717" w:type="dxa"/>
            <w:noWrap/>
            <w:hideMark/>
          </w:tcPr>
          <w:p w14:paraId="6BAF1993"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0.45430</w:t>
            </w:r>
          </w:p>
        </w:tc>
      </w:tr>
      <w:tr w:rsidR="0097477D" w:rsidRPr="0097477D" w14:paraId="7D6B4A72" w14:textId="77777777" w:rsidTr="002819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228F5B5E"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TECHM.NS</w:t>
            </w:r>
          </w:p>
        </w:tc>
        <w:tc>
          <w:tcPr>
            <w:tcW w:w="1503" w:type="dxa"/>
            <w:noWrap/>
            <w:hideMark/>
          </w:tcPr>
          <w:p w14:paraId="70B0DA0C"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0.10635</w:t>
            </w:r>
          </w:p>
        </w:tc>
        <w:tc>
          <w:tcPr>
            <w:tcW w:w="1387" w:type="dxa"/>
            <w:noWrap/>
            <w:hideMark/>
          </w:tcPr>
          <w:p w14:paraId="4BA9E157"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0.29472</w:t>
            </w:r>
          </w:p>
        </w:tc>
        <w:tc>
          <w:tcPr>
            <w:tcW w:w="1717" w:type="dxa"/>
            <w:noWrap/>
            <w:hideMark/>
          </w:tcPr>
          <w:p w14:paraId="4F369E7F"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0.46001</w:t>
            </w:r>
          </w:p>
        </w:tc>
      </w:tr>
      <w:tr w:rsidR="0097477D" w:rsidRPr="0097477D" w14:paraId="00F01F92" w14:textId="77777777" w:rsidTr="002819A0">
        <w:trPr>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1813EF3A"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TITAN.NS</w:t>
            </w:r>
          </w:p>
        </w:tc>
        <w:tc>
          <w:tcPr>
            <w:tcW w:w="1503" w:type="dxa"/>
            <w:noWrap/>
            <w:hideMark/>
          </w:tcPr>
          <w:p w14:paraId="4FCD48A1"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0.22115</w:t>
            </w:r>
          </w:p>
        </w:tc>
        <w:tc>
          <w:tcPr>
            <w:tcW w:w="1387" w:type="dxa"/>
            <w:noWrap/>
            <w:hideMark/>
          </w:tcPr>
          <w:p w14:paraId="11682A0C"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0.28327</w:t>
            </w:r>
          </w:p>
        </w:tc>
        <w:tc>
          <w:tcPr>
            <w:tcW w:w="1717" w:type="dxa"/>
            <w:noWrap/>
            <w:hideMark/>
          </w:tcPr>
          <w:p w14:paraId="6421D4DD"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0.44396</w:t>
            </w:r>
          </w:p>
        </w:tc>
      </w:tr>
      <w:tr w:rsidR="0097477D" w:rsidRPr="0097477D" w14:paraId="5A9B6B87" w14:textId="77777777" w:rsidTr="002819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16F7CC21"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ULTRACEMCO.NS</w:t>
            </w:r>
          </w:p>
        </w:tc>
        <w:tc>
          <w:tcPr>
            <w:tcW w:w="1503" w:type="dxa"/>
            <w:noWrap/>
            <w:hideMark/>
          </w:tcPr>
          <w:p w14:paraId="3B5EC849"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0.18896</w:t>
            </w:r>
          </w:p>
        </w:tc>
        <w:tc>
          <w:tcPr>
            <w:tcW w:w="1387" w:type="dxa"/>
            <w:noWrap/>
            <w:hideMark/>
          </w:tcPr>
          <w:p w14:paraId="3E3663A3"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0.24711</w:t>
            </w:r>
          </w:p>
        </w:tc>
        <w:tc>
          <w:tcPr>
            <w:tcW w:w="1717" w:type="dxa"/>
            <w:noWrap/>
            <w:hideMark/>
          </w:tcPr>
          <w:p w14:paraId="47992E8B"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0.44519</w:t>
            </w:r>
          </w:p>
        </w:tc>
      </w:tr>
      <w:tr w:rsidR="0097477D" w:rsidRPr="0097477D" w14:paraId="0BB417B8" w14:textId="77777777" w:rsidTr="002819A0">
        <w:trPr>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1778FC80"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UPL.NS</w:t>
            </w:r>
          </w:p>
        </w:tc>
        <w:tc>
          <w:tcPr>
            <w:tcW w:w="1503" w:type="dxa"/>
            <w:noWrap/>
            <w:hideMark/>
          </w:tcPr>
          <w:p w14:paraId="177B87E7"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0.05595</w:t>
            </w:r>
          </w:p>
        </w:tc>
        <w:tc>
          <w:tcPr>
            <w:tcW w:w="1387" w:type="dxa"/>
            <w:noWrap/>
            <w:hideMark/>
          </w:tcPr>
          <w:p w14:paraId="791974BE"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0.38248</w:t>
            </w:r>
          </w:p>
        </w:tc>
        <w:tc>
          <w:tcPr>
            <w:tcW w:w="1717" w:type="dxa"/>
            <w:noWrap/>
            <w:hideMark/>
          </w:tcPr>
          <w:p w14:paraId="60A09655"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0.48160</w:t>
            </w:r>
          </w:p>
        </w:tc>
      </w:tr>
      <w:tr w:rsidR="0097477D" w:rsidRPr="0097477D" w14:paraId="0F54B7AF" w14:textId="77777777" w:rsidTr="002819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897" w:type="dxa"/>
            <w:tcBorders>
              <w:top w:val="nil"/>
              <w:left w:val="nil"/>
              <w:bottom w:val="nil"/>
            </w:tcBorders>
            <w:noWrap/>
            <w:hideMark/>
          </w:tcPr>
          <w:p w14:paraId="16FEA358"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WIPRO.NS</w:t>
            </w:r>
          </w:p>
        </w:tc>
        <w:tc>
          <w:tcPr>
            <w:tcW w:w="1503" w:type="dxa"/>
            <w:noWrap/>
            <w:hideMark/>
          </w:tcPr>
          <w:p w14:paraId="41CD34F8"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0.13130</w:t>
            </w:r>
          </w:p>
        </w:tc>
        <w:tc>
          <w:tcPr>
            <w:tcW w:w="1387" w:type="dxa"/>
            <w:noWrap/>
            <w:hideMark/>
          </w:tcPr>
          <w:p w14:paraId="7875EB4D"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0.28052</w:t>
            </w:r>
          </w:p>
        </w:tc>
        <w:tc>
          <w:tcPr>
            <w:tcW w:w="1717" w:type="dxa"/>
            <w:noWrap/>
            <w:hideMark/>
          </w:tcPr>
          <w:p w14:paraId="5ED0E7AD"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0.45116</w:t>
            </w:r>
          </w:p>
        </w:tc>
      </w:tr>
    </w:tbl>
    <w:p w14:paraId="40177443" w14:textId="77777777" w:rsidR="0097477D" w:rsidRPr="0097477D" w:rsidRDefault="0097477D" w:rsidP="00333828">
      <w:pPr>
        <w:spacing w:after="0" w:line="276" w:lineRule="auto"/>
        <w:jc w:val="both"/>
        <w:rPr>
          <w:rFonts w:ascii="Times New Roman" w:eastAsia="Calibri" w:hAnsi="Times New Roman" w:cs="Times New Roman"/>
          <w:sz w:val="20"/>
          <w:szCs w:val="20"/>
        </w:rPr>
      </w:pPr>
    </w:p>
    <w:p w14:paraId="583A7CE7" w14:textId="77777777" w:rsidR="0097477D" w:rsidRPr="0097477D" w:rsidRDefault="0097477D" w:rsidP="00333828">
      <w:pPr>
        <w:spacing w:after="0" w:line="276" w:lineRule="auto"/>
        <w:jc w:val="both"/>
        <w:rPr>
          <w:rFonts w:ascii="Times New Roman" w:eastAsia="Calibri" w:hAnsi="Times New Roman" w:cs="Times New Roman"/>
          <w:sz w:val="20"/>
          <w:szCs w:val="20"/>
        </w:rPr>
      </w:pPr>
    </w:p>
    <w:p w14:paraId="56D69D75" w14:textId="77777777" w:rsidR="0097477D" w:rsidRPr="0097477D" w:rsidRDefault="0097477D" w:rsidP="00333828">
      <w:pPr>
        <w:spacing w:after="0" w:line="276" w:lineRule="auto"/>
        <w:jc w:val="both"/>
        <w:rPr>
          <w:rFonts w:ascii="Times New Roman" w:eastAsia="Calibri" w:hAnsi="Times New Roman" w:cs="Times New Roman"/>
          <w:sz w:val="20"/>
          <w:szCs w:val="20"/>
        </w:rPr>
      </w:pPr>
    </w:p>
    <w:tbl>
      <w:tblPr>
        <w:tblStyle w:val="PlainTable51"/>
        <w:tblW w:w="6240" w:type="dxa"/>
        <w:jc w:val="center"/>
        <w:tblInd w:w="0" w:type="dxa"/>
        <w:tblLook w:val="04A0" w:firstRow="1" w:lastRow="0" w:firstColumn="1" w:lastColumn="0" w:noHBand="0" w:noVBand="1"/>
      </w:tblPr>
      <w:tblGrid>
        <w:gridCol w:w="1778"/>
        <w:gridCol w:w="1501"/>
        <w:gridCol w:w="1385"/>
        <w:gridCol w:w="1715"/>
      </w:tblGrid>
      <w:tr w:rsidR="0097477D" w:rsidRPr="0097477D" w14:paraId="3B9E1AB1" w14:textId="77777777" w:rsidTr="002819A0">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100" w:firstRow="0" w:lastRow="0" w:firstColumn="1" w:lastColumn="0" w:oddVBand="0" w:evenVBand="0" w:oddHBand="0" w:evenHBand="0" w:firstRowFirstColumn="1" w:firstRowLastColumn="0" w:lastRowFirstColumn="0" w:lastRowLastColumn="0"/>
            <w:tcW w:w="6240" w:type="dxa"/>
            <w:gridSpan w:val="4"/>
            <w:tcBorders>
              <w:top w:val="nil"/>
              <w:left w:val="nil"/>
            </w:tcBorders>
            <w:noWrap/>
            <w:hideMark/>
          </w:tcPr>
          <w:p w14:paraId="02636ECB" w14:textId="77777777" w:rsidR="0097477D" w:rsidRPr="0097477D" w:rsidRDefault="0097477D" w:rsidP="00333828">
            <w:pPr>
              <w:spacing w:line="276" w:lineRule="auto"/>
              <w:jc w:val="both"/>
              <w:rPr>
                <w:rFonts w:ascii="Times New Roman" w:eastAsia="Calibri" w:hAnsi="Times New Roman"/>
                <w:b/>
                <w:bCs/>
                <w:color w:val="000000"/>
                <w:lang w:eastAsia="en-IN"/>
              </w:rPr>
            </w:pPr>
            <w:r w:rsidRPr="0097477D">
              <w:rPr>
                <w:rFonts w:ascii="Times New Roman" w:eastAsia="Calibri" w:hAnsi="Times New Roman"/>
                <w:b/>
                <w:bCs/>
                <w:color w:val="000000"/>
                <w:lang w:eastAsia="en-IN"/>
              </w:rPr>
              <w:t>OVERVALUED STOCKS</w:t>
            </w:r>
          </w:p>
        </w:tc>
      </w:tr>
      <w:tr w:rsidR="0097477D" w:rsidRPr="0097477D" w14:paraId="25B6B932" w14:textId="77777777" w:rsidTr="002819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639" w:type="dxa"/>
            <w:tcBorders>
              <w:top w:val="nil"/>
              <w:left w:val="nil"/>
              <w:bottom w:val="nil"/>
            </w:tcBorders>
            <w:noWrap/>
            <w:hideMark/>
          </w:tcPr>
          <w:p w14:paraId="3B72D3F1" w14:textId="77777777" w:rsidR="0097477D" w:rsidRPr="0097477D" w:rsidRDefault="0097477D" w:rsidP="00333828">
            <w:pPr>
              <w:spacing w:line="276" w:lineRule="auto"/>
              <w:jc w:val="both"/>
              <w:rPr>
                <w:rFonts w:ascii="Times New Roman" w:eastAsia="Calibri" w:hAnsi="Times New Roman"/>
                <w:b/>
                <w:bCs/>
                <w:color w:val="000000"/>
                <w:lang w:eastAsia="en-IN"/>
              </w:rPr>
            </w:pPr>
            <w:r w:rsidRPr="0097477D">
              <w:rPr>
                <w:rFonts w:ascii="Times New Roman" w:eastAsia="Calibri" w:hAnsi="Times New Roman"/>
                <w:b/>
                <w:bCs/>
                <w:color w:val="000000"/>
                <w:lang w:eastAsia="en-IN"/>
              </w:rPr>
              <w:t>STOCKS</w:t>
            </w:r>
          </w:p>
        </w:tc>
        <w:tc>
          <w:tcPr>
            <w:tcW w:w="1501" w:type="dxa"/>
            <w:noWrap/>
            <w:hideMark/>
          </w:tcPr>
          <w:p w14:paraId="3F3994A6"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bCs/>
                <w:color w:val="000000"/>
                <w:lang w:eastAsia="en-IN"/>
              </w:rPr>
            </w:pPr>
            <w:r w:rsidRPr="0097477D">
              <w:rPr>
                <w:rFonts w:ascii="Times New Roman" w:eastAsia="Times New Roman" w:hAnsi="Times New Roman"/>
                <w:b/>
                <w:bCs/>
                <w:color w:val="000000"/>
                <w:lang w:eastAsia="en-IN"/>
              </w:rPr>
              <w:t>ANNUAL CAGR</w:t>
            </w:r>
          </w:p>
        </w:tc>
        <w:tc>
          <w:tcPr>
            <w:tcW w:w="1385" w:type="dxa"/>
            <w:noWrap/>
            <w:hideMark/>
          </w:tcPr>
          <w:p w14:paraId="1F0884D1"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bCs/>
                <w:color w:val="000000"/>
                <w:lang w:eastAsia="en-IN"/>
              </w:rPr>
            </w:pPr>
            <w:r w:rsidRPr="0097477D">
              <w:rPr>
                <w:rFonts w:ascii="Times New Roman" w:eastAsia="Times New Roman" w:hAnsi="Times New Roman"/>
                <w:b/>
                <w:bCs/>
                <w:color w:val="000000"/>
                <w:lang w:eastAsia="en-IN"/>
              </w:rPr>
              <w:t>ANNUAL RISK</w:t>
            </w:r>
          </w:p>
        </w:tc>
        <w:tc>
          <w:tcPr>
            <w:tcW w:w="1715" w:type="dxa"/>
            <w:noWrap/>
            <w:hideMark/>
          </w:tcPr>
          <w:p w14:paraId="24DBF79B"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bCs/>
                <w:color w:val="000000"/>
                <w:lang w:eastAsia="en-IN"/>
              </w:rPr>
            </w:pPr>
            <w:r w:rsidRPr="0097477D">
              <w:rPr>
                <w:rFonts w:ascii="Times New Roman" w:eastAsia="Times New Roman" w:hAnsi="Times New Roman"/>
                <w:b/>
                <w:bCs/>
                <w:color w:val="000000"/>
                <w:lang w:eastAsia="en-IN"/>
              </w:rPr>
              <w:t>ANNUAL REGRET</w:t>
            </w:r>
          </w:p>
        </w:tc>
      </w:tr>
      <w:tr w:rsidR="0097477D" w:rsidRPr="0097477D" w14:paraId="1C85EF78" w14:textId="77777777" w:rsidTr="002819A0">
        <w:trPr>
          <w:trHeight w:val="290"/>
          <w:jc w:val="center"/>
        </w:trPr>
        <w:tc>
          <w:tcPr>
            <w:cnfStyle w:val="001000000000" w:firstRow="0" w:lastRow="0" w:firstColumn="1" w:lastColumn="0" w:oddVBand="0" w:evenVBand="0" w:oddHBand="0" w:evenHBand="0" w:firstRowFirstColumn="0" w:firstRowLastColumn="0" w:lastRowFirstColumn="0" w:lastRowLastColumn="0"/>
            <w:tcW w:w="1639" w:type="dxa"/>
            <w:tcBorders>
              <w:top w:val="nil"/>
              <w:left w:val="nil"/>
              <w:bottom w:val="nil"/>
            </w:tcBorders>
            <w:noWrap/>
            <w:hideMark/>
          </w:tcPr>
          <w:p w14:paraId="6DEB7C5E"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ASIANPAINT.NS</w:t>
            </w:r>
          </w:p>
        </w:tc>
        <w:tc>
          <w:tcPr>
            <w:tcW w:w="1501" w:type="dxa"/>
            <w:noWrap/>
            <w:hideMark/>
          </w:tcPr>
          <w:p w14:paraId="7E0F0DBE"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0.06003</w:t>
            </w:r>
          </w:p>
        </w:tc>
        <w:tc>
          <w:tcPr>
            <w:tcW w:w="1385" w:type="dxa"/>
            <w:noWrap/>
            <w:hideMark/>
          </w:tcPr>
          <w:p w14:paraId="228F2BEF"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0.26760</w:t>
            </w:r>
          </w:p>
        </w:tc>
        <w:tc>
          <w:tcPr>
            <w:tcW w:w="1715" w:type="dxa"/>
            <w:noWrap/>
            <w:hideMark/>
          </w:tcPr>
          <w:p w14:paraId="699537AE"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0.32946</w:t>
            </w:r>
          </w:p>
        </w:tc>
      </w:tr>
      <w:tr w:rsidR="0097477D" w:rsidRPr="0097477D" w14:paraId="211F34C8" w14:textId="77777777" w:rsidTr="002819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639" w:type="dxa"/>
            <w:tcBorders>
              <w:top w:val="nil"/>
              <w:left w:val="nil"/>
              <w:bottom w:val="nil"/>
            </w:tcBorders>
            <w:noWrap/>
            <w:hideMark/>
          </w:tcPr>
          <w:p w14:paraId="59409F97"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AXISBANK.NS</w:t>
            </w:r>
          </w:p>
        </w:tc>
        <w:tc>
          <w:tcPr>
            <w:tcW w:w="1501" w:type="dxa"/>
            <w:noWrap/>
            <w:hideMark/>
          </w:tcPr>
          <w:p w14:paraId="1F374B42"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0.09559</w:t>
            </w:r>
          </w:p>
        </w:tc>
        <w:tc>
          <w:tcPr>
            <w:tcW w:w="1385" w:type="dxa"/>
            <w:noWrap/>
            <w:hideMark/>
          </w:tcPr>
          <w:p w14:paraId="274EEFEE"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0.33921</w:t>
            </w:r>
          </w:p>
        </w:tc>
        <w:tc>
          <w:tcPr>
            <w:tcW w:w="1715" w:type="dxa"/>
            <w:noWrap/>
            <w:hideMark/>
          </w:tcPr>
          <w:p w14:paraId="1A5745D8"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0.26295</w:t>
            </w:r>
          </w:p>
        </w:tc>
      </w:tr>
      <w:tr w:rsidR="0097477D" w:rsidRPr="0097477D" w14:paraId="66673AC6" w14:textId="77777777" w:rsidTr="002819A0">
        <w:trPr>
          <w:trHeight w:val="290"/>
          <w:jc w:val="center"/>
        </w:trPr>
        <w:tc>
          <w:tcPr>
            <w:cnfStyle w:val="001000000000" w:firstRow="0" w:lastRow="0" w:firstColumn="1" w:lastColumn="0" w:oddVBand="0" w:evenVBand="0" w:oddHBand="0" w:evenHBand="0" w:firstRowFirstColumn="0" w:firstRowLastColumn="0" w:lastRowFirstColumn="0" w:lastRowLastColumn="0"/>
            <w:tcW w:w="1639" w:type="dxa"/>
            <w:tcBorders>
              <w:top w:val="nil"/>
              <w:left w:val="nil"/>
              <w:bottom w:val="nil"/>
            </w:tcBorders>
            <w:noWrap/>
            <w:hideMark/>
          </w:tcPr>
          <w:p w14:paraId="453890CE"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BPCL.NS</w:t>
            </w:r>
          </w:p>
        </w:tc>
        <w:tc>
          <w:tcPr>
            <w:tcW w:w="1501" w:type="dxa"/>
            <w:noWrap/>
            <w:hideMark/>
          </w:tcPr>
          <w:p w14:paraId="261818DD"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0.08061</w:t>
            </w:r>
          </w:p>
        </w:tc>
        <w:tc>
          <w:tcPr>
            <w:tcW w:w="1385" w:type="dxa"/>
            <w:noWrap/>
            <w:hideMark/>
          </w:tcPr>
          <w:p w14:paraId="057E8A97"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0.31170</w:t>
            </w:r>
          </w:p>
        </w:tc>
        <w:tc>
          <w:tcPr>
            <w:tcW w:w="1715" w:type="dxa"/>
            <w:noWrap/>
            <w:hideMark/>
          </w:tcPr>
          <w:p w14:paraId="62976E16"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0.28697</w:t>
            </w:r>
          </w:p>
        </w:tc>
      </w:tr>
      <w:tr w:rsidR="0097477D" w:rsidRPr="0097477D" w14:paraId="3001158F" w14:textId="77777777" w:rsidTr="002819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639" w:type="dxa"/>
            <w:tcBorders>
              <w:top w:val="nil"/>
              <w:left w:val="nil"/>
              <w:bottom w:val="nil"/>
            </w:tcBorders>
            <w:noWrap/>
            <w:hideMark/>
          </w:tcPr>
          <w:p w14:paraId="2146B6A4"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HDFCBANK.NS</w:t>
            </w:r>
          </w:p>
        </w:tc>
        <w:tc>
          <w:tcPr>
            <w:tcW w:w="1501" w:type="dxa"/>
            <w:noWrap/>
            <w:hideMark/>
          </w:tcPr>
          <w:p w14:paraId="30D97CF5"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0.08637</w:t>
            </w:r>
          </w:p>
        </w:tc>
        <w:tc>
          <w:tcPr>
            <w:tcW w:w="1385" w:type="dxa"/>
            <w:noWrap/>
            <w:hideMark/>
          </w:tcPr>
          <w:p w14:paraId="229B9281"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0.23714</w:t>
            </w:r>
          </w:p>
        </w:tc>
        <w:tc>
          <w:tcPr>
            <w:tcW w:w="1715" w:type="dxa"/>
            <w:noWrap/>
            <w:hideMark/>
          </w:tcPr>
          <w:p w14:paraId="45502DFD"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0.25551</w:t>
            </w:r>
          </w:p>
        </w:tc>
      </w:tr>
      <w:tr w:rsidR="0097477D" w:rsidRPr="0097477D" w14:paraId="43A77BBD" w14:textId="77777777" w:rsidTr="002819A0">
        <w:trPr>
          <w:trHeight w:val="290"/>
          <w:jc w:val="center"/>
        </w:trPr>
        <w:tc>
          <w:tcPr>
            <w:cnfStyle w:val="001000000000" w:firstRow="0" w:lastRow="0" w:firstColumn="1" w:lastColumn="0" w:oddVBand="0" w:evenVBand="0" w:oddHBand="0" w:evenHBand="0" w:firstRowFirstColumn="0" w:firstRowLastColumn="0" w:lastRowFirstColumn="0" w:lastRowLastColumn="0"/>
            <w:tcW w:w="1639" w:type="dxa"/>
            <w:tcBorders>
              <w:top w:val="nil"/>
              <w:left w:val="nil"/>
              <w:bottom w:val="nil"/>
            </w:tcBorders>
            <w:noWrap/>
            <w:hideMark/>
          </w:tcPr>
          <w:p w14:paraId="34A4CFD7"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INDUSINDBK.NS</w:t>
            </w:r>
          </w:p>
        </w:tc>
        <w:tc>
          <w:tcPr>
            <w:tcW w:w="1501" w:type="dxa"/>
            <w:noWrap/>
            <w:hideMark/>
          </w:tcPr>
          <w:p w14:paraId="31C62A1F"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-0.07686</w:t>
            </w:r>
          </w:p>
        </w:tc>
        <w:tc>
          <w:tcPr>
            <w:tcW w:w="1385" w:type="dxa"/>
            <w:noWrap/>
            <w:hideMark/>
          </w:tcPr>
          <w:p w14:paraId="1A4AB7E3"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0.53462</w:t>
            </w:r>
          </w:p>
        </w:tc>
        <w:tc>
          <w:tcPr>
            <w:tcW w:w="1715" w:type="dxa"/>
            <w:noWrap/>
            <w:hideMark/>
          </w:tcPr>
          <w:p w14:paraId="3F7D4406"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0.39335</w:t>
            </w:r>
          </w:p>
        </w:tc>
      </w:tr>
      <w:tr w:rsidR="0097477D" w:rsidRPr="0097477D" w14:paraId="3A20F4FF" w14:textId="77777777" w:rsidTr="002819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639" w:type="dxa"/>
            <w:tcBorders>
              <w:top w:val="nil"/>
              <w:left w:val="nil"/>
              <w:bottom w:val="nil"/>
            </w:tcBorders>
            <w:noWrap/>
            <w:hideMark/>
          </w:tcPr>
          <w:p w14:paraId="0B42C82C"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KOTAKBANK.NS</w:t>
            </w:r>
          </w:p>
        </w:tc>
        <w:tc>
          <w:tcPr>
            <w:tcW w:w="1501" w:type="dxa"/>
            <w:noWrap/>
            <w:hideMark/>
          </w:tcPr>
          <w:p w14:paraId="1C05F08A"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0.03850</w:t>
            </w:r>
          </w:p>
        </w:tc>
        <w:tc>
          <w:tcPr>
            <w:tcW w:w="1385" w:type="dxa"/>
            <w:noWrap/>
            <w:hideMark/>
          </w:tcPr>
          <w:p w14:paraId="2AE9AC96"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0.25960</w:t>
            </w:r>
          </w:p>
        </w:tc>
        <w:tc>
          <w:tcPr>
            <w:tcW w:w="1715" w:type="dxa"/>
            <w:noWrap/>
            <w:hideMark/>
          </w:tcPr>
          <w:p w14:paraId="618EB0C9"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0.27263</w:t>
            </w:r>
          </w:p>
        </w:tc>
      </w:tr>
    </w:tbl>
    <w:p w14:paraId="1D63BCA5" w14:textId="77777777" w:rsidR="0097477D" w:rsidRPr="0097477D" w:rsidRDefault="0097477D" w:rsidP="00333828">
      <w:pPr>
        <w:spacing w:after="0" w:line="276" w:lineRule="auto"/>
        <w:jc w:val="both"/>
        <w:rPr>
          <w:rFonts w:ascii="Times New Roman" w:eastAsia="Calibri" w:hAnsi="Times New Roman" w:cs="Times New Roman"/>
          <w:sz w:val="20"/>
          <w:szCs w:val="20"/>
        </w:rPr>
      </w:pPr>
    </w:p>
    <w:p w14:paraId="1648CFE6" w14:textId="77777777" w:rsidR="0097477D" w:rsidRPr="0097477D" w:rsidRDefault="0097477D" w:rsidP="00333828">
      <w:pPr>
        <w:spacing w:after="0" w:line="276" w:lineRule="auto"/>
        <w:jc w:val="both"/>
        <w:rPr>
          <w:rFonts w:ascii="Times New Roman" w:eastAsia="Calibri" w:hAnsi="Times New Roman" w:cs="Times New Roman"/>
          <w:sz w:val="20"/>
          <w:szCs w:val="20"/>
        </w:rPr>
      </w:pPr>
    </w:p>
    <w:tbl>
      <w:tblPr>
        <w:tblStyle w:val="PlainTable51"/>
        <w:tblW w:w="6260" w:type="dxa"/>
        <w:jc w:val="center"/>
        <w:tblInd w:w="0" w:type="dxa"/>
        <w:tblLook w:val="04A0" w:firstRow="1" w:lastRow="0" w:firstColumn="1" w:lastColumn="0" w:noHBand="0" w:noVBand="1"/>
      </w:tblPr>
      <w:tblGrid>
        <w:gridCol w:w="1793"/>
        <w:gridCol w:w="1506"/>
        <w:gridCol w:w="1390"/>
        <w:gridCol w:w="1721"/>
      </w:tblGrid>
      <w:tr w:rsidR="0097477D" w:rsidRPr="0097477D" w14:paraId="2E2B3816" w14:textId="77777777" w:rsidTr="002819A0">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100" w:firstRow="0" w:lastRow="0" w:firstColumn="1" w:lastColumn="0" w:oddVBand="0" w:evenVBand="0" w:oddHBand="0" w:evenHBand="0" w:firstRowFirstColumn="1" w:firstRowLastColumn="0" w:lastRowFirstColumn="0" w:lastRowLastColumn="0"/>
            <w:tcW w:w="6260" w:type="dxa"/>
            <w:gridSpan w:val="4"/>
            <w:tcBorders>
              <w:top w:val="nil"/>
              <w:left w:val="nil"/>
            </w:tcBorders>
            <w:noWrap/>
            <w:hideMark/>
          </w:tcPr>
          <w:p w14:paraId="025C68C0" w14:textId="77777777" w:rsidR="0097477D" w:rsidRPr="0097477D" w:rsidRDefault="0097477D" w:rsidP="00333828">
            <w:pPr>
              <w:spacing w:line="276" w:lineRule="auto"/>
              <w:jc w:val="both"/>
              <w:rPr>
                <w:rFonts w:ascii="Times New Roman" w:eastAsia="Calibri" w:hAnsi="Times New Roman"/>
                <w:b/>
                <w:bCs/>
                <w:color w:val="000000"/>
                <w:lang w:eastAsia="en-IN"/>
              </w:rPr>
            </w:pPr>
            <w:r w:rsidRPr="0097477D">
              <w:rPr>
                <w:rFonts w:ascii="Times New Roman" w:eastAsia="Calibri" w:hAnsi="Times New Roman"/>
                <w:b/>
                <w:bCs/>
                <w:color w:val="000000"/>
                <w:lang w:eastAsia="en-IN"/>
              </w:rPr>
              <w:t>FAIRLY VALUED STOCKS</w:t>
            </w:r>
          </w:p>
        </w:tc>
      </w:tr>
      <w:tr w:rsidR="0097477D" w:rsidRPr="0097477D" w14:paraId="62823B5D" w14:textId="77777777" w:rsidTr="002819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643" w:type="dxa"/>
            <w:tcBorders>
              <w:top w:val="nil"/>
              <w:left w:val="nil"/>
              <w:bottom w:val="nil"/>
            </w:tcBorders>
            <w:noWrap/>
            <w:hideMark/>
          </w:tcPr>
          <w:p w14:paraId="4B136F86" w14:textId="77777777" w:rsidR="0097477D" w:rsidRPr="0097477D" w:rsidRDefault="0097477D" w:rsidP="00333828">
            <w:pPr>
              <w:spacing w:line="276" w:lineRule="auto"/>
              <w:jc w:val="both"/>
              <w:rPr>
                <w:rFonts w:ascii="Times New Roman" w:eastAsia="Calibri" w:hAnsi="Times New Roman"/>
                <w:b/>
                <w:bCs/>
                <w:color w:val="000000"/>
                <w:lang w:eastAsia="en-IN"/>
              </w:rPr>
            </w:pPr>
            <w:r w:rsidRPr="0097477D">
              <w:rPr>
                <w:rFonts w:ascii="Times New Roman" w:eastAsia="Calibri" w:hAnsi="Times New Roman"/>
                <w:b/>
                <w:bCs/>
                <w:color w:val="000000"/>
                <w:lang w:eastAsia="en-IN"/>
              </w:rPr>
              <w:t>STOCKS</w:t>
            </w:r>
          </w:p>
        </w:tc>
        <w:tc>
          <w:tcPr>
            <w:tcW w:w="1506" w:type="dxa"/>
            <w:noWrap/>
            <w:hideMark/>
          </w:tcPr>
          <w:p w14:paraId="43AA35C1"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bCs/>
                <w:color w:val="000000"/>
                <w:lang w:eastAsia="en-IN"/>
              </w:rPr>
            </w:pPr>
            <w:r w:rsidRPr="0097477D">
              <w:rPr>
                <w:rFonts w:ascii="Times New Roman" w:eastAsia="Times New Roman" w:hAnsi="Times New Roman"/>
                <w:b/>
                <w:bCs/>
                <w:color w:val="000000"/>
                <w:lang w:eastAsia="en-IN"/>
              </w:rPr>
              <w:t>ANNUAL CAGR</w:t>
            </w:r>
          </w:p>
        </w:tc>
        <w:tc>
          <w:tcPr>
            <w:tcW w:w="1390" w:type="dxa"/>
            <w:noWrap/>
            <w:hideMark/>
          </w:tcPr>
          <w:p w14:paraId="73DD114A"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bCs/>
                <w:color w:val="000000"/>
                <w:lang w:eastAsia="en-IN"/>
              </w:rPr>
            </w:pPr>
            <w:r w:rsidRPr="0097477D">
              <w:rPr>
                <w:rFonts w:ascii="Times New Roman" w:eastAsia="Times New Roman" w:hAnsi="Times New Roman"/>
                <w:b/>
                <w:bCs/>
                <w:color w:val="000000"/>
                <w:lang w:eastAsia="en-IN"/>
              </w:rPr>
              <w:t>ANNUAL RISK</w:t>
            </w:r>
          </w:p>
        </w:tc>
        <w:tc>
          <w:tcPr>
            <w:tcW w:w="1721" w:type="dxa"/>
            <w:noWrap/>
            <w:hideMark/>
          </w:tcPr>
          <w:p w14:paraId="02ED3E78"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bCs/>
                <w:color w:val="000000"/>
                <w:lang w:eastAsia="en-IN"/>
              </w:rPr>
            </w:pPr>
            <w:r w:rsidRPr="0097477D">
              <w:rPr>
                <w:rFonts w:ascii="Times New Roman" w:eastAsia="Times New Roman" w:hAnsi="Times New Roman"/>
                <w:b/>
                <w:bCs/>
                <w:color w:val="000000"/>
                <w:lang w:eastAsia="en-IN"/>
              </w:rPr>
              <w:t>ANNUAL REGRET</w:t>
            </w:r>
          </w:p>
        </w:tc>
      </w:tr>
      <w:tr w:rsidR="0097477D" w:rsidRPr="0097477D" w14:paraId="093150EF" w14:textId="77777777" w:rsidTr="002819A0">
        <w:trPr>
          <w:trHeight w:val="290"/>
          <w:jc w:val="center"/>
        </w:trPr>
        <w:tc>
          <w:tcPr>
            <w:cnfStyle w:val="001000000000" w:firstRow="0" w:lastRow="0" w:firstColumn="1" w:lastColumn="0" w:oddVBand="0" w:evenVBand="0" w:oddHBand="0" w:evenHBand="0" w:firstRowFirstColumn="0" w:firstRowLastColumn="0" w:lastRowFirstColumn="0" w:lastRowLastColumn="0"/>
            <w:tcW w:w="1643" w:type="dxa"/>
            <w:tcBorders>
              <w:top w:val="nil"/>
              <w:left w:val="nil"/>
              <w:bottom w:val="nil"/>
            </w:tcBorders>
            <w:noWrap/>
            <w:hideMark/>
          </w:tcPr>
          <w:p w14:paraId="392C3A5A"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BAJAJFINSV.NS</w:t>
            </w:r>
          </w:p>
        </w:tc>
        <w:tc>
          <w:tcPr>
            <w:tcW w:w="1506" w:type="dxa"/>
            <w:noWrap/>
            <w:hideMark/>
          </w:tcPr>
          <w:p w14:paraId="70C757D3"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0.14804</w:t>
            </w:r>
          </w:p>
        </w:tc>
        <w:tc>
          <w:tcPr>
            <w:tcW w:w="1390" w:type="dxa"/>
            <w:noWrap/>
            <w:hideMark/>
          </w:tcPr>
          <w:p w14:paraId="2A811E48"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0.45216</w:t>
            </w:r>
          </w:p>
        </w:tc>
        <w:tc>
          <w:tcPr>
            <w:tcW w:w="1721" w:type="dxa"/>
            <w:noWrap/>
            <w:hideMark/>
          </w:tcPr>
          <w:p w14:paraId="367387E6"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0.32612</w:t>
            </w:r>
          </w:p>
        </w:tc>
      </w:tr>
      <w:tr w:rsidR="0097477D" w:rsidRPr="0097477D" w14:paraId="4C738DC5" w14:textId="77777777" w:rsidTr="002819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643" w:type="dxa"/>
            <w:tcBorders>
              <w:top w:val="nil"/>
              <w:left w:val="nil"/>
              <w:bottom w:val="nil"/>
            </w:tcBorders>
            <w:noWrap/>
            <w:hideMark/>
          </w:tcPr>
          <w:p w14:paraId="43FA9426"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BRITANNIA.NS</w:t>
            </w:r>
          </w:p>
        </w:tc>
        <w:tc>
          <w:tcPr>
            <w:tcW w:w="1506" w:type="dxa"/>
            <w:noWrap/>
            <w:hideMark/>
          </w:tcPr>
          <w:p w14:paraId="7F125FE6"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0.11013</w:t>
            </w:r>
          </w:p>
        </w:tc>
        <w:tc>
          <w:tcPr>
            <w:tcW w:w="1390" w:type="dxa"/>
            <w:noWrap/>
            <w:hideMark/>
          </w:tcPr>
          <w:p w14:paraId="7EF6028C"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0.23321</w:t>
            </w:r>
          </w:p>
        </w:tc>
        <w:tc>
          <w:tcPr>
            <w:tcW w:w="1721" w:type="dxa"/>
            <w:noWrap/>
            <w:hideMark/>
          </w:tcPr>
          <w:p w14:paraId="3ECCA8C6"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0.32659</w:t>
            </w:r>
          </w:p>
        </w:tc>
      </w:tr>
      <w:tr w:rsidR="0097477D" w:rsidRPr="0097477D" w14:paraId="6158E062" w14:textId="77777777" w:rsidTr="002819A0">
        <w:trPr>
          <w:trHeight w:val="290"/>
          <w:jc w:val="center"/>
        </w:trPr>
        <w:tc>
          <w:tcPr>
            <w:cnfStyle w:val="001000000000" w:firstRow="0" w:lastRow="0" w:firstColumn="1" w:lastColumn="0" w:oddVBand="0" w:evenVBand="0" w:oddHBand="0" w:evenHBand="0" w:firstRowFirstColumn="0" w:firstRowLastColumn="0" w:lastRowFirstColumn="0" w:lastRowLastColumn="0"/>
            <w:tcW w:w="1643" w:type="dxa"/>
            <w:tcBorders>
              <w:top w:val="nil"/>
              <w:left w:val="nil"/>
              <w:bottom w:val="nil"/>
            </w:tcBorders>
            <w:noWrap/>
            <w:hideMark/>
          </w:tcPr>
          <w:p w14:paraId="0812903E"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ITC.NS</w:t>
            </w:r>
          </w:p>
        </w:tc>
        <w:tc>
          <w:tcPr>
            <w:tcW w:w="1506" w:type="dxa"/>
            <w:noWrap/>
            <w:hideMark/>
          </w:tcPr>
          <w:p w14:paraId="4B344D8D"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0.10630</w:t>
            </w:r>
          </w:p>
        </w:tc>
        <w:tc>
          <w:tcPr>
            <w:tcW w:w="1390" w:type="dxa"/>
            <w:noWrap/>
            <w:hideMark/>
          </w:tcPr>
          <w:p w14:paraId="308FE873"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0.22419</w:t>
            </w:r>
          </w:p>
        </w:tc>
        <w:tc>
          <w:tcPr>
            <w:tcW w:w="1721" w:type="dxa"/>
            <w:noWrap/>
            <w:hideMark/>
          </w:tcPr>
          <w:p w14:paraId="1BD54F88"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0.30330</w:t>
            </w:r>
          </w:p>
        </w:tc>
      </w:tr>
      <w:tr w:rsidR="0097477D" w:rsidRPr="0097477D" w14:paraId="67926FA3" w14:textId="77777777" w:rsidTr="002819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643" w:type="dxa"/>
            <w:tcBorders>
              <w:top w:val="nil"/>
              <w:left w:val="nil"/>
              <w:bottom w:val="nil"/>
            </w:tcBorders>
            <w:noWrap/>
            <w:hideMark/>
          </w:tcPr>
          <w:p w14:paraId="29A4F07C"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ONGC.NS</w:t>
            </w:r>
          </w:p>
        </w:tc>
        <w:tc>
          <w:tcPr>
            <w:tcW w:w="1506" w:type="dxa"/>
            <w:noWrap/>
            <w:hideMark/>
          </w:tcPr>
          <w:p w14:paraId="37AA9991"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0.15968</w:t>
            </w:r>
          </w:p>
        </w:tc>
        <w:tc>
          <w:tcPr>
            <w:tcW w:w="1390" w:type="dxa"/>
            <w:noWrap/>
            <w:hideMark/>
          </w:tcPr>
          <w:p w14:paraId="26D22552"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0.33646</w:t>
            </w:r>
          </w:p>
        </w:tc>
        <w:tc>
          <w:tcPr>
            <w:tcW w:w="1721" w:type="dxa"/>
            <w:noWrap/>
            <w:hideMark/>
          </w:tcPr>
          <w:p w14:paraId="66EE85DD"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0.34849</w:t>
            </w:r>
          </w:p>
        </w:tc>
      </w:tr>
      <w:tr w:rsidR="0097477D" w:rsidRPr="0097477D" w14:paraId="4CD5E76E" w14:textId="77777777" w:rsidTr="002819A0">
        <w:trPr>
          <w:trHeight w:val="290"/>
          <w:jc w:val="center"/>
        </w:trPr>
        <w:tc>
          <w:tcPr>
            <w:cnfStyle w:val="001000000000" w:firstRow="0" w:lastRow="0" w:firstColumn="1" w:lastColumn="0" w:oddVBand="0" w:evenVBand="0" w:oddHBand="0" w:evenHBand="0" w:firstRowFirstColumn="0" w:firstRowLastColumn="0" w:lastRowFirstColumn="0" w:lastRowLastColumn="0"/>
            <w:tcW w:w="1643" w:type="dxa"/>
            <w:tcBorders>
              <w:top w:val="nil"/>
              <w:left w:val="nil"/>
              <w:bottom w:val="nil"/>
            </w:tcBorders>
            <w:noWrap/>
            <w:hideMark/>
          </w:tcPr>
          <w:p w14:paraId="77D19FD2"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TECHM.NS</w:t>
            </w:r>
          </w:p>
        </w:tc>
        <w:tc>
          <w:tcPr>
            <w:tcW w:w="1506" w:type="dxa"/>
            <w:noWrap/>
            <w:hideMark/>
          </w:tcPr>
          <w:p w14:paraId="3FED32CD"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0.10635</w:t>
            </w:r>
          </w:p>
        </w:tc>
        <w:tc>
          <w:tcPr>
            <w:tcW w:w="1390" w:type="dxa"/>
            <w:noWrap/>
            <w:hideMark/>
          </w:tcPr>
          <w:p w14:paraId="09C2B187"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0.29472</w:t>
            </w:r>
          </w:p>
        </w:tc>
        <w:tc>
          <w:tcPr>
            <w:tcW w:w="1721" w:type="dxa"/>
            <w:noWrap/>
            <w:hideMark/>
          </w:tcPr>
          <w:p w14:paraId="0D212D5C" w14:textId="77777777" w:rsidR="0097477D" w:rsidRPr="0097477D" w:rsidRDefault="0097477D" w:rsidP="00333828">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0.36833</w:t>
            </w:r>
          </w:p>
        </w:tc>
      </w:tr>
      <w:tr w:rsidR="0097477D" w:rsidRPr="0097477D" w14:paraId="7E350B1D" w14:textId="77777777" w:rsidTr="002819A0">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643" w:type="dxa"/>
            <w:tcBorders>
              <w:top w:val="nil"/>
              <w:left w:val="nil"/>
              <w:bottom w:val="nil"/>
            </w:tcBorders>
            <w:noWrap/>
            <w:hideMark/>
          </w:tcPr>
          <w:p w14:paraId="451C4BF7" w14:textId="77777777" w:rsidR="0097477D" w:rsidRPr="0097477D" w:rsidRDefault="0097477D" w:rsidP="00333828">
            <w:pPr>
              <w:spacing w:line="276" w:lineRule="auto"/>
              <w:jc w:val="both"/>
              <w:rPr>
                <w:rFonts w:ascii="Times New Roman" w:hAnsi="Times New Roman"/>
                <w:b/>
                <w:bCs/>
                <w:color w:val="000000"/>
                <w:sz w:val="20"/>
                <w:szCs w:val="20"/>
                <w:lang w:eastAsia="en-IN"/>
              </w:rPr>
            </w:pPr>
            <w:r w:rsidRPr="0097477D">
              <w:rPr>
                <w:rFonts w:ascii="Times New Roman" w:eastAsia="Calibri" w:hAnsi="Times New Roman"/>
                <w:b/>
                <w:bCs/>
                <w:color w:val="000000"/>
                <w:sz w:val="20"/>
                <w:szCs w:val="20"/>
                <w:lang w:eastAsia="en-IN"/>
              </w:rPr>
              <w:t>HINDUNILVR.NS</w:t>
            </w:r>
          </w:p>
        </w:tc>
        <w:tc>
          <w:tcPr>
            <w:tcW w:w="1506" w:type="dxa"/>
            <w:noWrap/>
            <w:hideMark/>
          </w:tcPr>
          <w:p w14:paraId="699B16DF"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0.03400</w:t>
            </w:r>
          </w:p>
        </w:tc>
        <w:tc>
          <w:tcPr>
            <w:tcW w:w="1390" w:type="dxa"/>
            <w:noWrap/>
            <w:hideMark/>
          </w:tcPr>
          <w:p w14:paraId="7DC96889"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0.22231</w:t>
            </w:r>
          </w:p>
        </w:tc>
        <w:tc>
          <w:tcPr>
            <w:tcW w:w="1721" w:type="dxa"/>
            <w:noWrap/>
            <w:hideMark/>
          </w:tcPr>
          <w:p w14:paraId="32BC55D1" w14:textId="77777777" w:rsidR="0097477D" w:rsidRPr="0097477D" w:rsidRDefault="0097477D" w:rsidP="00333828">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000000"/>
                <w:sz w:val="20"/>
                <w:szCs w:val="20"/>
                <w:lang w:eastAsia="en-IN"/>
              </w:rPr>
            </w:pPr>
            <w:r w:rsidRPr="0097477D">
              <w:rPr>
                <w:rFonts w:ascii="Times New Roman" w:eastAsia="Times New Roman" w:hAnsi="Times New Roman"/>
                <w:color w:val="000000"/>
                <w:sz w:val="20"/>
                <w:szCs w:val="20"/>
                <w:lang w:eastAsia="en-IN"/>
              </w:rPr>
              <w:t>0.32386</w:t>
            </w:r>
          </w:p>
        </w:tc>
      </w:tr>
    </w:tbl>
    <w:p w14:paraId="53F84FB8" w14:textId="77777777" w:rsidR="0097477D" w:rsidRPr="0097477D" w:rsidRDefault="0097477D" w:rsidP="00333828">
      <w:pPr>
        <w:spacing w:after="0" w:line="276" w:lineRule="auto"/>
        <w:jc w:val="both"/>
        <w:rPr>
          <w:rFonts w:ascii="Times New Roman" w:eastAsia="Calibri" w:hAnsi="Times New Roman" w:cs="Times New Roman"/>
          <w:sz w:val="20"/>
          <w:szCs w:val="20"/>
        </w:rPr>
      </w:pPr>
    </w:p>
    <w:p w14:paraId="53DC473C" w14:textId="77777777" w:rsidR="00A02138" w:rsidRDefault="00A02138" w:rsidP="00A02138">
      <w:pPr>
        <w:spacing w:after="0" w:line="276" w:lineRule="auto"/>
        <w:jc w:val="both"/>
        <w:rPr>
          <w:rFonts w:ascii="Times New Roman" w:eastAsia="Aptos" w:hAnsi="Times New Roman" w:cs="Times New Roman"/>
          <w:b/>
          <w:bCs/>
          <w:kern w:val="0"/>
          <w:sz w:val="24"/>
          <w:szCs w:val="24"/>
          <w14:ligatures w14:val="none"/>
        </w:rPr>
      </w:pPr>
    </w:p>
    <w:p w14:paraId="4B28A620" w14:textId="1DC2C3BF" w:rsidR="0097477D" w:rsidRPr="0097477D" w:rsidRDefault="00C547F8" w:rsidP="00A02138">
      <w:pPr>
        <w:spacing w:after="0" w:line="276" w:lineRule="auto"/>
        <w:jc w:val="both"/>
        <w:rPr>
          <w:rFonts w:ascii="Times New Roman" w:eastAsia="Aptos" w:hAnsi="Times New Roman" w:cs="Times New Roman"/>
          <w:b/>
          <w:bCs/>
          <w:kern w:val="0"/>
          <w:sz w:val="24"/>
          <w:szCs w:val="24"/>
          <w14:ligatures w14:val="none"/>
        </w:rPr>
      </w:pPr>
      <w:r w:rsidRPr="00C547F8">
        <w:rPr>
          <w:rFonts w:ascii="Times New Roman" w:eastAsia="Aptos" w:hAnsi="Times New Roman" w:cs="Times New Roman"/>
          <w:b/>
          <w:bCs/>
          <w:kern w:val="0"/>
          <w:sz w:val="24"/>
          <w:szCs w:val="24"/>
          <w14:ligatures w14:val="none"/>
        </w:rPr>
        <w:t>ANALYSIS</w:t>
      </w:r>
    </w:p>
    <w:p w14:paraId="214EB989" w14:textId="77777777" w:rsidR="00A02138" w:rsidRDefault="00A02138" w:rsidP="00A02138">
      <w:pPr>
        <w:pStyle w:val="NormalWeb"/>
        <w:spacing w:before="0" w:beforeAutospacing="0" w:after="0" w:afterAutospacing="0"/>
      </w:pPr>
    </w:p>
    <w:p w14:paraId="5A559135" w14:textId="44A5A243" w:rsidR="00333828" w:rsidRPr="00333828" w:rsidRDefault="00333828" w:rsidP="00A02138">
      <w:pPr>
        <w:pStyle w:val="NormalWeb"/>
        <w:spacing w:before="0" w:beforeAutospacing="0" w:after="0" w:afterAutospacing="0"/>
        <w:jc w:val="both"/>
      </w:pPr>
      <w:r w:rsidRPr="00333828">
        <w:t xml:space="preserve">To understand how regret varies among undervalued, fairly valued, and overvalued stocks, we compared the risk, return, CAGR, and regret measures for all three groups using one-way ANOVA. The results reveal several significant </w:t>
      </w:r>
      <w:r w:rsidR="00A02138" w:rsidRPr="00333828">
        <w:t>behavioural</w:t>
      </w:r>
      <w:r w:rsidRPr="00333828">
        <w:t xml:space="preserve"> and financial patterns.</w:t>
      </w:r>
    </w:p>
    <w:p w14:paraId="50B3FA1D" w14:textId="6D20C8C3" w:rsidR="00333828" w:rsidRPr="00333828" w:rsidRDefault="00333828" w:rsidP="00A02138">
      <w:pPr>
        <w:pStyle w:val="NormalWeb"/>
        <w:spacing w:before="0" w:beforeAutospacing="0" w:after="0" w:afterAutospacing="0"/>
        <w:jc w:val="both"/>
      </w:pPr>
      <w:r w:rsidRPr="00333828">
        <w:t xml:space="preserve">Starting with risk, the analysis shows that the average annual risk of stocks does not differ much among the three categories, with the ANOVA yielding an insignificant p-value (p = </w:t>
      </w:r>
      <w:r w:rsidRPr="00333828">
        <w:lastRenderedPageBreak/>
        <w:t xml:space="preserve">0.27). Although undervalued stocks seem slightly more volatile on average, the differences are small and not statistically significant. This suggests that CAPM-based mispricing, whether a stock is undervalued or overvalued, does not simply reflect higher or lower volatility. Instead, mispricing captures return </w:t>
      </w:r>
      <w:r w:rsidR="00A02138" w:rsidRPr="00333828">
        <w:t>behaviour</w:t>
      </w:r>
      <w:r w:rsidRPr="00333828">
        <w:t xml:space="preserve"> that is different from pure risk.</w:t>
      </w:r>
    </w:p>
    <w:p w14:paraId="414E610C" w14:textId="26ACEF38" w:rsidR="00333828" w:rsidRPr="00333828" w:rsidRDefault="00333828" w:rsidP="00A02138">
      <w:pPr>
        <w:pStyle w:val="NormalWeb"/>
        <w:spacing w:before="0" w:beforeAutospacing="0" w:after="0" w:afterAutospacing="0"/>
        <w:jc w:val="both"/>
      </w:pPr>
      <w:r w:rsidRPr="00333828">
        <w:t xml:space="preserve">The situation changes significantly when we look at returns. Average monthly returns differ notably between the three groups (p = 0.002), with undervalued stocks showing the highest average returns, followed by overvalued and fairly valued stocks. This pattern supports the validity of the mispricing classification: stocks identified as undervalued by CAPM indeed show better realized performance. A similar finding arises from the analysis of CAGR, which also differs significantly across the categories (p = 0.001). Once again, undervalued stocks achieve the strongest compounding returns over </w:t>
      </w:r>
      <w:r w:rsidR="00A02138">
        <w:t>the five years</w:t>
      </w:r>
      <w:r w:rsidRPr="00333828">
        <w:t>, while fairly valued and overvalued stocks fall behind. Together, the return and CAGR results confirm that the mispricing measure used in this study behaves as anticipated—undervalued stocks tend to outperform, while overvalued stocks underperform.</w:t>
      </w:r>
    </w:p>
    <w:p w14:paraId="76EDD9E7" w14:textId="77777777" w:rsidR="00333828" w:rsidRPr="00333828" w:rsidRDefault="00333828" w:rsidP="00A02138">
      <w:pPr>
        <w:pStyle w:val="NormalWeb"/>
        <w:spacing w:before="0" w:beforeAutospacing="0" w:after="0" w:afterAutospacing="0"/>
        <w:jc w:val="both"/>
      </w:pPr>
    </w:p>
    <w:p w14:paraId="35C5BC03" w14:textId="0DAA93F5" w:rsidR="00333828" w:rsidRDefault="00333828" w:rsidP="00A02138">
      <w:pPr>
        <w:pStyle w:val="NormalWeb"/>
        <w:spacing w:before="0" w:beforeAutospacing="0" w:after="0" w:afterAutospacing="0"/>
        <w:jc w:val="both"/>
      </w:pPr>
      <w:r w:rsidRPr="00333828">
        <w:t>The most revealing results come when we focus on regret. Here, the ANOVA shows a very strong statistical difference between the three groups (p &lt; 0.0000000000001), indicating that regret is not randomly spread across stocks but is systematically linked to their mispricing status. Undervalued stocks show the highest average regret, meaning these are the stocks on which investors are most likely to feel they “missed out.” This makes sense: undervalued stocks exceed expectations, and if investors do not fully participate in this upside, it leads to stronger feelings of regret. In contrast, fairly valued stocks show much lower levels of regret. Their realized performance closely matches expectations, so they rarely trigger feelings related to missed opportunities. Interestingly, overvalued stocks also show relatively moderate regret, clearly lower than undervalued stocks. Even though these stocks underperformed their expected return, they seldom became the month’s top performer, and therefore</w:t>
      </w:r>
      <w:r w:rsidR="00A02138">
        <w:t>,</w:t>
      </w:r>
      <w:r w:rsidRPr="00333828">
        <w:t xml:space="preserve"> investors do not feel the same level of regret associated with the market’s big winners.</w:t>
      </w:r>
    </w:p>
    <w:p w14:paraId="277BDC54" w14:textId="77777777" w:rsidR="00A02138" w:rsidRDefault="00A02138" w:rsidP="00A02138">
      <w:pPr>
        <w:pStyle w:val="NormalWeb"/>
        <w:spacing w:before="0" w:beforeAutospacing="0" w:after="0" w:afterAutospacing="0"/>
        <w:jc w:val="both"/>
      </w:pPr>
    </w:p>
    <w:p w14:paraId="4472FB29" w14:textId="34B717A7" w:rsidR="00C547F8" w:rsidRDefault="00333828" w:rsidP="00A02138">
      <w:pPr>
        <w:pStyle w:val="NormalWeb"/>
        <w:spacing w:before="0" w:beforeAutospacing="0" w:after="0" w:afterAutospacing="0"/>
        <w:jc w:val="both"/>
      </w:pPr>
      <w:r w:rsidRPr="00333828">
        <w:t xml:space="preserve">Overall, the statistical evidence shows that regret is closely linked to stock mispricing in the Indian equity market. Undervalued stocks, which outperform expectations, produce the highest regret because their strong performance often exceeds what investors captured. Fairly valued stocks result in the lowest regret, reflecting their alignment with theoretical predictions. Overvalued stocks fall somewhere in between. Importantly, risk does not meaningfully differ across the groups, suggesting that the emotional response captured by regret is not merely a result of volatility but is driven by </w:t>
      </w:r>
      <w:r w:rsidR="00A02138" w:rsidRPr="00333828">
        <w:t>behavioural</w:t>
      </w:r>
      <w:r w:rsidRPr="00333828">
        <w:t xml:space="preserve"> factors related to relative performance. These findings highlight regret as a clear and measurable </w:t>
      </w:r>
      <w:r w:rsidR="00A02138" w:rsidRPr="00333828">
        <w:t>behavioural</w:t>
      </w:r>
      <w:r w:rsidRPr="00333828">
        <w:t xml:space="preserve"> phenomenon, directly shaped by pricing inefficiencies and the way stocks perform relative to one another within the NIFTY 50 universe</w:t>
      </w:r>
    </w:p>
    <w:p w14:paraId="3EDCB337" w14:textId="77777777" w:rsidR="0097477D" w:rsidRPr="0097477D" w:rsidRDefault="0097477D" w:rsidP="00A02138">
      <w:pPr>
        <w:spacing w:after="0" w:line="276" w:lineRule="auto"/>
        <w:jc w:val="both"/>
        <w:rPr>
          <w:rFonts w:ascii="Times New Roman" w:eastAsia="Aptos" w:hAnsi="Times New Roman" w:cs="Times New Roman"/>
          <w:kern w:val="0"/>
          <w:sz w:val="24"/>
          <w:szCs w:val="24"/>
          <w14:ligatures w14:val="none"/>
        </w:rPr>
      </w:pPr>
    </w:p>
    <w:p w14:paraId="5247F20F" w14:textId="2A6240F0" w:rsidR="00130889" w:rsidRPr="00A90136" w:rsidRDefault="00A90136" w:rsidP="00A02138">
      <w:pPr>
        <w:spacing w:after="0" w:line="276" w:lineRule="auto"/>
        <w:jc w:val="both"/>
        <w:rPr>
          <w:rFonts w:ascii="Times New Roman" w:eastAsia="Aptos" w:hAnsi="Times New Roman" w:cs="Times New Roman"/>
          <w:b/>
          <w:bCs/>
          <w:kern w:val="0"/>
          <w:sz w:val="24"/>
          <w:szCs w:val="24"/>
          <w14:ligatures w14:val="none"/>
        </w:rPr>
      </w:pPr>
      <w:r w:rsidRPr="00A90136">
        <w:rPr>
          <w:rFonts w:ascii="Times New Roman" w:eastAsia="Aptos" w:hAnsi="Times New Roman" w:cs="Times New Roman"/>
          <w:b/>
          <w:bCs/>
          <w:kern w:val="0"/>
          <w:sz w:val="24"/>
          <w:szCs w:val="24"/>
          <w14:ligatures w14:val="none"/>
        </w:rPr>
        <w:t>Conclusion</w:t>
      </w:r>
    </w:p>
    <w:p w14:paraId="3B895343" w14:textId="44AB5F2A" w:rsidR="00333828" w:rsidRPr="00333828" w:rsidRDefault="00333828" w:rsidP="00A02138">
      <w:pPr>
        <w:spacing w:after="0" w:line="276" w:lineRule="auto"/>
        <w:jc w:val="both"/>
        <w:rPr>
          <w:rFonts w:ascii="Times New Roman" w:eastAsia="Times New Roman" w:hAnsi="Times New Roman" w:cs="Times New Roman"/>
          <w:kern w:val="0"/>
          <w:sz w:val="24"/>
          <w:szCs w:val="24"/>
          <w:lang w:eastAsia="en-IN"/>
          <w14:ligatures w14:val="none"/>
        </w:rPr>
      </w:pPr>
      <w:r w:rsidRPr="00333828">
        <w:rPr>
          <w:rFonts w:ascii="Times New Roman" w:eastAsia="Times New Roman" w:hAnsi="Times New Roman" w:cs="Times New Roman"/>
          <w:kern w:val="0"/>
          <w:sz w:val="24"/>
          <w:szCs w:val="24"/>
          <w:lang w:eastAsia="en-IN"/>
          <w14:ligatures w14:val="none"/>
        </w:rPr>
        <w:t xml:space="preserve">This study aimed to understand how regret shows up in the decision-making of Indian retail investors by looking at mispricing, returns, risk, and regret across NIFTY 50 stocks. Using a CAPM-based approach, we categorized stocks as undervalued, fairly valued, or overvalued. We then examined how regret, defined as the missed opportunity compared to the month’s best-performing stock, varied among these groups. The results reveal a clear and significant pattern. Undervalued stocks consistently generated the highest levels of regret, reflecting the emotional impact of strong performance that investors may not have fully seized. Fairly valued stocks showed the lowest regret, supporting the idea that when a stock performs close to expectations, it does not trigger strong </w:t>
      </w:r>
      <w:r w:rsidR="00A90136" w:rsidRPr="00333828">
        <w:rPr>
          <w:rFonts w:ascii="Times New Roman" w:eastAsia="Times New Roman" w:hAnsi="Times New Roman" w:cs="Times New Roman"/>
          <w:kern w:val="0"/>
          <w:sz w:val="24"/>
          <w:szCs w:val="24"/>
          <w:lang w:eastAsia="en-IN"/>
          <w14:ligatures w14:val="none"/>
        </w:rPr>
        <w:t>behavioural</w:t>
      </w:r>
      <w:r w:rsidRPr="00333828">
        <w:rPr>
          <w:rFonts w:ascii="Times New Roman" w:eastAsia="Times New Roman" w:hAnsi="Times New Roman" w:cs="Times New Roman"/>
          <w:kern w:val="0"/>
          <w:sz w:val="24"/>
          <w:szCs w:val="24"/>
          <w:lang w:eastAsia="en-IN"/>
          <w14:ligatures w14:val="none"/>
        </w:rPr>
        <w:t xml:space="preserve"> responses. Overvalued stocks, while </w:t>
      </w:r>
      <w:r w:rsidRPr="00333828">
        <w:rPr>
          <w:rFonts w:ascii="Times New Roman" w:eastAsia="Times New Roman" w:hAnsi="Times New Roman" w:cs="Times New Roman"/>
          <w:kern w:val="0"/>
          <w:sz w:val="24"/>
          <w:szCs w:val="24"/>
          <w:lang w:eastAsia="en-IN"/>
          <w14:ligatures w14:val="none"/>
        </w:rPr>
        <w:lastRenderedPageBreak/>
        <w:t>performing worse, also caused relatively moderate regret. This is likely because they rarely become top performers that lead to feelings of missed opportunity.</w:t>
      </w:r>
    </w:p>
    <w:p w14:paraId="1E4C11A0" w14:textId="77777777" w:rsidR="00333828" w:rsidRPr="00333828" w:rsidRDefault="00333828" w:rsidP="00A02138">
      <w:pPr>
        <w:spacing w:after="0" w:line="276" w:lineRule="auto"/>
        <w:jc w:val="both"/>
        <w:rPr>
          <w:rFonts w:ascii="Times New Roman" w:eastAsia="Times New Roman" w:hAnsi="Times New Roman" w:cs="Times New Roman"/>
          <w:kern w:val="0"/>
          <w:sz w:val="24"/>
          <w:szCs w:val="24"/>
          <w:lang w:eastAsia="en-IN"/>
          <w14:ligatures w14:val="none"/>
        </w:rPr>
      </w:pPr>
    </w:p>
    <w:p w14:paraId="19157D81" w14:textId="418D6DA7" w:rsidR="0097477D" w:rsidRPr="0097477D" w:rsidRDefault="00333828" w:rsidP="00A02138">
      <w:pPr>
        <w:spacing w:after="0" w:line="276" w:lineRule="auto"/>
        <w:jc w:val="both"/>
        <w:rPr>
          <w:rFonts w:ascii="Times New Roman" w:eastAsia="Aptos" w:hAnsi="Times New Roman" w:cs="Times New Roman"/>
          <w:kern w:val="0"/>
          <w:sz w:val="24"/>
          <w:szCs w:val="24"/>
          <w14:ligatures w14:val="none"/>
        </w:rPr>
      </w:pPr>
      <w:r w:rsidRPr="00333828">
        <w:rPr>
          <w:rFonts w:ascii="Times New Roman" w:eastAsia="Times New Roman" w:hAnsi="Times New Roman" w:cs="Times New Roman"/>
          <w:kern w:val="0"/>
          <w:sz w:val="24"/>
          <w:szCs w:val="24"/>
          <w:lang w:eastAsia="en-IN"/>
          <w14:ligatures w14:val="none"/>
        </w:rPr>
        <w:t xml:space="preserve">These findings highlight that regret in Indian equity investing is not random; it is closely linked to how stocks diverge from their expected performance. Importantly, risk did not differ much between the groups. This indicates that regret is driven more by </w:t>
      </w:r>
      <w:r w:rsidR="00A02138" w:rsidRPr="00333828">
        <w:rPr>
          <w:rFonts w:ascii="Times New Roman" w:eastAsia="Times New Roman" w:hAnsi="Times New Roman" w:cs="Times New Roman"/>
          <w:kern w:val="0"/>
          <w:sz w:val="24"/>
          <w:szCs w:val="24"/>
          <w:lang w:eastAsia="en-IN"/>
          <w14:ligatures w14:val="none"/>
        </w:rPr>
        <w:t>behavioural</w:t>
      </w:r>
      <w:r w:rsidRPr="00333828">
        <w:rPr>
          <w:rFonts w:ascii="Times New Roman" w:eastAsia="Times New Roman" w:hAnsi="Times New Roman" w:cs="Times New Roman"/>
          <w:kern w:val="0"/>
          <w:sz w:val="24"/>
          <w:szCs w:val="24"/>
          <w:lang w:eastAsia="en-IN"/>
          <w14:ligatures w14:val="none"/>
        </w:rPr>
        <w:t xml:space="preserve"> perceptions and relative returns than by volatility. It suggests that retail investors mainly feel regret when they miss out on the biggest winners rather than when they hold riskier or underperforming stocks. Ultimately, this study shows that regret is a measurable </w:t>
      </w:r>
      <w:r w:rsidR="00A02138" w:rsidRPr="00333828">
        <w:rPr>
          <w:rFonts w:ascii="Times New Roman" w:eastAsia="Times New Roman" w:hAnsi="Times New Roman" w:cs="Times New Roman"/>
          <w:kern w:val="0"/>
          <w:sz w:val="24"/>
          <w:szCs w:val="24"/>
          <w:lang w:eastAsia="en-IN"/>
          <w14:ligatures w14:val="none"/>
        </w:rPr>
        <w:t>behavioural</w:t>
      </w:r>
      <w:r w:rsidRPr="00333828">
        <w:rPr>
          <w:rFonts w:ascii="Times New Roman" w:eastAsia="Times New Roman" w:hAnsi="Times New Roman" w:cs="Times New Roman"/>
          <w:kern w:val="0"/>
          <w:sz w:val="24"/>
          <w:szCs w:val="24"/>
          <w:lang w:eastAsia="en-IN"/>
          <w14:ligatures w14:val="none"/>
        </w:rPr>
        <w:t xml:space="preserve"> factor tied to stock performance outcomes. CAPM-based mispricing provides a useful framework for identifying where these emotional responses are most likely to occur. By understanding this relationship, future research and investment strategies can better consider the psychological aspects that influence real-world investment </w:t>
      </w:r>
      <w:r w:rsidR="00A02138" w:rsidRPr="00333828">
        <w:rPr>
          <w:rFonts w:ascii="Times New Roman" w:eastAsia="Times New Roman" w:hAnsi="Times New Roman" w:cs="Times New Roman"/>
          <w:kern w:val="0"/>
          <w:sz w:val="24"/>
          <w:szCs w:val="24"/>
          <w:lang w:eastAsia="en-IN"/>
          <w14:ligatures w14:val="none"/>
        </w:rPr>
        <w:t>behaviour</w:t>
      </w:r>
      <w:r w:rsidRPr="00333828">
        <w:rPr>
          <w:rFonts w:ascii="Times New Roman" w:eastAsia="Times New Roman" w:hAnsi="Times New Roman" w:cs="Times New Roman"/>
          <w:kern w:val="0"/>
          <w:sz w:val="24"/>
          <w:szCs w:val="24"/>
          <w:lang w:eastAsia="en-IN"/>
          <w14:ligatures w14:val="none"/>
        </w:rPr>
        <w:t xml:space="preserve"> in the Indian market.</w:t>
      </w:r>
    </w:p>
    <w:p w14:paraId="53715A33" w14:textId="3E5DDCFE" w:rsidR="00A90136" w:rsidRDefault="00A90136">
      <w:pPr>
        <w:rPr>
          <w:rFonts w:ascii="Times New Roman" w:eastAsia="Aptos" w:hAnsi="Times New Roman" w:cs="Times New Roman"/>
          <w:kern w:val="0"/>
          <w:sz w:val="24"/>
          <w:szCs w:val="24"/>
          <w14:ligatures w14:val="none"/>
        </w:rPr>
      </w:pPr>
      <w:r>
        <w:rPr>
          <w:rFonts w:ascii="Times New Roman" w:eastAsia="Aptos" w:hAnsi="Times New Roman" w:cs="Times New Roman"/>
          <w:kern w:val="0"/>
          <w:sz w:val="24"/>
          <w:szCs w:val="24"/>
          <w14:ligatures w14:val="none"/>
        </w:rPr>
        <w:br w:type="page"/>
      </w:r>
    </w:p>
    <w:p w14:paraId="3E9E33AA" w14:textId="77777777" w:rsidR="0097477D" w:rsidRPr="0097477D" w:rsidRDefault="0097477D" w:rsidP="00333828">
      <w:pPr>
        <w:spacing w:after="0" w:line="276" w:lineRule="auto"/>
        <w:jc w:val="both"/>
        <w:rPr>
          <w:rFonts w:ascii="Times New Roman" w:eastAsia="Aptos" w:hAnsi="Times New Roman" w:cs="Times New Roman"/>
          <w:b/>
          <w:bCs/>
          <w:kern w:val="0"/>
          <w:sz w:val="24"/>
          <w:szCs w:val="24"/>
          <w14:ligatures w14:val="none"/>
        </w:rPr>
      </w:pPr>
      <w:r w:rsidRPr="0097477D">
        <w:rPr>
          <w:rFonts w:ascii="Times New Roman" w:eastAsia="Aptos" w:hAnsi="Times New Roman" w:cs="Times New Roman"/>
          <w:b/>
          <w:bCs/>
          <w:kern w:val="0"/>
          <w:sz w:val="24"/>
          <w:szCs w:val="24"/>
          <w14:ligatures w14:val="none"/>
        </w:rPr>
        <w:lastRenderedPageBreak/>
        <w:t>REFERENCES</w:t>
      </w:r>
    </w:p>
    <w:p w14:paraId="773EE7B1" w14:textId="77777777" w:rsidR="00A90136" w:rsidRDefault="00A90136" w:rsidP="00A90136">
      <w:pPr>
        <w:pStyle w:val="ListParagraph"/>
        <w:spacing w:after="0" w:line="276" w:lineRule="auto"/>
        <w:jc w:val="both"/>
        <w:rPr>
          <w:rFonts w:ascii="Times New Roman" w:eastAsia="Aptos" w:hAnsi="Times New Roman" w:cs="Times New Roman"/>
          <w:kern w:val="0"/>
          <w:sz w:val="24"/>
          <w:szCs w:val="24"/>
          <w14:ligatures w14:val="none"/>
        </w:rPr>
      </w:pPr>
    </w:p>
    <w:p w14:paraId="50D6C161" w14:textId="4E237F89" w:rsidR="00A90136" w:rsidRPr="00A90136" w:rsidRDefault="00A90136" w:rsidP="00A90136">
      <w:pPr>
        <w:pStyle w:val="ListParagraph"/>
        <w:numPr>
          <w:ilvl w:val="0"/>
          <w:numId w:val="1"/>
        </w:numPr>
        <w:spacing w:after="0" w:line="276" w:lineRule="auto"/>
        <w:jc w:val="both"/>
        <w:rPr>
          <w:rFonts w:ascii="Times New Roman" w:eastAsia="Aptos" w:hAnsi="Times New Roman" w:cs="Times New Roman"/>
          <w:kern w:val="0"/>
          <w:sz w:val="24"/>
          <w:szCs w:val="24"/>
          <w14:ligatures w14:val="none"/>
        </w:rPr>
      </w:pPr>
      <w:r w:rsidRPr="00A90136">
        <w:rPr>
          <w:rFonts w:ascii="Times New Roman" w:eastAsia="Aptos" w:hAnsi="Times New Roman" w:cs="Times New Roman"/>
          <w:kern w:val="0"/>
          <w:sz w:val="24"/>
          <w:szCs w:val="24"/>
          <w14:ligatures w14:val="none"/>
        </w:rPr>
        <w:t xml:space="preserve">Bell, D. E. (1982). Regret in decision-making under uncertainty. </w:t>
      </w:r>
      <w:r w:rsidRPr="00A90136">
        <w:rPr>
          <w:rFonts w:ascii="Times New Roman" w:eastAsia="Aptos" w:hAnsi="Times New Roman" w:cs="Times New Roman"/>
          <w:i/>
          <w:iCs/>
          <w:kern w:val="0"/>
          <w:sz w:val="24"/>
          <w:szCs w:val="24"/>
          <w14:ligatures w14:val="none"/>
        </w:rPr>
        <w:t>Operations Research, 30</w:t>
      </w:r>
      <w:r w:rsidRPr="00A90136">
        <w:rPr>
          <w:rFonts w:ascii="Times New Roman" w:eastAsia="Aptos" w:hAnsi="Times New Roman" w:cs="Times New Roman"/>
          <w:kern w:val="0"/>
          <w:sz w:val="24"/>
          <w:szCs w:val="24"/>
          <w14:ligatures w14:val="none"/>
        </w:rPr>
        <w:t xml:space="preserve">, 961–981. </w:t>
      </w:r>
      <w:hyperlink r:id="rId5" w:history="1">
        <w:r w:rsidRPr="00A90136">
          <w:rPr>
            <w:rFonts w:ascii="Times New Roman" w:eastAsia="Aptos" w:hAnsi="Times New Roman" w:cs="Times New Roman"/>
            <w:color w:val="467886"/>
            <w:kern w:val="0"/>
            <w:sz w:val="24"/>
            <w:szCs w:val="24"/>
            <w:u w:val="single"/>
            <w14:ligatures w14:val="none"/>
          </w:rPr>
          <w:t>https://doi.org/10.1287/opre.30.5.961</w:t>
        </w:r>
      </w:hyperlink>
    </w:p>
    <w:p w14:paraId="59C58C24" w14:textId="77777777" w:rsidR="00A90136" w:rsidRPr="00A90136" w:rsidRDefault="00A90136" w:rsidP="00A90136">
      <w:pPr>
        <w:pStyle w:val="ListParagraph"/>
        <w:numPr>
          <w:ilvl w:val="0"/>
          <w:numId w:val="1"/>
        </w:numPr>
        <w:spacing w:after="0" w:line="276" w:lineRule="auto"/>
        <w:jc w:val="both"/>
        <w:rPr>
          <w:rFonts w:ascii="Times New Roman" w:eastAsia="Aptos" w:hAnsi="Times New Roman" w:cs="Times New Roman"/>
          <w:kern w:val="0"/>
          <w:sz w:val="24"/>
          <w:szCs w:val="24"/>
          <w14:ligatures w14:val="none"/>
        </w:rPr>
      </w:pPr>
      <w:proofErr w:type="spellStart"/>
      <w:r w:rsidRPr="00A90136">
        <w:rPr>
          <w:rFonts w:ascii="Times New Roman" w:eastAsia="Aptos" w:hAnsi="Times New Roman" w:cs="Times New Roman"/>
          <w:kern w:val="0"/>
          <w:sz w:val="24"/>
          <w:szCs w:val="24"/>
          <w14:ligatures w14:val="none"/>
        </w:rPr>
        <w:t>Deuskar</w:t>
      </w:r>
      <w:proofErr w:type="spellEnd"/>
      <w:r w:rsidRPr="00A90136">
        <w:rPr>
          <w:rFonts w:ascii="Times New Roman" w:eastAsia="Aptos" w:hAnsi="Times New Roman" w:cs="Times New Roman"/>
          <w:kern w:val="0"/>
          <w:sz w:val="24"/>
          <w:szCs w:val="24"/>
          <w14:ligatures w14:val="none"/>
        </w:rPr>
        <w:t xml:space="preserve">, P., Pan, D., Wu, F., &amp; Zhou, H. (2021). How does regret affect investor behaviour? Evidence from Chinese stock markets. </w:t>
      </w:r>
      <w:r w:rsidRPr="00A90136">
        <w:rPr>
          <w:rFonts w:ascii="Times New Roman" w:eastAsia="Aptos" w:hAnsi="Times New Roman" w:cs="Times New Roman"/>
          <w:i/>
          <w:iCs/>
          <w:kern w:val="0"/>
          <w:sz w:val="24"/>
          <w:szCs w:val="24"/>
          <w14:ligatures w14:val="none"/>
        </w:rPr>
        <w:t>Accounting &amp; Finance, 61</w:t>
      </w:r>
      <w:r w:rsidRPr="00A90136">
        <w:rPr>
          <w:rFonts w:ascii="Times New Roman" w:eastAsia="Aptos" w:hAnsi="Times New Roman" w:cs="Times New Roman"/>
          <w:kern w:val="0"/>
          <w:sz w:val="24"/>
          <w:szCs w:val="24"/>
          <w14:ligatures w14:val="none"/>
        </w:rPr>
        <w:t xml:space="preserve">(S1), 1851–1896. </w:t>
      </w:r>
      <w:hyperlink r:id="rId6" w:history="1">
        <w:r w:rsidRPr="00A90136">
          <w:rPr>
            <w:rFonts w:ascii="Times New Roman" w:eastAsia="Aptos" w:hAnsi="Times New Roman" w:cs="Times New Roman"/>
            <w:color w:val="467886"/>
            <w:kern w:val="0"/>
            <w:sz w:val="24"/>
            <w:szCs w:val="24"/>
            <w:u w:val="single"/>
            <w14:ligatures w14:val="none"/>
          </w:rPr>
          <w:t>https://doi.org/10.1111/acfi.12763</w:t>
        </w:r>
      </w:hyperlink>
    </w:p>
    <w:p w14:paraId="0A9E1C1F" w14:textId="77777777" w:rsidR="00A90136" w:rsidRPr="00A90136" w:rsidRDefault="00A90136" w:rsidP="00A90136">
      <w:pPr>
        <w:pStyle w:val="ListParagraph"/>
        <w:numPr>
          <w:ilvl w:val="0"/>
          <w:numId w:val="1"/>
        </w:numPr>
        <w:spacing w:after="0" w:line="276" w:lineRule="auto"/>
        <w:jc w:val="both"/>
        <w:rPr>
          <w:rFonts w:ascii="Times New Roman" w:eastAsia="Aptos" w:hAnsi="Times New Roman" w:cs="Times New Roman"/>
          <w:kern w:val="0"/>
          <w:sz w:val="24"/>
          <w:szCs w:val="24"/>
          <w14:ligatures w14:val="none"/>
        </w:rPr>
      </w:pPr>
      <w:r w:rsidRPr="00A90136">
        <w:rPr>
          <w:rFonts w:ascii="Times New Roman" w:eastAsia="Aptos" w:hAnsi="Times New Roman" w:cs="Times New Roman"/>
          <w:kern w:val="0"/>
          <w:sz w:val="24"/>
          <w:szCs w:val="24"/>
          <w14:ligatures w14:val="none"/>
        </w:rPr>
        <w:t xml:space="preserve">Gupta, Y., &amp; Ahmed, S. (2017). The impact of </w:t>
      </w:r>
      <w:proofErr w:type="spellStart"/>
      <w:r w:rsidRPr="00A90136">
        <w:rPr>
          <w:rFonts w:ascii="Times New Roman" w:eastAsia="Aptos" w:hAnsi="Times New Roman" w:cs="Times New Roman"/>
          <w:kern w:val="0"/>
          <w:sz w:val="24"/>
          <w:szCs w:val="24"/>
          <w14:ligatures w14:val="none"/>
        </w:rPr>
        <w:t>behavioral</w:t>
      </w:r>
      <w:proofErr w:type="spellEnd"/>
      <w:r w:rsidRPr="00A90136">
        <w:rPr>
          <w:rFonts w:ascii="Times New Roman" w:eastAsia="Aptos" w:hAnsi="Times New Roman" w:cs="Times New Roman"/>
          <w:kern w:val="0"/>
          <w:sz w:val="24"/>
          <w:szCs w:val="24"/>
          <w14:ligatures w14:val="none"/>
        </w:rPr>
        <w:t xml:space="preserve"> biases on investor’s </w:t>
      </w:r>
      <w:proofErr w:type="spellStart"/>
      <w:r w:rsidRPr="00A90136">
        <w:rPr>
          <w:rFonts w:ascii="Times New Roman" w:eastAsia="Aptos" w:hAnsi="Times New Roman" w:cs="Times New Roman"/>
          <w:kern w:val="0"/>
          <w:sz w:val="24"/>
          <w:szCs w:val="24"/>
          <w14:ligatures w14:val="none"/>
        </w:rPr>
        <w:t>behavior</w:t>
      </w:r>
      <w:proofErr w:type="spellEnd"/>
      <w:r w:rsidRPr="00A90136">
        <w:rPr>
          <w:rFonts w:ascii="Times New Roman" w:eastAsia="Aptos" w:hAnsi="Times New Roman" w:cs="Times New Roman"/>
          <w:kern w:val="0"/>
          <w:sz w:val="24"/>
          <w:szCs w:val="24"/>
          <w14:ligatures w14:val="none"/>
        </w:rPr>
        <w:t xml:space="preserve"> in Indian stock market. </w:t>
      </w:r>
      <w:r w:rsidRPr="00A90136">
        <w:rPr>
          <w:rFonts w:ascii="Times New Roman" w:eastAsia="Aptos" w:hAnsi="Times New Roman" w:cs="Times New Roman"/>
          <w:i/>
          <w:iCs/>
          <w:kern w:val="0"/>
          <w:sz w:val="24"/>
          <w:szCs w:val="24"/>
          <w14:ligatures w14:val="none"/>
        </w:rPr>
        <w:t>International Journal of Management and Social Science Research Review, 1</w:t>
      </w:r>
      <w:r w:rsidRPr="00A90136">
        <w:rPr>
          <w:rFonts w:ascii="Times New Roman" w:eastAsia="Aptos" w:hAnsi="Times New Roman" w:cs="Times New Roman"/>
          <w:kern w:val="0"/>
          <w:sz w:val="24"/>
          <w:szCs w:val="24"/>
          <w14:ligatures w14:val="none"/>
        </w:rPr>
        <w:t>(37), 175–183.</w:t>
      </w:r>
    </w:p>
    <w:p w14:paraId="6EA978F9" w14:textId="77777777" w:rsidR="00A90136" w:rsidRPr="00A90136" w:rsidRDefault="00A90136" w:rsidP="00A90136">
      <w:pPr>
        <w:pStyle w:val="ListParagraph"/>
        <w:numPr>
          <w:ilvl w:val="0"/>
          <w:numId w:val="1"/>
        </w:numPr>
        <w:spacing w:after="0" w:line="276" w:lineRule="auto"/>
        <w:jc w:val="both"/>
        <w:rPr>
          <w:rFonts w:ascii="Times New Roman" w:eastAsia="Aptos" w:hAnsi="Times New Roman" w:cs="Times New Roman"/>
          <w:kern w:val="0"/>
          <w:sz w:val="24"/>
          <w:szCs w:val="24"/>
          <w14:ligatures w14:val="none"/>
        </w:rPr>
      </w:pPr>
      <w:r w:rsidRPr="00A90136">
        <w:rPr>
          <w:rFonts w:ascii="Times New Roman" w:eastAsia="Aptos" w:hAnsi="Times New Roman" w:cs="Times New Roman"/>
          <w:kern w:val="0"/>
          <w:sz w:val="24"/>
          <w:szCs w:val="24"/>
          <w14:ligatures w14:val="none"/>
        </w:rPr>
        <w:t xml:space="preserve">Hans, A., &amp; Choudhary, F. S. (2024). </w:t>
      </w:r>
      <w:proofErr w:type="spellStart"/>
      <w:r w:rsidRPr="00A90136">
        <w:rPr>
          <w:rFonts w:ascii="Times New Roman" w:eastAsia="Aptos" w:hAnsi="Times New Roman" w:cs="Times New Roman"/>
          <w:kern w:val="0"/>
          <w:sz w:val="24"/>
          <w:szCs w:val="24"/>
          <w14:ligatures w14:val="none"/>
        </w:rPr>
        <w:t>Behavioral</w:t>
      </w:r>
      <w:proofErr w:type="spellEnd"/>
      <w:r w:rsidRPr="00A90136">
        <w:rPr>
          <w:rFonts w:ascii="Times New Roman" w:eastAsia="Aptos" w:hAnsi="Times New Roman" w:cs="Times New Roman"/>
          <w:kern w:val="0"/>
          <w:sz w:val="24"/>
          <w:szCs w:val="24"/>
          <w14:ligatures w14:val="none"/>
        </w:rPr>
        <w:t xml:space="preserve"> determinants of investment decisions: Evidence from Indian retail equity investors in the wake of COVID-19-induced financial risks. </w:t>
      </w:r>
      <w:r w:rsidRPr="00A90136">
        <w:rPr>
          <w:rFonts w:ascii="Times New Roman" w:eastAsia="Aptos" w:hAnsi="Times New Roman" w:cs="Times New Roman"/>
          <w:i/>
          <w:iCs/>
          <w:kern w:val="0"/>
          <w:sz w:val="24"/>
          <w:szCs w:val="24"/>
          <w14:ligatures w14:val="none"/>
        </w:rPr>
        <w:t>International Journal of Accounting &amp; Information Management.</w:t>
      </w:r>
      <w:r w:rsidRPr="00A90136">
        <w:rPr>
          <w:rFonts w:ascii="Times New Roman" w:eastAsia="Aptos" w:hAnsi="Times New Roman" w:cs="Times New Roman"/>
          <w:kern w:val="0"/>
          <w:sz w:val="24"/>
          <w:szCs w:val="24"/>
          <w14:ligatures w14:val="none"/>
        </w:rPr>
        <w:t xml:space="preserve"> Advance online publication. </w:t>
      </w:r>
      <w:hyperlink r:id="rId7" w:history="1">
        <w:r w:rsidRPr="00A90136">
          <w:rPr>
            <w:rFonts w:ascii="Times New Roman" w:eastAsia="Aptos" w:hAnsi="Times New Roman" w:cs="Times New Roman"/>
            <w:color w:val="467886"/>
            <w:kern w:val="0"/>
            <w:sz w:val="24"/>
            <w:szCs w:val="24"/>
            <w:u w:val="single"/>
            <w14:ligatures w14:val="none"/>
          </w:rPr>
          <w:t>https://doi.org/10.1108/IJAIM-03-2024-0091</w:t>
        </w:r>
      </w:hyperlink>
    </w:p>
    <w:p w14:paraId="7692CCA2" w14:textId="77777777" w:rsidR="00A90136" w:rsidRPr="00A90136" w:rsidRDefault="00A90136" w:rsidP="00A90136">
      <w:pPr>
        <w:pStyle w:val="ListParagraph"/>
        <w:numPr>
          <w:ilvl w:val="0"/>
          <w:numId w:val="1"/>
        </w:numPr>
        <w:spacing w:after="0" w:line="276" w:lineRule="auto"/>
        <w:jc w:val="both"/>
        <w:rPr>
          <w:rFonts w:ascii="Times New Roman" w:eastAsia="Aptos" w:hAnsi="Times New Roman" w:cs="Times New Roman"/>
          <w:kern w:val="0"/>
          <w:sz w:val="24"/>
          <w:szCs w:val="24"/>
          <w14:ligatures w14:val="none"/>
        </w:rPr>
      </w:pPr>
      <w:r w:rsidRPr="00A90136">
        <w:rPr>
          <w:rFonts w:ascii="Times New Roman" w:eastAsia="Aptos" w:hAnsi="Times New Roman" w:cs="Times New Roman"/>
          <w:kern w:val="0"/>
          <w:sz w:val="24"/>
          <w:szCs w:val="24"/>
          <w14:ligatures w14:val="none"/>
        </w:rPr>
        <w:t xml:space="preserve">Lo, A. W. (2004). The adaptive markets hypothesis. </w:t>
      </w:r>
      <w:r w:rsidRPr="00A90136">
        <w:rPr>
          <w:rFonts w:ascii="Times New Roman" w:eastAsia="Aptos" w:hAnsi="Times New Roman" w:cs="Times New Roman"/>
          <w:i/>
          <w:iCs/>
          <w:kern w:val="0"/>
          <w:sz w:val="24"/>
          <w:szCs w:val="24"/>
          <w14:ligatures w14:val="none"/>
        </w:rPr>
        <w:t>Journal of Portfolio Management, 30</w:t>
      </w:r>
      <w:r w:rsidRPr="00A90136">
        <w:rPr>
          <w:rFonts w:ascii="Times New Roman" w:eastAsia="Aptos" w:hAnsi="Times New Roman" w:cs="Times New Roman"/>
          <w:kern w:val="0"/>
          <w:sz w:val="24"/>
          <w:szCs w:val="24"/>
          <w14:ligatures w14:val="none"/>
        </w:rPr>
        <w:t xml:space="preserve">, 15–29. </w:t>
      </w:r>
      <w:hyperlink r:id="rId8" w:history="1">
        <w:r w:rsidRPr="00A90136">
          <w:rPr>
            <w:rFonts w:ascii="Times New Roman" w:eastAsia="Aptos" w:hAnsi="Times New Roman" w:cs="Times New Roman"/>
            <w:color w:val="467886"/>
            <w:kern w:val="0"/>
            <w:sz w:val="24"/>
            <w:szCs w:val="24"/>
            <w:u w:val="single"/>
            <w14:ligatures w14:val="none"/>
          </w:rPr>
          <w:t>https://doi.org/10.3905/jpm.2004.442611</w:t>
        </w:r>
      </w:hyperlink>
    </w:p>
    <w:p w14:paraId="78C15D82" w14:textId="77777777" w:rsidR="00A90136" w:rsidRPr="00A90136" w:rsidRDefault="00A90136" w:rsidP="00A90136">
      <w:pPr>
        <w:pStyle w:val="ListParagraph"/>
        <w:numPr>
          <w:ilvl w:val="0"/>
          <w:numId w:val="1"/>
        </w:numPr>
        <w:spacing w:after="0" w:line="276" w:lineRule="auto"/>
        <w:jc w:val="both"/>
        <w:rPr>
          <w:rFonts w:ascii="Times New Roman" w:eastAsia="Aptos" w:hAnsi="Times New Roman" w:cs="Times New Roman"/>
          <w:kern w:val="0"/>
          <w:sz w:val="24"/>
          <w:szCs w:val="24"/>
          <w14:ligatures w14:val="none"/>
        </w:rPr>
      </w:pPr>
      <w:proofErr w:type="spellStart"/>
      <w:r w:rsidRPr="00A90136">
        <w:rPr>
          <w:rFonts w:ascii="Times New Roman" w:eastAsia="Aptos" w:hAnsi="Times New Roman" w:cs="Times New Roman"/>
          <w:kern w:val="0"/>
          <w:sz w:val="24"/>
          <w:szCs w:val="24"/>
          <w14:ligatures w14:val="none"/>
        </w:rPr>
        <w:t>Loomes</w:t>
      </w:r>
      <w:proofErr w:type="spellEnd"/>
      <w:r w:rsidRPr="00A90136">
        <w:rPr>
          <w:rFonts w:ascii="Times New Roman" w:eastAsia="Aptos" w:hAnsi="Times New Roman" w:cs="Times New Roman"/>
          <w:kern w:val="0"/>
          <w:sz w:val="24"/>
          <w:szCs w:val="24"/>
          <w14:ligatures w14:val="none"/>
        </w:rPr>
        <w:t xml:space="preserve">, G., &amp; Sugden, R. (1982). Regret theory: An alternative theory of rational choice under uncertainty. </w:t>
      </w:r>
      <w:r w:rsidRPr="00A90136">
        <w:rPr>
          <w:rFonts w:ascii="Times New Roman" w:eastAsia="Aptos" w:hAnsi="Times New Roman" w:cs="Times New Roman"/>
          <w:i/>
          <w:iCs/>
          <w:kern w:val="0"/>
          <w:sz w:val="24"/>
          <w:szCs w:val="24"/>
          <w14:ligatures w14:val="none"/>
        </w:rPr>
        <w:t>Economic Journal, 92</w:t>
      </w:r>
      <w:r w:rsidRPr="00A90136">
        <w:rPr>
          <w:rFonts w:ascii="Times New Roman" w:eastAsia="Aptos" w:hAnsi="Times New Roman" w:cs="Times New Roman"/>
          <w:kern w:val="0"/>
          <w:sz w:val="24"/>
          <w:szCs w:val="24"/>
          <w14:ligatures w14:val="none"/>
        </w:rPr>
        <w:t xml:space="preserve">, 805–824. </w:t>
      </w:r>
      <w:hyperlink r:id="rId9" w:history="1">
        <w:r w:rsidRPr="00A90136">
          <w:rPr>
            <w:rFonts w:ascii="Times New Roman" w:eastAsia="Aptos" w:hAnsi="Times New Roman" w:cs="Times New Roman"/>
            <w:color w:val="467886"/>
            <w:kern w:val="0"/>
            <w:sz w:val="24"/>
            <w:szCs w:val="24"/>
            <w:u w:val="single"/>
            <w14:ligatures w14:val="none"/>
          </w:rPr>
          <w:t>https://doi.org/10.2307/2232669</w:t>
        </w:r>
      </w:hyperlink>
    </w:p>
    <w:p w14:paraId="2D2D2B68" w14:textId="77777777" w:rsidR="00A90136" w:rsidRPr="00A90136" w:rsidRDefault="00A90136" w:rsidP="00A90136">
      <w:pPr>
        <w:pStyle w:val="ListParagraph"/>
        <w:numPr>
          <w:ilvl w:val="0"/>
          <w:numId w:val="1"/>
        </w:numPr>
        <w:spacing w:after="0" w:line="276" w:lineRule="auto"/>
        <w:jc w:val="both"/>
        <w:rPr>
          <w:rFonts w:ascii="Times New Roman" w:eastAsia="Aptos" w:hAnsi="Times New Roman" w:cs="Times New Roman"/>
          <w:kern w:val="0"/>
          <w:sz w:val="24"/>
          <w:szCs w:val="24"/>
          <w14:ligatures w14:val="none"/>
        </w:rPr>
      </w:pPr>
      <w:proofErr w:type="spellStart"/>
      <w:r w:rsidRPr="00A90136">
        <w:rPr>
          <w:rFonts w:ascii="Times New Roman" w:eastAsia="Aptos" w:hAnsi="Times New Roman" w:cs="Times New Roman"/>
          <w:kern w:val="0"/>
          <w:sz w:val="24"/>
          <w:szCs w:val="24"/>
          <w14:ligatures w14:val="none"/>
        </w:rPr>
        <w:t>Magron</w:t>
      </w:r>
      <w:proofErr w:type="spellEnd"/>
      <w:r w:rsidRPr="00A90136">
        <w:rPr>
          <w:rFonts w:ascii="Times New Roman" w:eastAsia="Aptos" w:hAnsi="Times New Roman" w:cs="Times New Roman"/>
          <w:kern w:val="0"/>
          <w:sz w:val="24"/>
          <w:szCs w:val="24"/>
          <w14:ligatures w14:val="none"/>
        </w:rPr>
        <w:t xml:space="preserve">, C., &amp; Merli, M. (2015). Repurchase </w:t>
      </w:r>
      <w:proofErr w:type="spellStart"/>
      <w:r w:rsidRPr="00A90136">
        <w:rPr>
          <w:rFonts w:ascii="Times New Roman" w:eastAsia="Aptos" w:hAnsi="Times New Roman" w:cs="Times New Roman"/>
          <w:kern w:val="0"/>
          <w:sz w:val="24"/>
          <w:szCs w:val="24"/>
          <w14:ligatures w14:val="none"/>
        </w:rPr>
        <w:t>behavior</w:t>
      </w:r>
      <w:proofErr w:type="spellEnd"/>
      <w:r w:rsidRPr="00A90136">
        <w:rPr>
          <w:rFonts w:ascii="Times New Roman" w:eastAsia="Aptos" w:hAnsi="Times New Roman" w:cs="Times New Roman"/>
          <w:kern w:val="0"/>
          <w:sz w:val="24"/>
          <w:szCs w:val="24"/>
          <w14:ligatures w14:val="none"/>
        </w:rPr>
        <w:t xml:space="preserve"> of individual investors, sophistication and regret. </w:t>
      </w:r>
      <w:r w:rsidRPr="00A90136">
        <w:rPr>
          <w:rFonts w:ascii="Times New Roman" w:eastAsia="Aptos" w:hAnsi="Times New Roman" w:cs="Times New Roman"/>
          <w:i/>
          <w:iCs/>
          <w:kern w:val="0"/>
          <w:sz w:val="24"/>
          <w:szCs w:val="24"/>
          <w14:ligatures w14:val="none"/>
        </w:rPr>
        <w:t>Journal of Banking &amp; Finance, 61</w:t>
      </w:r>
      <w:r w:rsidRPr="00A90136">
        <w:rPr>
          <w:rFonts w:ascii="Times New Roman" w:eastAsia="Aptos" w:hAnsi="Times New Roman" w:cs="Times New Roman"/>
          <w:kern w:val="0"/>
          <w:sz w:val="24"/>
          <w:szCs w:val="24"/>
          <w14:ligatures w14:val="none"/>
        </w:rPr>
        <w:t xml:space="preserve">, 15–26. </w:t>
      </w:r>
      <w:hyperlink r:id="rId10" w:history="1">
        <w:r w:rsidRPr="00A90136">
          <w:rPr>
            <w:rFonts w:ascii="Times New Roman" w:eastAsia="Aptos" w:hAnsi="Times New Roman" w:cs="Times New Roman"/>
            <w:color w:val="467886"/>
            <w:kern w:val="0"/>
            <w:sz w:val="24"/>
            <w:szCs w:val="24"/>
            <w:u w:val="single"/>
            <w14:ligatures w14:val="none"/>
          </w:rPr>
          <w:t>https://doi.org/10.1016/j.jbankfin.2015.08.001</w:t>
        </w:r>
      </w:hyperlink>
    </w:p>
    <w:p w14:paraId="38E6ECE7" w14:textId="77777777" w:rsidR="00A90136" w:rsidRPr="00A90136" w:rsidRDefault="00A90136" w:rsidP="00A90136">
      <w:pPr>
        <w:pStyle w:val="ListParagraph"/>
        <w:numPr>
          <w:ilvl w:val="0"/>
          <w:numId w:val="1"/>
        </w:numPr>
        <w:spacing w:after="0" w:line="276" w:lineRule="auto"/>
        <w:jc w:val="both"/>
        <w:rPr>
          <w:rFonts w:ascii="Times New Roman" w:eastAsia="Aptos" w:hAnsi="Times New Roman" w:cs="Times New Roman"/>
          <w:kern w:val="0"/>
          <w:sz w:val="24"/>
          <w:szCs w:val="24"/>
          <w14:ligatures w14:val="none"/>
        </w:rPr>
      </w:pPr>
      <w:proofErr w:type="spellStart"/>
      <w:r w:rsidRPr="00A90136">
        <w:rPr>
          <w:rFonts w:ascii="Times New Roman" w:eastAsia="Aptos" w:hAnsi="Times New Roman" w:cs="Times New Roman"/>
          <w:kern w:val="0"/>
          <w:sz w:val="24"/>
          <w:szCs w:val="24"/>
          <w14:ligatures w14:val="none"/>
        </w:rPr>
        <w:t>Mushinada</w:t>
      </w:r>
      <w:proofErr w:type="spellEnd"/>
      <w:r w:rsidRPr="00A90136">
        <w:rPr>
          <w:rFonts w:ascii="Times New Roman" w:eastAsia="Aptos" w:hAnsi="Times New Roman" w:cs="Times New Roman"/>
          <w:kern w:val="0"/>
          <w:sz w:val="24"/>
          <w:szCs w:val="24"/>
          <w14:ligatures w14:val="none"/>
        </w:rPr>
        <w:t xml:space="preserve">, V. N. C. (2020). How do investors behave in the context of a market crash? Evidence from India. </w:t>
      </w:r>
      <w:r w:rsidRPr="00A90136">
        <w:rPr>
          <w:rFonts w:ascii="Times New Roman" w:eastAsia="Aptos" w:hAnsi="Times New Roman" w:cs="Times New Roman"/>
          <w:i/>
          <w:iCs/>
          <w:kern w:val="0"/>
          <w:sz w:val="24"/>
          <w:szCs w:val="24"/>
          <w14:ligatures w14:val="none"/>
        </w:rPr>
        <w:t>International Journal of Emerging Markets, 15</w:t>
      </w:r>
      <w:r w:rsidRPr="00A90136">
        <w:rPr>
          <w:rFonts w:ascii="Times New Roman" w:eastAsia="Aptos" w:hAnsi="Times New Roman" w:cs="Times New Roman"/>
          <w:kern w:val="0"/>
          <w:sz w:val="24"/>
          <w:szCs w:val="24"/>
          <w14:ligatures w14:val="none"/>
        </w:rPr>
        <w:t xml:space="preserve">(6), 1201–1217. </w:t>
      </w:r>
      <w:hyperlink r:id="rId11" w:history="1">
        <w:r w:rsidRPr="00A90136">
          <w:rPr>
            <w:rFonts w:ascii="Times New Roman" w:eastAsia="Aptos" w:hAnsi="Times New Roman" w:cs="Times New Roman"/>
            <w:color w:val="467886"/>
            <w:kern w:val="0"/>
            <w:sz w:val="24"/>
            <w:szCs w:val="24"/>
            <w:u w:val="single"/>
            <w14:ligatures w14:val="none"/>
          </w:rPr>
          <w:t>https://doi.org/10.1108/IJOEM-05-2019-0357</w:t>
        </w:r>
      </w:hyperlink>
    </w:p>
    <w:p w14:paraId="0E1B35A2" w14:textId="77777777" w:rsidR="00A90136" w:rsidRPr="00A90136" w:rsidRDefault="00A90136" w:rsidP="00A90136">
      <w:pPr>
        <w:pStyle w:val="ListParagraph"/>
        <w:numPr>
          <w:ilvl w:val="0"/>
          <w:numId w:val="1"/>
        </w:numPr>
        <w:spacing w:after="0" w:line="276" w:lineRule="auto"/>
        <w:jc w:val="both"/>
        <w:rPr>
          <w:rFonts w:ascii="Times New Roman" w:eastAsia="Aptos" w:hAnsi="Times New Roman" w:cs="Times New Roman"/>
          <w:kern w:val="0"/>
          <w:sz w:val="24"/>
          <w:szCs w:val="24"/>
          <w14:ligatures w14:val="none"/>
        </w:rPr>
      </w:pPr>
      <w:proofErr w:type="spellStart"/>
      <w:r w:rsidRPr="00A90136">
        <w:rPr>
          <w:rFonts w:ascii="Times New Roman" w:eastAsia="Aptos" w:hAnsi="Times New Roman" w:cs="Times New Roman"/>
          <w:kern w:val="0"/>
          <w:sz w:val="24"/>
          <w:szCs w:val="24"/>
          <w14:ligatures w14:val="none"/>
        </w:rPr>
        <w:t>Pompian</w:t>
      </w:r>
      <w:proofErr w:type="spellEnd"/>
      <w:r w:rsidRPr="00A90136">
        <w:rPr>
          <w:rFonts w:ascii="Times New Roman" w:eastAsia="Aptos" w:hAnsi="Times New Roman" w:cs="Times New Roman"/>
          <w:kern w:val="0"/>
          <w:sz w:val="24"/>
          <w:szCs w:val="24"/>
          <w14:ligatures w14:val="none"/>
        </w:rPr>
        <w:t xml:space="preserve">, M. M. (2006). </w:t>
      </w:r>
      <w:proofErr w:type="spellStart"/>
      <w:r w:rsidRPr="00A90136">
        <w:rPr>
          <w:rFonts w:ascii="Times New Roman" w:eastAsia="Aptos" w:hAnsi="Times New Roman" w:cs="Times New Roman"/>
          <w:i/>
          <w:iCs/>
          <w:kern w:val="0"/>
          <w:sz w:val="24"/>
          <w:szCs w:val="24"/>
          <w14:ligatures w14:val="none"/>
        </w:rPr>
        <w:t>Behavioral</w:t>
      </w:r>
      <w:proofErr w:type="spellEnd"/>
      <w:r w:rsidRPr="00A90136">
        <w:rPr>
          <w:rFonts w:ascii="Times New Roman" w:eastAsia="Aptos" w:hAnsi="Times New Roman" w:cs="Times New Roman"/>
          <w:i/>
          <w:iCs/>
          <w:kern w:val="0"/>
          <w:sz w:val="24"/>
          <w:szCs w:val="24"/>
          <w14:ligatures w14:val="none"/>
        </w:rPr>
        <w:t xml:space="preserve"> finance and wealth management.</w:t>
      </w:r>
      <w:r w:rsidRPr="00A90136">
        <w:rPr>
          <w:rFonts w:ascii="Times New Roman" w:eastAsia="Aptos" w:hAnsi="Times New Roman" w:cs="Times New Roman"/>
          <w:kern w:val="0"/>
          <w:sz w:val="24"/>
          <w:szCs w:val="24"/>
          <w14:ligatures w14:val="none"/>
        </w:rPr>
        <w:t xml:space="preserve"> John Wiley &amp; Sons, Inc. </w:t>
      </w:r>
      <w:hyperlink r:id="rId12" w:history="1">
        <w:r w:rsidRPr="00A90136">
          <w:rPr>
            <w:rFonts w:ascii="Times New Roman" w:eastAsia="Aptos" w:hAnsi="Times New Roman" w:cs="Times New Roman"/>
            <w:color w:val="467886"/>
            <w:kern w:val="0"/>
            <w:sz w:val="24"/>
            <w:szCs w:val="24"/>
            <w:u w:val="single"/>
            <w14:ligatures w14:val="none"/>
          </w:rPr>
          <w:t>https://doi.org/10.1002/9781119202400.fmatter</w:t>
        </w:r>
      </w:hyperlink>
    </w:p>
    <w:p w14:paraId="44E547EA" w14:textId="77777777" w:rsidR="00A90136" w:rsidRPr="00A90136" w:rsidRDefault="00A90136" w:rsidP="00A90136">
      <w:pPr>
        <w:pStyle w:val="ListParagraph"/>
        <w:numPr>
          <w:ilvl w:val="0"/>
          <w:numId w:val="1"/>
        </w:numPr>
        <w:spacing w:after="0" w:line="276" w:lineRule="auto"/>
        <w:jc w:val="both"/>
        <w:rPr>
          <w:rFonts w:ascii="Times New Roman" w:eastAsia="Aptos" w:hAnsi="Times New Roman" w:cs="Times New Roman"/>
          <w:kern w:val="0"/>
          <w:sz w:val="24"/>
          <w:szCs w:val="24"/>
          <w14:ligatures w14:val="none"/>
        </w:rPr>
      </w:pPr>
      <w:proofErr w:type="spellStart"/>
      <w:r w:rsidRPr="00A90136">
        <w:rPr>
          <w:rFonts w:ascii="Times New Roman" w:eastAsia="Aptos" w:hAnsi="Times New Roman" w:cs="Times New Roman"/>
          <w:kern w:val="0"/>
          <w:sz w:val="24"/>
          <w:szCs w:val="24"/>
          <w14:ligatures w14:val="none"/>
        </w:rPr>
        <w:t>Strahilevitz</w:t>
      </w:r>
      <w:proofErr w:type="spellEnd"/>
      <w:r w:rsidRPr="00A90136">
        <w:rPr>
          <w:rFonts w:ascii="Times New Roman" w:eastAsia="Aptos" w:hAnsi="Times New Roman" w:cs="Times New Roman"/>
          <w:kern w:val="0"/>
          <w:sz w:val="24"/>
          <w:szCs w:val="24"/>
          <w14:ligatures w14:val="none"/>
        </w:rPr>
        <w:t xml:space="preserve">, M. A., Odean, T., &amp; Barber, B. M. (2011). Once burned, twice shy: How naïve learning, counterfactuals, and regret affect the repurchase of stocks previously sold. </w:t>
      </w:r>
      <w:r w:rsidRPr="00A90136">
        <w:rPr>
          <w:rFonts w:ascii="Times New Roman" w:eastAsia="Aptos" w:hAnsi="Times New Roman" w:cs="Times New Roman"/>
          <w:i/>
          <w:iCs/>
          <w:kern w:val="0"/>
          <w:sz w:val="24"/>
          <w:szCs w:val="24"/>
          <w14:ligatures w14:val="none"/>
        </w:rPr>
        <w:t>Journal of Marketing Research, 48</w:t>
      </w:r>
      <w:r w:rsidRPr="00A90136">
        <w:rPr>
          <w:rFonts w:ascii="Times New Roman" w:eastAsia="Aptos" w:hAnsi="Times New Roman" w:cs="Times New Roman"/>
          <w:kern w:val="0"/>
          <w:sz w:val="24"/>
          <w:szCs w:val="24"/>
          <w14:ligatures w14:val="none"/>
        </w:rPr>
        <w:t xml:space="preserve">(S1), S102–S120. </w:t>
      </w:r>
      <w:hyperlink r:id="rId13" w:history="1">
        <w:r w:rsidRPr="00A90136">
          <w:rPr>
            <w:rFonts w:ascii="Times New Roman" w:eastAsia="Aptos" w:hAnsi="Times New Roman" w:cs="Times New Roman"/>
            <w:color w:val="467886"/>
            <w:kern w:val="0"/>
            <w:sz w:val="24"/>
            <w:szCs w:val="24"/>
            <w:u w:val="single"/>
            <w14:ligatures w14:val="none"/>
          </w:rPr>
          <w:t>https://doi.org/10.1509/jmkr.48.SPL.S102</w:t>
        </w:r>
      </w:hyperlink>
    </w:p>
    <w:p w14:paraId="2B04C176" w14:textId="77777777" w:rsidR="00A90136" w:rsidRPr="00A90136" w:rsidRDefault="00A90136" w:rsidP="00A90136">
      <w:pPr>
        <w:pStyle w:val="ListParagraph"/>
        <w:numPr>
          <w:ilvl w:val="0"/>
          <w:numId w:val="1"/>
        </w:numPr>
        <w:spacing w:after="0" w:line="276" w:lineRule="auto"/>
        <w:jc w:val="both"/>
        <w:rPr>
          <w:rFonts w:ascii="Times New Roman" w:eastAsia="Aptos" w:hAnsi="Times New Roman" w:cs="Times New Roman"/>
          <w:kern w:val="0"/>
          <w:sz w:val="24"/>
          <w:szCs w:val="24"/>
          <w14:ligatures w14:val="none"/>
        </w:rPr>
      </w:pPr>
      <w:r w:rsidRPr="00A90136">
        <w:rPr>
          <w:rFonts w:ascii="Times New Roman" w:eastAsia="Aptos" w:hAnsi="Times New Roman" w:cs="Times New Roman"/>
          <w:kern w:val="0"/>
          <w:sz w:val="24"/>
          <w:szCs w:val="24"/>
          <w14:ligatures w14:val="none"/>
        </w:rPr>
        <w:t xml:space="preserve">Vohra, S., &amp; Davies, G. (2020). Investor regret, share performance and the role of corporate agreeableness. </w:t>
      </w:r>
      <w:r w:rsidRPr="00A90136">
        <w:rPr>
          <w:rFonts w:ascii="Times New Roman" w:eastAsia="Aptos" w:hAnsi="Times New Roman" w:cs="Times New Roman"/>
          <w:i/>
          <w:iCs/>
          <w:kern w:val="0"/>
          <w:sz w:val="24"/>
          <w:szCs w:val="24"/>
          <w14:ligatures w14:val="none"/>
        </w:rPr>
        <w:t>Journal of Business Research, 110</w:t>
      </w:r>
      <w:r w:rsidRPr="00A90136">
        <w:rPr>
          <w:rFonts w:ascii="Times New Roman" w:eastAsia="Aptos" w:hAnsi="Times New Roman" w:cs="Times New Roman"/>
          <w:kern w:val="0"/>
          <w:sz w:val="24"/>
          <w:szCs w:val="24"/>
          <w14:ligatures w14:val="none"/>
        </w:rPr>
        <w:t xml:space="preserve">, 306–315. </w:t>
      </w:r>
      <w:hyperlink r:id="rId14" w:history="1">
        <w:r w:rsidRPr="00A90136">
          <w:rPr>
            <w:rFonts w:ascii="Times New Roman" w:eastAsia="Aptos" w:hAnsi="Times New Roman" w:cs="Times New Roman"/>
            <w:color w:val="467886"/>
            <w:kern w:val="0"/>
            <w:sz w:val="24"/>
            <w:szCs w:val="24"/>
            <w:u w:val="single"/>
            <w14:ligatures w14:val="none"/>
          </w:rPr>
          <w:t>https://doi.org/10.1016/j.jbusres.2020.01.013</w:t>
        </w:r>
      </w:hyperlink>
    </w:p>
    <w:p w14:paraId="45457EF9" w14:textId="7C4224F6" w:rsidR="000B49E6" w:rsidRPr="00A90136" w:rsidRDefault="00A90136" w:rsidP="00333828">
      <w:pPr>
        <w:pStyle w:val="ListParagraph"/>
        <w:numPr>
          <w:ilvl w:val="0"/>
          <w:numId w:val="1"/>
        </w:numPr>
        <w:spacing w:after="0" w:line="276" w:lineRule="auto"/>
        <w:jc w:val="both"/>
        <w:rPr>
          <w:rFonts w:ascii="Times New Roman" w:eastAsia="Aptos" w:hAnsi="Times New Roman" w:cs="Times New Roman"/>
          <w:kern w:val="0"/>
          <w:sz w:val="24"/>
          <w:szCs w:val="24"/>
          <w14:ligatures w14:val="none"/>
        </w:rPr>
      </w:pPr>
      <w:proofErr w:type="spellStart"/>
      <w:r w:rsidRPr="00A90136">
        <w:rPr>
          <w:rFonts w:ascii="Times New Roman" w:eastAsia="Aptos" w:hAnsi="Times New Roman" w:cs="Times New Roman"/>
          <w:kern w:val="0"/>
          <w:sz w:val="24"/>
          <w:szCs w:val="24"/>
          <w14:ligatures w14:val="none"/>
        </w:rPr>
        <w:t>Zeelenberg</w:t>
      </w:r>
      <w:proofErr w:type="spellEnd"/>
      <w:r w:rsidRPr="00A90136">
        <w:rPr>
          <w:rFonts w:ascii="Times New Roman" w:eastAsia="Aptos" w:hAnsi="Times New Roman" w:cs="Times New Roman"/>
          <w:kern w:val="0"/>
          <w:sz w:val="24"/>
          <w:szCs w:val="24"/>
          <w14:ligatures w14:val="none"/>
        </w:rPr>
        <w:t xml:space="preserve">, M., &amp; Pieters, R. (2007). A theory of regret regulation 1.0. </w:t>
      </w:r>
      <w:r w:rsidRPr="00A90136">
        <w:rPr>
          <w:rFonts w:ascii="Times New Roman" w:eastAsia="Aptos" w:hAnsi="Times New Roman" w:cs="Times New Roman"/>
          <w:i/>
          <w:iCs/>
          <w:kern w:val="0"/>
          <w:sz w:val="24"/>
          <w:szCs w:val="24"/>
          <w14:ligatures w14:val="none"/>
        </w:rPr>
        <w:t>Journal of Consumer Psychology, 17</w:t>
      </w:r>
      <w:r w:rsidRPr="00A90136">
        <w:rPr>
          <w:rFonts w:ascii="Times New Roman" w:eastAsia="Aptos" w:hAnsi="Times New Roman" w:cs="Times New Roman"/>
          <w:kern w:val="0"/>
          <w:sz w:val="24"/>
          <w:szCs w:val="24"/>
          <w14:ligatures w14:val="none"/>
        </w:rPr>
        <w:t xml:space="preserve">(1), 3–18. </w:t>
      </w:r>
      <w:hyperlink r:id="rId15" w:history="1">
        <w:r w:rsidRPr="00A90136">
          <w:rPr>
            <w:rFonts w:ascii="Times New Roman" w:eastAsia="Aptos" w:hAnsi="Times New Roman" w:cs="Times New Roman"/>
            <w:color w:val="467886"/>
            <w:kern w:val="0"/>
            <w:sz w:val="24"/>
            <w:szCs w:val="24"/>
            <w:u w:val="single"/>
            <w14:ligatures w14:val="none"/>
          </w:rPr>
          <w:t>https://doi.org/10.1207/s15327663jcp1701_3</w:t>
        </w:r>
      </w:hyperlink>
    </w:p>
    <w:sectPr w:rsidR="000B49E6" w:rsidRPr="00A90136" w:rsidSect="00A90136">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55F15"/>
    <w:multiLevelType w:val="hybridMultilevel"/>
    <w:tmpl w:val="E1449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552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77D"/>
    <w:rsid w:val="000A1B95"/>
    <w:rsid w:val="000B49E6"/>
    <w:rsid w:val="000E0338"/>
    <w:rsid w:val="00130889"/>
    <w:rsid w:val="0013253C"/>
    <w:rsid w:val="00180C47"/>
    <w:rsid w:val="0027548A"/>
    <w:rsid w:val="00333828"/>
    <w:rsid w:val="006135B8"/>
    <w:rsid w:val="0097477D"/>
    <w:rsid w:val="00A02138"/>
    <w:rsid w:val="00A204F9"/>
    <w:rsid w:val="00A46AC9"/>
    <w:rsid w:val="00A90136"/>
    <w:rsid w:val="00B87EA9"/>
    <w:rsid w:val="00C21D7A"/>
    <w:rsid w:val="00C547F8"/>
    <w:rsid w:val="00FD1B9B"/>
  </w:rsids>
  <m:mathPr>
    <m:mathFont m:val="Cambria Math"/>
    <m:brkBin m:val="before"/>
    <m:brkBinSub m:val="--"/>
    <m:smallFrac m:val="0"/>
    <m:dispDef/>
    <m:lMargin m:val="0"/>
    <m:rMargin m:val="0"/>
    <m:defJc m:val="centerGroup"/>
    <m:wrapIndent m:val="1440"/>
    <m:intLim m:val="subSup"/>
    <m:naryLim m:val="undOvr"/>
  </m:mathPr>
  <w:themeFontLang w:val="en-IN" w:eastAsia="ko-KR"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5B7E81"/>
  <w15:chartTrackingRefBased/>
  <w15:docId w15:val="{BD2E4939-F4E8-4C8F-A0E0-39E7B7AD7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7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47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47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47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47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47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7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7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7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7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47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47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47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47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47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7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7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77D"/>
    <w:rPr>
      <w:rFonts w:eastAsiaTheme="majorEastAsia" w:cstheme="majorBidi"/>
      <w:color w:val="272727" w:themeColor="text1" w:themeTint="D8"/>
    </w:rPr>
  </w:style>
  <w:style w:type="paragraph" w:styleId="Title">
    <w:name w:val="Title"/>
    <w:basedOn w:val="Normal"/>
    <w:next w:val="Normal"/>
    <w:link w:val="TitleChar"/>
    <w:uiPriority w:val="10"/>
    <w:qFormat/>
    <w:rsid w:val="00974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7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7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7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77D"/>
    <w:pPr>
      <w:spacing w:before="160"/>
      <w:jc w:val="center"/>
    </w:pPr>
    <w:rPr>
      <w:i/>
      <w:iCs/>
      <w:color w:val="404040" w:themeColor="text1" w:themeTint="BF"/>
    </w:rPr>
  </w:style>
  <w:style w:type="character" w:customStyle="1" w:styleId="QuoteChar">
    <w:name w:val="Quote Char"/>
    <w:basedOn w:val="DefaultParagraphFont"/>
    <w:link w:val="Quote"/>
    <w:uiPriority w:val="29"/>
    <w:rsid w:val="0097477D"/>
    <w:rPr>
      <w:i/>
      <w:iCs/>
      <w:color w:val="404040" w:themeColor="text1" w:themeTint="BF"/>
    </w:rPr>
  </w:style>
  <w:style w:type="paragraph" w:styleId="ListParagraph">
    <w:name w:val="List Paragraph"/>
    <w:basedOn w:val="Normal"/>
    <w:uiPriority w:val="34"/>
    <w:qFormat/>
    <w:rsid w:val="0097477D"/>
    <w:pPr>
      <w:ind w:left="720"/>
      <w:contextualSpacing/>
    </w:pPr>
  </w:style>
  <w:style w:type="character" w:styleId="IntenseEmphasis">
    <w:name w:val="Intense Emphasis"/>
    <w:basedOn w:val="DefaultParagraphFont"/>
    <w:uiPriority w:val="21"/>
    <w:qFormat/>
    <w:rsid w:val="0097477D"/>
    <w:rPr>
      <w:i/>
      <w:iCs/>
      <w:color w:val="2F5496" w:themeColor="accent1" w:themeShade="BF"/>
    </w:rPr>
  </w:style>
  <w:style w:type="paragraph" w:styleId="IntenseQuote">
    <w:name w:val="Intense Quote"/>
    <w:basedOn w:val="Normal"/>
    <w:next w:val="Normal"/>
    <w:link w:val="IntenseQuoteChar"/>
    <w:uiPriority w:val="30"/>
    <w:qFormat/>
    <w:rsid w:val="009747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477D"/>
    <w:rPr>
      <w:i/>
      <w:iCs/>
      <w:color w:val="2F5496" w:themeColor="accent1" w:themeShade="BF"/>
    </w:rPr>
  </w:style>
  <w:style w:type="character" w:styleId="IntenseReference">
    <w:name w:val="Intense Reference"/>
    <w:basedOn w:val="DefaultParagraphFont"/>
    <w:uiPriority w:val="32"/>
    <w:qFormat/>
    <w:rsid w:val="0097477D"/>
    <w:rPr>
      <w:b/>
      <w:bCs/>
      <w:smallCaps/>
      <w:color w:val="2F5496" w:themeColor="accent1" w:themeShade="BF"/>
      <w:spacing w:val="5"/>
    </w:rPr>
  </w:style>
  <w:style w:type="table" w:customStyle="1" w:styleId="PlainTable51">
    <w:name w:val="Plain Table 51"/>
    <w:basedOn w:val="TableNormal"/>
    <w:next w:val="PlainTable5"/>
    <w:uiPriority w:val="45"/>
    <w:rsid w:val="0097477D"/>
    <w:pPr>
      <w:spacing w:after="0" w:line="240" w:lineRule="auto"/>
    </w:pPr>
    <w:rPr>
      <w:rFonts w:ascii="Calibri" w:eastAsia="Calibri" w:hAnsi="Calibri" w:cs="Times New Roman"/>
    </w:rPr>
    <w:tblPr>
      <w:tblStyleRowBandSize w:val="1"/>
      <w:tblStyleColBandSize w:val="1"/>
      <w:tblInd w:w="0" w:type="nil"/>
    </w:tblPr>
    <w:tblStylePr w:type="firstRow">
      <w:rPr>
        <w:rFonts w:ascii="Calibri Light" w:eastAsia="Times New Roman" w:hAnsi="Calibri Light" w:cs="Times New Roman" w:hint="default"/>
        <w:i/>
        <w:iCs/>
        <w:sz w:val="26"/>
        <w:szCs w:val="26"/>
      </w:rPr>
      <w:tblPr/>
      <w:tcPr>
        <w:tcBorders>
          <w:bottom w:val="single" w:sz="4" w:space="0" w:color="7F7F7F"/>
        </w:tcBorders>
        <w:shd w:val="clear" w:color="auto" w:fill="FFFFFF"/>
      </w:tcPr>
    </w:tblStylePr>
    <w:tblStylePr w:type="lastRow">
      <w:rPr>
        <w:rFonts w:ascii="Calibri Light" w:eastAsia="Times New Roman" w:hAnsi="Calibri Light" w:cs="Times New Roman" w:hint="default"/>
        <w:i/>
        <w:iCs/>
        <w:sz w:val="26"/>
        <w:szCs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hint="default"/>
        <w:i/>
        <w:iCs/>
        <w:sz w:val="26"/>
        <w:szCs w:val="26"/>
      </w:rPr>
      <w:tblPr/>
      <w:tcPr>
        <w:tcBorders>
          <w:right w:val="single" w:sz="4" w:space="0" w:color="7F7F7F"/>
        </w:tcBorders>
        <w:shd w:val="clear" w:color="auto" w:fill="FFFFFF"/>
      </w:tcPr>
    </w:tblStylePr>
    <w:tblStylePr w:type="lastCol">
      <w:rPr>
        <w:rFonts w:ascii="Calibri Light" w:eastAsia="Times New Roman" w:hAnsi="Calibri Light" w:cs="Times New Roman" w:hint="default"/>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5">
    <w:name w:val="Plain Table 5"/>
    <w:basedOn w:val="TableNormal"/>
    <w:uiPriority w:val="45"/>
    <w:rsid w:val="0097477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C547F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963295">
      <w:bodyDiv w:val="1"/>
      <w:marLeft w:val="0"/>
      <w:marRight w:val="0"/>
      <w:marTop w:val="0"/>
      <w:marBottom w:val="0"/>
      <w:divBdr>
        <w:top w:val="none" w:sz="0" w:space="0" w:color="auto"/>
        <w:left w:val="none" w:sz="0" w:space="0" w:color="auto"/>
        <w:bottom w:val="none" w:sz="0" w:space="0" w:color="auto"/>
        <w:right w:val="none" w:sz="0" w:space="0" w:color="auto"/>
      </w:divBdr>
    </w:div>
    <w:div w:id="633827921">
      <w:bodyDiv w:val="1"/>
      <w:marLeft w:val="0"/>
      <w:marRight w:val="0"/>
      <w:marTop w:val="0"/>
      <w:marBottom w:val="0"/>
      <w:divBdr>
        <w:top w:val="none" w:sz="0" w:space="0" w:color="auto"/>
        <w:left w:val="none" w:sz="0" w:space="0" w:color="auto"/>
        <w:bottom w:val="none" w:sz="0" w:space="0" w:color="auto"/>
        <w:right w:val="none" w:sz="0" w:space="0" w:color="auto"/>
      </w:divBdr>
    </w:div>
    <w:div w:id="1450196782">
      <w:bodyDiv w:val="1"/>
      <w:marLeft w:val="0"/>
      <w:marRight w:val="0"/>
      <w:marTop w:val="0"/>
      <w:marBottom w:val="0"/>
      <w:divBdr>
        <w:top w:val="none" w:sz="0" w:space="0" w:color="auto"/>
        <w:left w:val="none" w:sz="0" w:space="0" w:color="auto"/>
        <w:bottom w:val="none" w:sz="0" w:space="0" w:color="auto"/>
        <w:right w:val="none" w:sz="0" w:space="0" w:color="auto"/>
      </w:divBdr>
    </w:div>
    <w:div w:id="1515221039">
      <w:bodyDiv w:val="1"/>
      <w:marLeft w:val="0"/>
      <w:marRight w:val="0"/>
      <w:marTop w:val="0"/>
      <w:marBottom w:val="0"/>
      <w:divBdr>
        <w:top w:val="none" w:sz="0" w:space="0" w:color="auto"/>
        <w:left w:val="none" w:sz="0" w:space="0" w:color="auto"/>
        <w:bottom w:val="none" w:sz="0" w:space="0" w:color="auto"/>
        <w:right w:val="none" w:sz="0" w:space="0" w:color="auto"/>
      </w:divBdr>
    </w:div>
    <w:div w:id="1551922593">
      <w:bodyDiv w:val="1"/>
      <w:marLeft w:val="0"/>
      <w:marRight w:val="0"/>
      <w:marTop w:val="0"/>
      <w:marBottom w:val="0"/>
      <w:divBdr>
        <w:top w:val="none" w:sz="0" w:space="0" w:color="auto"/>
        <w:left w:val="none" w:sz="0" w:space="0" w:color="auto"/>
        <w:bottom w:val="none" w:sz="0" w:space="0" w:color="auto"/>
        <w:right w:val="none" w:sz="0" w:space="0" w:color="auto"/>
      </w:divBdr>
    </w:div>
    <w:div w:id="178422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905/jpm.2004.442611" TargetMode="External"/><Relationship Id="rId13" Type="http://schemas.openxmlformats.org/officeDocument/2006/relationships/hyperlink" Target="https://doi.org/10.1509/jmkr.48.SPL.S102" TargetMode="External"/><Relationship Id="rId3" Type="http://schemas.openxmlformats.org/officeDocument/2006/relationships/settings" Target="settings.xml"/><Relationship Id="rId7" Type="http://schemas.openxmlformats.org/officeDocument/2006/relationships/hyperlink" Target="https://doi.org/10.1108/IJAIM-03-2024-0091" TargetMode="External"/><Relationship Id="rId12" Type="http://schemas.openxmlformats.org/officeDocument/2006/relationships/hyperlink" Target="https://doi.org/10.1002/9781119202400.fmatter"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1111/acfi.12763" TargetMode="External"/><Relationship Id="rId11" Type="http://schemas.openxmlformats.org/officeDocument/2006/relationships/hyperlink" Target="https://doi.org/10.1108/IJOEM-05-2019-0357" TargetMode="External"/><Relationship Id="rId5" Type="http://schemas.openxmlformats.org/officeDocument/2006/relationships/hyperlink" Target="https://doi.org/10.1287/opre.30.5.961" TargetMode="External"/><Relationship Id="rId15" Type="http://schemas.openxmlformats.org/officeDocument/2006/relationships/hyperlink" Target="https://doi.org/10.1207/s15327663jcp1701_3" TargetMode="External"/><Relationship Id="rId10" Type="http://schemas.openxmlformats.org/officeDocument/2006/relationships/hyperlink" Target="https://doi.org/10.1016/j.jbankfin.2015.08.001" TargetMode="External"/><Relationship Id="rId4" Type="http://schemas.openxmlformats.org/officeDocument/2006/relationships/webSettings" Target="webSettings.xml"/><Relationship Id="rId9" Type="http://schemas.openxmlformats.org/officeDocument/2006/relationships/hyperlink" Target="https://doi.org/10.2307/2232669" TargetMode="External"/><Relationship Id="rId14" Type="http://schemas.openxmlformats.org/officeDocument/2006/relationships/hyperlink" Target="https://doi.org/10.1016/j.jbusres.2020.01.0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9</Pages>
  <Words>3551</Words>
  <Characters>21380</Characters>
  <Application>Microsoft Office Word</Application>
  <DocSecurity>0</DocSecurity>
  <Lines>548</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Lakpa Khumanlambam</dc:creator>
  <cp:keywords/>
  <dc:description/>
  <cp:lastModifiedBy>Shushant   Barnwal</cp:lastModifiedBy>
  <cp:revision>17</cp:revision>
  <dcterms:created xsi:type="dcterms:W3CDTF">2025-11-17T04:40:00Z</dcterms:created>
  <dcterms:modified xsi:type="dcterms:W3CDTF">2025-11-17T06:54:00Z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7e37686e-ef44-48bd-ae7c-14d89cebbcec</vt:lpwstr>
  </property>
</Properties>
</file>