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f756c16032194f81fab65b88a7c8aeaa60e6a4"/>
    <w:p>
      <w:pPr>
        <w:pStyle w:val="Heading1"/>
      </w:pPr>
      <w:r>
        <w:t xml:space="preserve">Инструкция для агента: развёртывание стенда TAKT на ВМ</w:t>
      </w:r>
    </w:p>
    <w:p>
      <w:pPr>
        <w:pStyle w:val="BlockText"/>
      </w:pPr>
      <w:r>
        <w:t xml:space="preserve">Скопируйте текст ниже целиком и передайте агенту, у которого есть SSH-доступ к целевой ВМ.</w:t>
      </w:r>
      <w:r>
        <w:t xml:space="preserve"> </w:t>
      </w:r>
      <w:r>
        <w:t xml:space="preserve">Инструкция самодостаточна: разворачивает</w:t>
      </w:r>
      <w:r>
        <w:t xml:space="preserve"> </w:t>
      </w:r>
      <w:r>
        <w:rPr>
          <w:bCs/>
          <w:b/>
        </w:rPr>
        <w:t xml:space="preserve">демо-стенд TAKT Industrial Risk Layer</w:t>
      </w:r>
      <w:r>
        <w:t xml:space="preserve"> </w:t>
      </w:r>
      <w:r>
        <w:t xml:space="preserve">(АРМ</w:t>
      </w:r>
      <w:r>
        <w:t xml:space="preserve"> </w:t>
      </w:r>
      <w:r>
        <w:t xml:space="preserve">SOC-оператора + синтетический API) в Docker и публикует его. Учтены новые возможности</w:t>
      </w:r>
      <w:r>
        <w:t xml:space="preserve"> </w:t>
      </w:r>
      <w:r>
        <w:t xml:space="preserve">ветки: петля обучения по вердикту, честное состояние канала (SSE + heartbeat + REST-фолбэк),</w:t>
      </w:r>
      <w:r>
        <w:t xml:space="preserve"> </w:t>
      </w:r>
      <w:r>
        <w:t xml:space="preserve">разделение риск/импакт/доверие, хоткеи триажа с локом и инъекция хаоса.</w:t>
      </w:r>
    </w:p>
    <w:p>
      <w:r>
        <w:pict>
          <v:rect style="width:0;height:1.5pt" o:hralign="center" o:hrstd="t" o:hr="t"/>
        </w:pict>
      </w:r>
    </w:p>
    <w:bookmarkStart w:id="20" w:name="контекст-что-именно-разворачиваем"/>
    <w:p>
      <w:pPr>
        <w:pStyle w:val="Heading2"/>
      </w:pPr>
      <w:r>
        <w:t xml:space="preserve">0. КОНТЕКСТ (что именно разворачиваем)</w:t>
      </w:r>
    </w:p>
    <w:p>
      <w:pPr>
        <w:numPr>
          <w:ilvl w:val="0"/>
          <w:numId w:val="1001"/>
        </w:numPr>
        <w:pStyle w:val="Compact"/>
      </w:pPr>
      <w:r>
        <w:t xml:space="preserve">Репозиторий:</w:t>
      </w:r>
      <w:r>
        <w:t xml:space="preserve"> </w:t>
      </w:r>
      <w:r>
        <w:rPr>
          <w:rStyle w:val="VerbatimChar"/>
        </w:rPr>
        <w:t xml:space="preserve">https://github.com/Shushkary/takt-industrial-risk-layer</w:t>
      </w:r>
    </w:p>
    <w:p>
      <w:pPr>
        <w:numPr>
          <w:ilvl w:val="0"/>
          <w:numId w:val="1001"/>
        </w:numPr>
        <w:pStyle w:val="Compact"/>
      </w:pPr>
      <w:r>
        <w:t xml:space="preserve">Ветка:</w:t>
      </w:r>
      <w:r>
        <w:t xml:space="preserve"> </w:t>
      </w:r>
      <w:r>
        <w:rPr>
          <w:rStyle w:val="VerbatimChar"/>
          <w:bCs/>
          <w:b/>
        </w:rPr>
        <w:t xml:space="preserve">feature/takt-pt-frontend-dark-ui</w:t>
      </w:r>
    </w:p>
    <w:p>
      <w:pPr>
        <w:numPr>
          <w:ilvl w:val="0"/>
          <w:numId w:val="1001"/>
        </w:numPr>
        <w:pStyle w:val="Compact"/>
      </w:pPr>
      <w:r>
        <w:t xml:space="preserve">Связка: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(React/Vite, nginx) → проксирует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stand/</w:t>
      </w:r>
      <w:r>
        <w:t xml:space="preserve">, FastAPI).</w:t>
      </w:r>
    </w:p>
    <w:p>
      <w:pPr>
        <w:numPr>
          <w:ilvl w:val="0"/>
          <w:numId w:val="1001"/>
        </w:numPr>
        <w:pStyle w:val="Compact"/>
      </w:pPr>
      <w:r>
        <w:t xml:space="preserve">Compose:</w:t>
      </w:r>
      <w:r>
        <w:t xml:space="preserve"> </w:t>
      </w:r>
      <w:r>
        <w:rPr>
          <w:rStyle w:val="VerbatimChar"/>
        </w:rPr>
        <w:t xml:space="preserve">docker-compose.stand.yml</w:t>
      </w:r>
      <w:r>
        <w:t xml:space="preserve">. Backend :8090, frontend :80 (маппится на :3000).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ВАЖНО про состояние.</w:t>
      </w:r>
      <w:r>
        <w:t xml:space="preserve"> </w:t>
      </w:r>
      <w:r>
        <w:t xml:space="preserve">Движок (</w:t>
      </w:r>
      <w:r>
        <w:rPr>
          <w:rStyle w:val="VerbatimChar"/>
        </w:rPr>
        <w:t xml:space="preserve">stand/engine_state.py</w:t>
      </w:r>
      <w:r>
        <w:t xml:space="preserve">) держит веса инвариантов, вердикты,</w:t>
      </w:r>
      <w:r>
        <w:t xml:space="preserve"> </w:t>
      </w:r>
      <w:r>
        <w:t xml:space="preserve">локи и аудит</w:t>
      </w:r>
      <w:r>
        <w:t xml:space="preserve"> </w:t>
      </w:r>
      <w:r>
        <w:rPr>
          <w:bCs/>
          <w:b/>
        </w:rPr>
        <w:t xml:space="preserve">в памяти процесса</w:t>
      </w:r>
      <w:r>
        <w:t xml:space="preserve">. Рестарт контейнера backend = сброс обучения к baseline.</w:t>
      </w:r>
      <w:r>
        <w:t xml:space="preserve"> </w:t>
      </w:r>
      <w:r>
        <w:t xml:space="preserve">Для демо это ок. Есть эндпоинт</w:t>
      </w:r>
      <w:r>
        <w:t xml:space="preserve"> </w:t>
      </w:r>
      <w:r>
        <w:rPr>
          <w:rStyle w:val="VerbatimChar"/>
        </w:rPr>
        <w:t xml:space="preserve">POST /api/v1/reset</w:t>
      </w:r>
      <w:r>
        <w:t xml:space="preserve"> </w:t>
      </w:r>
      <w:r>
        <w:t xml:space="preserve">— вернуть стенд в исходное состояние</w:t>
      </w:r>
      <w:r>
        <w:t xml:space="preserve"> </w:t>
      </w:r>
      <w:r>
        <w:t xml:space="preserve">между показами. Персистентность — отдельная задача (см.</w:t>
      </w:r>
      <w:r>
        <w:t xml:space="preserve"> </w:t>
      </w:r>
      <w:r>
        <w:rPr>
          <w:rStyle w:val="VerbatimChar"/>
        </w:rPr>
        <w:t xml:space="preserve">docs/ANTIFRAGILE_BACKLOG.md</w:t>
      </w:r>
      <w:r>
        <w:t xml:space="preserve">, B-1).</w:t>
      </w:r>
    </w:p>
    <w:p>
      <w:r>
        <w:pict>
          <v:rect style="width:0;height:1.5pt" o:hralign="center" o:hrstd="t" o:hr="t"/>
        </w:pict>
      </w:r>
    </w:p>
    <w:bookmarkEnd w:id="20"/>
    <w:bookmarkStart w:id="21" w:name="доступ-к-вм"/>
    <w:p>
      <w:pPr>
        <w:pStyle w:val="Heading2"/>
      </w:pPr>
      <w:r>
        <w:t xml:space="preserve">1. ДОСТУП К ВМ</w:t>
      </w:r>
    </w:p>
    <w:p>
      <w:pPr>
        <w:pStyle w:val="FirstParagraph"/>
      </w:pPr>
      <w:r>
        <w:t xml:space="preserve">Подключитесь к ВМ по SSH (ключ/пользователь/адрес — из ваших учётных данных). Убедитесь, что</w:t>
      </w:r>
      <w:r>
        <w:t xml:space="preserve"> </w:t>
      </w:r>
      <w:r>
        <w:t xml:space="preserve">есть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и открыт нужный публичный порт/домен. Если ВМ уже использовалась для этого проекта,</w:t>
      </w:r>
      <w:r>
        <w:t xml:space="preserve"> </w:t>
      </w:r>
      <w:r>
        <w:t xml:space="preserve">см. также</w:t>
      </w:r>
      <w:r>
        <w:t xml:space="preserve"> </w:t>
      </w:r>
      <w:r>
        <w:rPr>
          <w:rStyle w:val="VerbatimChar"/>
        </w:rPr>
        <w:t xml:space="preserve">stand/DEPLOY_PROMPT_ralta.md</w:t>
      </w:r>
      <w:r>
        <w:t xml:space="preserve"> </w:t>
      </w:r>
      <w:r>
        <w:t xml:space="preserve">(специфика хоста ralta.ru: ключ, 2FA, nginx-префикс</w:t>
      </w:r>
      <w:r>
        <w:t xml:space="preserve"> </w:t>
      </w:r>
      <w:r>
        <w:rPr>
          <w:rStyle w:val="VerbatimChar"/>
        </w:rPr>
        <w:t xml:space="preserve">/TAKT_PT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подготовка-окружения"/>
    <w:p>
      <w:pPr>
        <w:pStyle w:val="Heading2"/>
      </w:pPr>
      <w:r>
        <w:t xml:space="preserve">2. ПОДГОТОВКА ОКРУЖЕНИЯ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CommentTok"/>
        </w:rPr>
        <w:t xml:space="preserve"># Docker + compose plugin, если не установлены: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затем перелогиниться (newgrp 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docker-compose-plugin</w:t>
      </w:r>
    </w:p>
    <w:p>
      <w:r>
        <w:pict>
          <v:rect style="width:0;height:1.5pt" o:hralign="center" o:hrstd="t" o:hr="t"/>
        </w:pict>
      </w:r>
    </w:p>
    <w:bookmarkEnd w:id="22"/>
    <w:bookmarkStart w:id="23" w:name="забрать-код"/>
    <w:p>
      <w:pPr>
        <w:pStyle w:val="Heading2"/>
      </w:pPr>
      <w:r>
        <w:t xml:space="preserve">3. ЗАБРАТЬ КОД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/opt/takt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/opt/takt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/opt/takt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feature/takt-pt-frontend-dark-ui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https://github.com/Shushkary/takt-industrial-risk-layer.git 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feature/takt-pt-frontend-dark-ui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feature/takt-pt-frontend-dark-ui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/opt/takt/app</w:t>
      </w:r>
    </w:p>
    <w:p>
      <w:r>
        <w:pict>
          <v:rect style="width:0;height:1.5pt" o:hralign="center" o:hrstd="t" o:hr="t"/>
        </w:pict>
      </w:r>
    </w:p>
    <w:bookmarkEnd w:id="23"/>
    <w:bookmarkStart w:id="24" w:name="сборка-и-запуск"/>
    <w:p>
      <w:pPr>
        <w:pStyle w:val="Heading2"/>
      </w:pPr>
      <w:r>
        <w:t xml:space="preserve">4. СБОРКА И ЗАПУСК</w:t>
      </w:r>
    </w:p>
    <w:p>
      <w:pPr>
        <w:pStyle w:val="FirstParagraph"/>
      </w:pPr>
      <w:r>
        <w:t xml:space="preserve">Определитесь, по какому адресу браузер будет ходить в API стенда, и соберите фронтенд под него.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Вариант A — единый origin (рекомендуется, без CORS).</w:t>
      </w:r>
      <w:r>
        <w:t xml:space="preserve"> </w:t>
      </w:r>
      <w:r>
        <w:t xml:space="preserve">Внешний реверс-прокси отдаёт и</w:t>
      </w:r>
      <w:r>
        <w:t xml:space="preserve"> </w:t>
      </w:r>
      <w:r>
        <w:t xml:space="preserve">статику фронтенда, и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с одного адреса. Оставьте относительный API-путь: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Вариант B — API на отдельном адресе.</w:t>
      </w:r>
      <w:r>
        <w:t xml:space="preserve"> </w:t>
      </w:r>
      <w:r>
        <w:t xml:space="preserve">Укажите публичный адрес API при сборке (CORS в</w:t>
      </w:r>
      <w:r>
        <w:t xml:space="preserve"> </w:t>
      </w:r>
      <w:r>
        <w:rPr>
          <w:rStyle w:val="VerbatimChar"/>
        </w:rPr>
        <w:t xml:space="preserve">stand/server.py</w:t>
      </w:r>
      <w:r>
        <w:t xml:space="preserve"> </w:t>
      </w:r>
      <w:r>
        <w:t xml:space="preserve">уже открыт на</w:t>
      </w:r>
      <w:r>
        <w:t xml:space="preserve"> </w:t>
      </w:r>
      <w:r>
        <w:rPr>
          <w:rStyle w:val="VerbatimChar"/>
        </w:rPr>
        <w:t xml:space="preserve">*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VITE_TAKT_API_BASE_URL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"https://&lt;ваш-домен-или-ip&gt;:8090"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Проверка контейнеров: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http://127.0.0.1:8090/health            </w:t>
      </w:r>
      <w:r>
        <w:rPr>
          <w:rStyle w:val="CommentTok"/>
        </w:rPr>
        <w:t xml:space="preserve"># {"status":"ok","cases":6,"chaos":"off",...}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http://127.0.0.1:3000/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     </w:t>
      </w:r>
      <w:r>
        <w:rPr>
          <w:rStyle w:val="CommentTok"/>
        </w:rPr>
        <w:t xml:space="preserve"># HTML фронтенда</w:t>
      </w:r>
    </w:p>
    <w:p>
      <w:r>
        <w:pict>
          <v:rect style="width:0;height:1.5pt" o:hralign="center" o:hrstd="t" o:hr="t"/>
        </w:pict>
      </w:r>
    </w:p>
    <w:bookmarkEnd w:id="24"/>
    <w:bookmarkStart w:id="25" w:name="публикация-через-reverse-proxy-nginx"/>
    <w:p>
      <w:pPr>
        <w:pStyle w:val="Heading2"/>
      </w:pPr>
      <w:r>
        <w:t xml:space="preserve">5. ПУБЛИКАЦИЯ ЧЕРЕЗ REVERSE-PROXY (nginx)</w:t>
      </w:r>
    </w:p>
    <w:p>
      <w:pPr>
        <w:pStyle w:val="FirstParagraph"/>
      </w:pPr>
      <w:r>
        <w:t xml:space="preserve">Ключевой момент —</w:t>
      </w:r>
      <w:r>
        <w:t xml:space="preserve"> </w:t>
      </w:r>
      <w:r>
        <w:rPr>
          <w:bCs/>
          <w:b/>
        </w:rPr>
        <w:t xml:space="preserve">SSE</w:t>
      </w:r>
      <w:r>
        <w:t xml:space="preserve">: поток</w:t>
      </w:r>
      <w:r>
        <w:t xml:space="preserve"> </w:t>
      </w:r>
      <w:r>
        <w:rPr>
          <w:rStyle w:val="VerbatimChar"/>
        </w:rPr>
        <w:t xml:space="preserve">/api/v1/stream/cases</w:t>
      </w:r>
      <w:r>
        <w:t xml:space="preserve"> </w:t>
      </w:r>
      <w:r>
        <w:t xml:space="preserve">шлёт именованные события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каждые ~1.5 с. Без отключённого буфера прокси канал будет «висеть» и клиент ложно уйдёт в STALE.</w:t>
      </w:r>
    </w:p>
    <w:p>
      <w:pPr>
        <w:pStyle w:val="SourceCode"/>
      </w:pPr>
      <w:r>
        <w:rPr>
          <w:rStyle w:val="VerbatimChar"/>
        </w:rPr>
        <w:t xml:space="preserve"># --- Статика/SPA фронтенда АРМ ---</w:t>
      </w:r>
      <w:r>
        <w:br/>
      </w: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    proxy_pass http://127.0.0.1:3000/;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    proxy_set_header X-Forwarded-Proto $scheme;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--- API стенда, включая SSE ---</w:t>
      </w:r>
      <w:r>
        <w:br/>
      </w:r>
      <w:r>
        <w:rPr>
          <w:rStyle w:val="VerbatimChar"/>
        </w:rPr>
        <w:t xml:space="preserve">location /api/ {</w:t>
      </w:r>
      <w:r>
        <w:br/>
      </w:r>
      <w:r>
        <w:rPr>
          <w:rStyle w:val="VerbatimChar"/>
        </w:rPr>
        <w:t xml:space="preserve">    proxy_pass http://127.0.0.1:8090/api/;</w:t>
      </w:r>
      <w:r>
        <w:br/>
      </w:r>
      <w:r>
        <w:rPr>
          <w:rStyle w:val="VerbatimChar"/>
        </w:rPr>
        <w:t xml:space="preserve">    proxy_http_version 1.1;</w:t>
      </w:r>
      <w:r>
        <w:br/>
      </w:r>
      <w:r>
        <w:rPr>
          <w:rStyle w:val="VerbatimChar"/>
        </w:rPr>
        <w:t xml:space="preserve">    proxy_set_header Connection '';</w:t>
      </w:r>
      <w:r>
        <w:br/>
      </w:r>
      <w:r>
        <w:rPr>
          <w:rStyle w:val="VerbatimChar"/>
        </w:rPr>
        <w:t xml:space="preserve">    proxy_buffering off;          # ОБЯЗАТЕЛЬНО для SSE (heartbeat/stream)</w:t>
      </w:r>
      <w:r>
        <w:br/>
      </w:r>
      <w:r>
        <w:rPr>
          <w:rStyle w:val="VerbatimChar"/>
        </w:rPr>
        <w:t xml:space="preserve">    proxy_cache off;</w:t>
      </w:r>
      <w:r>
        <w:br/>
      </w:r>
      <w:r>
        <w:rPr>
          <w:rStyle w:val="VerbatimChar"/>
        </w:rPr>
        <w:t xml:space="preserve">    proxy_read_timeout 86400s;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BlockText"/>
      </w:pPr>
      <w:r>
        <w:t xml:space="preserve">Публикация под префиксом (напр.</w:t>
      </w:r>
      <w:r>
        <w:t xml:space="preserve"> </w:t>
      </w:r>
      <w:r>
        <w:rPr>
          <w:rStyle w:val="VerbatimChar"/>
        </w:rPr>
        <w:t xml:space="preserve">/TAKT_PT/</w:t>
      </w:r>
      <w:r>
        <w:t xml:space="preserve">): собирайте фронтенд с</w:t>
      </w:r>
      <w:r>
        <w:t xml:space="preserve"> </w:t>
      </w:r>
      <w:r>
        <w:rPr>
          <w:rStyle w:val="VerbatimChar"/>
        </w:rPr>
        <w:t xml:space="preserve">VITE_TAKT_APP_BASE</w:t>
      </w:r>
      <w:r>
        <w:t xml:space="preserve"> </w:t>
      </w:r>
      <w:r>
        <w:t xml:space="preserve">=</w:t>
      </w:r>
      <w:r>
        <w:t xml:space="preserve"> </w:t>
      </w:r>
      <w:r>
        <w:t xml:space="preserve">префиксу и проксируйте</w:t>
      </w:r>
      <w:r>
        <w:t xml:space="preserve"> </w:t>
      </w:r>
      <w:r>
        <w:rPr>
          <w:rStyle w:val="VerbatimChar"/>
        </w:rPr>
        <w:t xml:space="preserve">/&lt;префикс&gt;/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/&lt;префикс&gt;/api/</w:t>
      </w:r>
      <w:r>
        <w:t xml:space="preserve"> </w:t>
      </w:r>
      <w:r>
        <w:t xml:space="preserve">соответственно. Готовый пример для</w:t>
      </w:r>
      <w:r>
        <w:t xml:space="preserve"> </w:t>
      </w:r>
      <w:r>
        <w:t xml:space="preserve">ralta.ru — в</w:t>
      </w:r>
      <w:r>
        <w:t xml:space="preserve"> </w:t>
      </w:r>
      <w:r>
        <w:rPr>
          <w:rStyle w:val="VerbatimChar"/>
        </w:rPr>
        <w:t xml:space="preserve">stand/DEPLOY_PROMPT_ralta.md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6da2352cd5651f50c11b392ab93aa7158ee2a76"/>
    <w:p>
      <w:pPr>
        <w:pStyle w:val="Heading2"/>
      </w:pPr>
      <w:r>
        <w:t xml:space="preserve">6. ПОСТ-ДЕПЛОЙ ПРОВЕРКА (обязательно — проверяем новые фичи)</w:t>
      </w:r>
    </w:p>
    <w:p>
      <w:pPr>
        <w:pStyle w:val="FirstParagraph"/>
      </w:pPr>
      <w:r>
        <w:t xml:space="preserve">Замените</w:t>
      </w:r>
      <w:r>
        <w:t xml:space="preserve"> </w:t>
      </w:r>
      <w:r>
        <w:rPr>
          <w:rStyle w:val="VerbatimChar"/>
        </w:rPr>
        <w:t xml:space="preserve">$BASE</w:t>
      </w:r>
      <w:r>
        <w:t xml:space="preserve"> </w:t>
      </w:r>
      <w:r>
        <w:t xml:space="preserve">на публичный адрес (напр.</w:t>
      </w:r>
      <w:r>
        <w:t xml:space="preserve"> </w:t>
      </w:r>
      <w:r>
        <w:rPr>
          <w:rStyle w:val="VerbatimChar"/>
        </w:rPr>
        <w:t xml:space="preserve">https://&lt;домен&gt;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http://127.0.0.1:3000</w:t>
      </w:r>
      <w:r>
        <w:t xml:space="preserve"> </w:t>
      </w:r>
      <w:r>
        <w:t xml:space="preserve">при</w:t>
      </w:r>
      <w:r>
        <w:t xml:space="preserve"> </w:t>
      </w:r>
      <w:r>
        <w:t xml:space="preserve">локальной проверке до прокси). Ниже — smoke-тест API петли обучения, канала и хаоса.</w:t>
      </w:r>
    </w:p>
    <w:p>
      <w:pPr>
        <w:pStyle w:val="SourceCode"/>
      </w:pP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"http://127.0.0.1:8090"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для API-проверок берём backend напрямую</w:t>
      </w:r>
      <w:r>
        <w:br/>
      </w:r>
      <w:r>
        <w:br/>
      </w:r>
      <w:r>
        <w:rPr>
          <w:rStyle w:val="CommentTok"/>
        </w:rPr>
        <w:t xml:space="preserve"># 1) Кейсы отдаются с новыми полями (impact/confidence/tail_risk/invariants)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/api/v1/cases"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2) Петля обучения: FP по цепочке снижает риск и каскадит на связанный кейс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/api/v1/cases/CASE-2026-0731/verdict"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'{"verdict":"fp","reason":"smoke-test","risk_feedback":"too_high","operator":"deploy.check"}'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3) Модель откалибрована (веса &lt; 1.0, есть вердикты)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/api/v1/model"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4) Лок эксклюзивен: второй захват другим оператором → conflict/409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/api/v1/cases/CASE-20260732/lock"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'{"operator":"op.A"}'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/api/v1/cases/CASE-20260732/lock"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'{"operator":"op.B"}'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  </w:t>
      </w:r>
      <w:r>
        <w:rPr>
          <w:rStyle w:val="CommentTok"/>
        </w:rPr>
        <w:t xml:space="preserve"># ожидаем conflict:true / 409</w:t>
      </w:r>
      <w:r>
        <w:br/>
      </w:r>
      <w:r>
        <w:br/>
      </w:r>
      <w:r>
        <w:rPr>
          <w:rStyle w:val="CommentTok"/>
        </w:rPr>
        <w:t xml:space="preserve"># 5) Аудит — цепочка хэшей непустая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/api/v1/audit"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6) Хаос включается и выключается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/api/v1/chaos"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'{"mode":"drop_source"}'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/api/v1/chaos"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'{"mode":"off"}'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7) СБРОС стенда в исходное состояние после проверки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/api/v1/reset"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Проверка в браузере (</w:t>
      </w:r>
      <w:r>
        <w:rPr>
          <w:rStyle w:val="VerbatimChar"/>
        </w:rPr>
        <w:t xml:space="preserve">$BASE</w:t>
      </w:r>
      <w:r>
        <w:t xml:space="preserve"> </w:t>
      </w:r>
      <w:r>
        <w:t xml:space="preserve">фронтенда):</w:t>
      </w:r>
      <w:r>
        <w:t xml:space="preserve"> </w:t>
      </w:r>
      <w:r>
        <w:t xml:space="preserve">- Открыть очередь: видны колонки</w:t>
      </w:r>
      <w:r>
        <w:t xml:space="preserve"> </w:t>
      </w:r>
      <w:r>
        <w:rPr>
          <w:bCs/>
          <w:b/>
        </w:rPr>
        <w:t xml:space="preserve">Импакт / Доверие</w:t>
      </w:r>
      <w:r>
        <w:t xml:space="preserve">, чип «хвост OT», индикатор канала</w:t>
      </w:r>
      <w:r>
        <w:t xml:space="preserve"> </w:t>
      </w:r>
      <w:r>
        <w:t xml:space="preserve">вверху (</w:t>
      </w:r>
      <w:r>
        <w:rPr>
          <w:bCs/>
          <w:b/>
        </w:rPr>
        <w:t xml:space="preserve">LIVE · SSE</w:t>
      </w:r>
      <w:r>
        <w:t xml:space="preserve">), бейдж модели и кнопка</w:t>
      </w:r>
      <w:r>
        <w:t xml:space="preserve"> </w:t>
      </w:r>
      <w:r>
        <w:rPr>
          <w:bCs/>
          <w:b/>
        </w:rPr>
        <w:t xml:space="preserve">× CHAOS</w:t>
      </w:r>
      <w:r>
        <w:t xml:space="preserve">.</w:t>
      </w:r>
      <w:r>
        <w:t xml:space="preserve"> </w:t>
      </w:r>
      <w:r>
        <w:t xml:space="preserve">- Хоткеи: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фокусирует поиск;</w:t>
      </w:r>
      <w:r>
        <w:t xml:space="preserve"> </w:t>
      </w:r>
      <w:r>
        <w:rPr>
          <w:rStyle w:val="VerbatimChar"/>
        </w:rPr>
        <w:t xml:space="preserve">1–4</w:t>
      </w:r>
      <w:r>
        <w:t xml:space="preserve"> </w:t>
      </w:r>
      <w:r>
        <w:t xml:space="preserve">меняют серьёзность выбранной строки;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берёт в работу</w:t>
      </w:r>
      <w:r>
        <w:t xml:space="preserve"> </w:t>
      </w:r>
      <w:r>
        <w:t xml:space="preserve">(лок);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эскалирует;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открывает панель хаоса.</w:t>
      </w:r>
      <w:r>
        <w:t xml:space="preserve"> </w:t>
      </w:r>
      <w:r>
        <w:t xml:space="preserve">- Кейс: открыть карточку — вверху кластер</w:t>
      </w:r>
      <w:r>
        <w:t xml:space="preserve"> </w:t>
      </w:r>
      <w:r>
        <w:rPr>
          <w:bCs/>
          <w:b/>
        </w:rPr>
        <w:t xml:space="preserve">RISK / ИМПАКТ / ДОВЕРИЕ</w:t>
      </w:r>
      <w:r>
        <w:t xml:space="preserve"> </w:t>
      </w:r>
      <w:r>
        <w:t xml:space="preserve">и чип хвоста; слева —</w:t>
      </w:r>
      <w:r>
        <w:t xml:space="preserve"> </w:t>
      </w:r>
      <w:r>
        <w:t xml:space="preserve">фальсификаторы и инварианты; внизу — панель вердикта. Выставить FP → появляется карточка</w:t>
      </w:r>
      <w:r>
        <w:t xml:space="preserve"> </w:t>
      </w:r>
      <w:r>
        <w:t xml:space="preserve">«Модель откалибрована» с изменёнными весами и числом затронутых кейсов.</w:t>
      </w:r>
      <w:r>
        <w:t xml:space="preserve"> </w:t>
      </w:r>
      <w:r>
        <w:t xml:space="preserve">- Честность канала: включить хаос</w:t>
      </w:r>
      <w:r>
        <w:t xml:space="preserve"> </w:t>
      </w:r>
      <w:r>
        <w:rPr>
          <w:bCs/>
          <w:b/>
        </w:rPr>
        <w:t xml:space="preserve">«Обрыв источника»</w:t>
      </w:r>
      <w:r>
        <w:t xml:space="preserve"> </w:t>
      </w:r>
      <w:r>
        <w:t xml:space="preserve">→ индикатор канала честно уходит в</w:t>
      </w:r>
      <w:r>
        <w:t xml:space="preserve"> </w:t>
      </w:r>
      <w:r>
        <w:rPr>
          <w:bCs/>
          <w:b/>
        </w:rPr>
        <w:t xml:space="preserve">STALE</w:t>
      </w:r>
      <w:r>
        <w:t xml:space="preserve">, затем в</w:t>
      </w:r>
      <w:r>
        <w:t xml:space="preserve"> </w:t>
      </w:r>
      <w:r>
        <w:rPr>
          <w:bCs/>
          <w:b/>
        </w:rPr>
        <w:t xml:space="preserve">POLL · резерв</w:t>
      </w:r>
      <w:r>
        <w:t xml:space="preserve"> </w:t>
      </w:r>
      <w:r>
        <w:t xml:space="preserve">(REST-фолбэк), не показывая «ложный зелёный». Выключить</w:t>
      </w:r>
      <w:r>
        <w:t xml:space="preserve"> </w:t>
      </w:r>
      <w:r>
        <w:t xml:space="preserve">хаос → канал возвращается в</w:t>
      </w:r>
      <w:r>
        <w:t xml:space="preserve"> </w:t>
      </w:r>
      <w:r>
        <w:rPr>
          <w:bCs/>
          <w:b/>
        </w:rPr>
        <w:t xml:space="preserve">LIVE · SSE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После демо-проверок вызвать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 /api/v1/reset</w:t>
      </w:r>
      <w:r>
        <w:rPr>
          <w:bCs/>
          <w:b/>
        </w:rPr>
        <w:t xml:space="preserve">, чтобы обнулить внесённые вердикты/локи.</w:t>
      </w:r>
    </w:p>
    <w:p>
      <w:r>
        <w:pict>
          <v:rect style="width:0;height:1.5pt" o:hralign="center" o:hrstd="t" o:hr="t"/>
        </w:pict>
      </w:r>
    </w:p>
    <w:bookmarkEnd w:id="26"/>
    <w:bookmarkStart w:id="27" w:name="критерий-готовности"/>
    <w:p>
      <w:pPr>
        <w:pStyle w:val="Heading2"/>
      </w:pPr>
      <w:r>
        <w:t xml:space="preserve">7. КРИТЕРИЙ ГОТОВНОСТИ</w:t>
      </w:r>
    </w:p>
    <w:p>
      <w:pPr>
        <w:pStyle w:val="FirstParagraph"/>
      </w:pPr>
      <w:r>
        <w:t xml:space="preserve">Публичный адрес открывается; очередь и карточка кейса работают; SSE держит соединение</w:t>
      </w:r>
      <w:r>
        <w:t xml:space="preserve"> </w:t>
      </w:r>
      <w:r>
        <w:t xml:space="preserve">(в DevTools → Network</w:t>
      </w:r>
      <w:r>
        <w:t xml:space="preserve"> </w:t>
      </w:r>
      <w:r>
        <w:rPr>
          <w:rStyle w:val="VerbatimChar"/>
        </w:rPr>
        <w:t xml:space="preserve">stream/cases</w:t>
      </w:r>
      <w:r>
        <w:t xml:space="preserve"> </w:t>
      </w:r>
      <w:r>
        <w:t xml:space="preserve">висит открытым, приходят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); петля вердикта,</w:t>
      </w:r>
      <w:r>
        <w:t xml:space="preserve"> </w:t>
      </w:r>
      <w:r>
        <w:t xml:space="preserve">лок (409) и переключение канала под хаосом отрабатывают по проверкам из раздела 6; стенд</w:t>
      </w:r>
      <w:r>
        <w:t xml:space="preserve"> </w:t>
      </w:r>
      <w:r>
        <w:t xml:space="preserve">сброшен в исходное состояние.</w:t>
      </w:r>
    </w:p>
    <w:p>
      <w:r>
        <w:pict>
          <v:rect style="width:0;height:1.5pt" o:hralign="center" o:hrstd="t" o:hr="t"/>
        </w:pict>
      </w:r>
    </w:p>
    <w:bookmarkEnd w:id="27"/>
    <w:bookmarkStart w:id="28" w:name="эксплуатация"/>
    <w:p>
      <w:pPr>
        <w:pStyle w:val="Heading2"/>
      </w:pPr>
      <w:r>
        <w:t xml:space="preserve">8. ЭКСПЛУАТАЦИЯ</w:t>
      </w:r>
    </w:p>
    <w:p>
      <w:pPr>
        <w:pStyle w:val="SourceCode"/>
      </w:pPr>
      <w:r>
        <w:rPr>
          <w:rStyle w:val="CommentTok"/>
        </w:rPr>
        <w:t xml:space="preserve"># Логи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Рестарт (ВНИМАНИЕ: сбрасывает обучение — состояние в памяти)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restart backend</w:t>
      </w:r>
      <w:r>
        <w:br/>
      </w:r>
      <w:r>
        <w:br/>
      </w:r>
      <w:r>
        <w:rPr>
          <w:rStyle w:val="CommentTok"/>
        </w:rPr>
        <w:t xml:space="preserve"># Обновление на свежий коммит ветки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/opt/takt/app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28"/>
    <w:bookmarkStart w:id="29" w:name="откат"/>
    <w:p>
      <w:pPr>
        <w:pStyle w:val="Heading2"/>
      </w:pPr>
      <w:r>
        <w:t xml:space="preserve">9. ОТКАТ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/opt/takt/app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down</w:t>
      </w:r>
      <w:r>
        <w:br/>
      </w:r>
      <w:r>
        <w:rPr>
          <w:rStyle w:val="CommentTok"/>
        </w:rPr>
        <w:t xml:space="preserve"># затем убрать блоки location из конфига nginx и: sudo systemctl reload nginx</w:t>
      </w:r>
    </w:p>
    <w:p>
      <w:r>
        <w:pict>
          <v:rect style="width:0;height:1.5pt" o:hralign="center" o:hrstd="t" o:hr="t"/>
        </w:pict>
      </w:r>
    </w:p>
    <w:bookmarkEnd w:id="29"/>
    <w:bookmarkStart w:id="30" w:name="частые-проблемы"/>
    <w:p>
      <w:pPr>
        <w:pStyle w:val="Heading2"/>
      </w:pPr>
      <w:r>
        <w:t xml:space="preserve">ЧАСТЫЕ ПРОБЛЕМЫ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Канал сразу уходит в STALE/OFFLINE в браузере, хотя backend жив</w:t>
      </w:r>
      <w:r>
        <w:t xml:space="preserve"> </w:t>
      </w:r>
      <w:r>
        <w:t xml:space="preserve">→ на прокси не отключён</w:t>
      </w:r>
      <w:r>
        <w:t xml:space="preserve"> </w:t>
      </w:r>
      <w:r>
        <w:t xml:space="preserve">буфер. Проверьте</w:t>
      </w:r>
      <w:r>
        <w:t xml:space="preserve"> </w:t>
      </w:r>
      <w:r>
        <w:rPr>
          <w:rStyle w:val="VerbatimChar"/>
        </w:rPr>
        <w:t xml:space="preserve">proxy_buffering off;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location /api/</w:t>
      </w:r>
      <w:r>
        <w:t xml:space="preserve"> </w:t>
      </w:r>
      <w:r>
        <w:t xml:space="preserve">(раздел 5).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Фронтенд грузится, но данных нет / CORS-ошибки</w:t>
      </w:r>
      <w:r>
        <w:t xml:space="preserve"> </w:t>
      </w:r>
      <w:r>
        <w:t xml:space="preserve">→ неверный</w:t>
      </w:r>
      <w:r>
        <w:t xml:space="preserve"> </w:t>
      </w:r>
      <w:r>
        <w:rPr>
          <w:rStyle w:val="VerbatimChar"/>
        </w:rPr>
        <w:t xml:space="preserve">VITE_TAKT_API_BASE_URL</w:t>
      </w:r>
      <w:r>
        <w:t xml:space="preserve"> </w:t>
      </w:r>
      <w:r>
        <w:t xml:space="preserve">при</w:t>
      </w:r>
      <w:r>
        <w:t xml:space="preserve"> </w:t>
      </w:r>
      <w:r>
        <w:t xml:space="preserve">сборке. Пересоберите фронтенд под фактический публичный адрес API и</w:t>
      </w:r>
      <w:r>
        <w:t xml:space="preserve"> </w:t>
      </w:r>
      <w:r>
        <w:rPr>
          <w:rStyle w:val="VerbatimChar"/>
        </w:rPr>
        <w:t xml:space="preserve">up -d --build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404 при прямом заходе на внутренний маршрут SPA</w:t>
      </w:r>
      <w:r>
        <w:t xml:space="preserve"> </w:t>
      </w:r>
      <w:r>
        <w:t xml:space="preserve">(напр.</w:t>
      </w:r>
      <w:r>
        <w:t xml:space="preserve"> </w:t>
      </w:r>
      <w:r>
        <w:rPr>
          <w:rStyle w:val="VerbatimChar"/>
        </w:rPr>
        <w:t xml:space="preserve">/case/...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) → внешний</w:t>
      </w:r>
      <w:r>
        <w:t xml:space="preserve"> </w:t>
      </w:r>
      <w:r>
        <w:t xml:space="preserve">прокси должен отдавать статику через контейнер frontend (его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уже делает</w:t>
      </w:r>
      <w:r>
        <w:t xml:space="preserve"> </w:t>
      </w:r>
      <w:r>
        <w:rPr>
          <w:rStyle w:val="VerbatimChar"/>
        </w:rPr>
        <w:t xml:space="preserve">try_files ... /index.html</w:t>
      </w:r>
      <w:r>
        <w:t xml:space="preserve">); не проксируйте SPA-маршруты мимо него.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Порты 1000/2200 на ВМ</w:t>
      </w:r>
      <w:r>
        <w:t xml:space="preserve"> </w:t>
      </w:r>
      <w:r>
        <w:t xml:space="preserve">— не трогать (могут быть зарезервированы платформой). Стенд их не</w:t>
      </w:r>
      <w:r>
        <w:t xml:space="preserve"> </w:t>
      </w:r>
      <w:r>
        <w:t xml:space="preserve">использует (8090 / 3000).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2026-07-31T03:33:40Z</dcterms:created>
  <dcterms:modified xsi:type="dcterms:W3CDTF">2026-07-31T03:33:40Z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