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c093b959b9667ba3047dae7a1ca6c1b992e78b"/>
    <w:p>
      <w:pPr>
        <w:pStyle w:val="Heading1"/>
      </w:pPr>
      <w:r>
        <w:t xml:space="preserve">Промпт для агента с доступом к ВМ — развёртывание стенда TAKT на ralta.ru/TAKT_PT</w:t>
      </w:r>
    </w:p>
    <w:p>
      <w:pPr>
        <w:pStyle w:val="BlockText"/>
      </w:pPr>
      <w:r>
        <w:t xml:space="preserve">Скопируйте текст ниже целиком и передайте агенту, у которого есть SSH-доступ к ВМ SpaceWeb</w:t>
      </w:r>
      <w:r>
        <w:t xml:space="preserve"> </w:t>
      </w:r>
      <w:r>
        <w:t xml:space="preserve">(ключ</w:t>
      </w:r>
      <w:r>
        <w:t xml:space="preserve"> </w:t>
      </w:r>
      <w:r>
        <w:rPr>
          <w:rStyle w:val="VerbatimChar"/>
        </w:rPr>
        <w:t xml:space="preserve">~/.ssh/id_rsa_spaceweb</w:t>
      </w:r>
      <w:r>
        <w:t xml:space="preserve">, пользователь</w:t>
      </w:r>
      <w:r>
        <w:t xml:space="preserve"> </w:t>
      </w:r>
      <w:r>
        <w:rPr>
          <w:rStyle w:val="VerbatimChar"/>
        </w:rPr>
        <w:t xml:space="preserve">torionadmin</w:t>
      </w:r>
      <w:r>
        <w:t xml:space="preserve">, IP</w:t>
      </w:r>
      <w:r>
        <w:t xml:space="preserve"> </w:t>
      </w:r>
      <w:r>
        <w:rPr>
          <w:rStyle w:val="VerbatimChar"/>
        </w:rPr>
        <w:t xml:space="preserve">89.111.142.231</w:t>
      </w:r>
      <w:r>
        <w:t xml:space="preserve">).</w:t>
      </w:r>
      <w:r>
        <w:t xml:space="preserve"> </w:t>
      </w:r>
      <w:r>
        <w:t xml:space="preserve">Я (агент сборки) не имею этого ключа и 2FA-телефона, поэтому развернуть на ВМ не могу —</w:t>
      </w:r>
      <w:r>
        <w:t xml:space="preserve"> </w:t>
      </w:r>
      <w:r>
        <w:t xml:space="preserve">весь код готов, собран и протестирован локально, осталось только выложить его на ВМ.</w:t>
      </w:r>
    </w:p>
    <w:p>
      <w:r>
        <w:pict>
          <v:rect style="width:0;height:1.5pt" o:hralign="center" o:hrstd="t" o:hr="t"/>
        </w:pict>
      </w:r>
    </w:p>
    <w:bookmarkStart w:id="20" w:name="задача"/>
    <w:p>
      <w:pPr>
        <w:pStyle w:val="Heading2"/>
      </w:pPr>
      <w:r>
        <w:t xml:space="preserve">ЗАДАЧА</w:t>
      </w:r>
    </w:p>
    <w:p>
      <w:pPr>
        <w:pStyle w:val="FirstParagraph"/>
      </w:pPr>
      <w:r>
        <w:t xml:space="preserve">Развернуть демо-стенд</w:t>
      </w:r>
      <w:r>
        <w:t xml:space="preserve"> </w:t>
      </w:r>
      <w:r>
        <w:rPr>
          <w:bCs/>
          <w:b/>
        </w:rPr>
        <w:t xml:space="preserve">TAKT Industrial Risk Layer</w:t>
      </w:r>
      <w:r>
        <w:t xml:space="preserve"> </w:t>
      </w:r>
      <w:r>
        <w:t xml:space="preserve">(синтетические данные + фронтенд АРМ</w:t>
      </w:r>
      <w:r>
        <w:t xml:space="preserve"> </w:t>
      </w:r>
      <w:r>
        <w:t xml:space="preserve">SOC-оператора) на ВМ SpaceWeb и опубликовать по адресу</w:t>
      </w:r>
      <w:r>
        <w:t xml:space="preserve"> </w:t>
      </w:r>
      <w:r>
        <w:rPr>
          <w:bCs/>
          <w:b/>
        </w:rPr>
        <w:t xml:space="preserve">https://ralta.ru/TAKT_PT</w:t>
      </w:r>
      <w:r>
        <w:t xml:space="preserve">.</w:t>
      </w:r>
    </w:p>
    <w:p>
      <w:pPr>
        <w:pStyle w:val="BodyText"/>
      </w:pPr>
      <w:r>
        <w:t xml:space="preserve">Стенд показывает ключевую метрику проекта —</w:t>
      </w:r>
      <w:r>
        <w:t xml:space="preserve"> </w:t>
      </w:r>
      <w:r>
        <w:rPr>
          <w:bCs/>
          <w:b/>
        </w:rPr>
        <w:t xml:space="preserve">время обработки данных оператором</w:t>
      </w:r>
      <w:r>
        <w:t xml:space="preserve"> </w:t>
      </w:r>
      <w:r>
        <w:t xml:space="preserve">— в двух</w:t>
      </w:r>
      <w:r>
        <w:t xml:space="preserve"> </w:t>
      </w:r>
      <w:r>
        <w:t xml:space="preserve">режимах: полностью ручном и в режиме ТАКТ (экран</w:t>
      </w:r>
      <w:r>
        <w:t xml:space="preserve"> </w:t>
      </w:r>
      <w:r>
        <w:rPr>
          <w:rStyle w:val="VerbatimChar"/>
        </w:rPr>
        <w:t xml:space="preserve">/compare</w:t>
      </w:r>
      <w:r>
        <w:t xml:space="preserve">).</w:t>
      </w:r>
    </w:p>
    <w:bookmarkEnd w:id="20"/>
    <w:bookmarkStart w:id="21" w:name="доступ-к-вм"/>
    <w:p>
      <w:pPr>
        <w:pStyle w:val="Heading2"/>
      </w:pPr>
      <w:r>
        <w:t xml:space="preserve">ДОСТУП К ВМ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~/.ssh/id_rsa_spaceweb torionadmin@89.111.142.231</w:t>
      </w:r>
      <w:r>
        <w:br/>
      </w:r>
      <w:r>
        <w:rPr>
          <w:rStyle w:val="CommentTok"/>
        </w:rPr>
        <w:t xml:space="preserve"># root отключён, только ключ; sudo доступен.</w:t>
      </w:r>
      <w:r>
        <w:br/>
      </w:r>
      <w:r>
        <w:rPr>
          <w:rStyle w:val="CommentTok"/>
        </w:rPr>
        <w:t xml:space="preserve"># Если "REMOTE HOST IDENTIFICATION HAS CHANGED": ssh-keygen -R 89.111.142.231</w:t>
      </w:r>
      <w:r>
        <w:br/>
      </w:r>
      <w:r>
        <w:rPr>
          <w:rStyle w:val="CommentTok"/>
        </w:rPr>
        <w:t xml:space="preserve"># Если "Connection refused" (не timeout) — sshd не запущен → reboot из панели</w:t>
      </w:r>
      <w:r>
        <w:br/>
      </w:r>
      <w:r>
        <w:rPr>
          <w:rStyle w:val="CommentTok"/>
        </w:rPr>
        <w:t xml:space="preserve">#   https://mcp.sweb.ru/main/auth/ (логин grflmailru, 2FA по SMS) → «Перезагрузить».</w:t>
      </w:r>
    </w:p>
    <w:bookmarkEnd w:id="21"/>
    <w:bookmarkStart w:id="22" w:name="источник-кода"/>
    <w:p>
      <w:pPr>
        <w:pStyle w:val="Heading2"/>
      </w:pPr>
      <w:r>
        <w:t xml:space="preserve">ИСТОЧНИК КОДА</w:t>
      </w:r>
    </w:p>
    <w:p>
      <w:pPr>
        <w:pStyle w:val="FirstParagraph"/>
      </w:pPr>
      <w:r>
        <w:t xml:space="preserve">Репозиторий:</w:t>
      </w:r>
      <w:r>
        <w:t xml:space="preserve"> </w:t>
      </w:r>
      <w:r>
        <w:rPr>
          <w:rStyle w:val="VerbatimChar"/>
        </w:rPr>
        <w:t xml:space="preserve">https://github.com/Shushkary/takt-industrial-risk-layer</w:t>
      </w:r>
      <w:r>
        <w:t xml:space="preserve"> </w:t>
      </w:r>
      <w:r>
        <w:t xml:space="preserve">Ветка со стендом и финальным фронтендом (строгий кибербез-UI):</w:t>
      </w:r>
      <w:r>
        <w:t xml:space="preserve"> </w:t>
      </w:r>
      <w:r>
        <w:rPr>
          <w:rStyle w:val="VerbatimChar"/>
          <w:bCs/>
          <w:b/>
        </w:rPr>
        <w:t xml:space="preserve">feature/takt-pt-frontend-dark-ui</w:t>
      </w:r>
      <w:r>
        <w:t xml:space="preserve">.</w:t>
      </w:r>
      <w:r>
        <w:t xml:space="preserve"> </w:t>
      </w:r>
      <w:r>
        <w:t xml:space="preserve">Каталог стенда:</w:t>
      </w:r>
      <w:r>
        <w:t xml:space="preserve"> </w:t>
      </w:r>
      <w:r>
        <w:rPr>
          <w:rStyle w:val="VerbatimChar"/>
        </w:rPr>
        <w:t xml:space="preserve">stand/</w:t>
      </w:r>
      <w:r>
        <w:t xml:space="preserve">, фронтенд: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 compose:</w:t>
      </w:r>
      <w:r>
        <w:t xml:space="preserve"> </w:t>
      </w:r>
      <w:r>
        <w:rPr>
          <w:rStyle w:val="VerbatimChar"/>
        </w:rPr>
        <w:t xml:space="preserve">docker-compose.stand.yml</w:t>
      </w:r>
      <w:r>
        <w:t xml:space="preserve">.</w:t>
      </w:r>
    </w:p>
    <w:bookmarkEnd w:id="22"/>
    <w:bookmarkStart w:id="23" w:name="шаги-развёртывания"/>
    <w:p>
      <w:pPr>
        <w:pStyle w:val="Heading2"/>
      </w:pPr>
      <w:r>
        <w:t xml:space="preserve">ШАГИ РАЗВЁРТЫВАНИЯ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Подключиться и подготовить окружение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~/.ssh/id_rsa_spaceweb torionadmin@89.111.142.231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CommentTok"/>
        </w:rPr>
        <w:t xml:space="preserve"># Docker + compose plugin, если не установлены: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docker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torionadmin   </w:t>
      </w:r>
      <w:r>
        <w:rPr>
          <w:rStyle w:val="CommentTok"/>
        </w:rPr>
        <w:t xml:space="preserve"># затем перелогиниться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docker-compose-plugin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Забрать код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/opt/takt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torionadmin:torionadmin /opt/takt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/opt/takt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feature/takt-pt-frontend-dark-ui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https://github.com/Shushkary/takt-industrial-risk-layer.git app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 feature/takt-pt-frontend-dark-ui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feature/takt-pt-frontend-dark-ui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rPr>
          <w:rStyle w:val="KeywordTok"/>
        </w:rPr>
        <w:t xml:space="preserve">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Собрать фронтенд под нужный публичный адрес API.</w:t>
      </w:r>
      <w:r>
        <w:t xml:space="preserve"> </w:t>
      </w:r>
      <w:r>
        <w:t xml:space="preserve">Фронтенд обращается к API стенда. Так как публикуем под путём</w:t>
      </w:r>
      <w:r>
        <w:t xml:space="preserve"> </w:t>
      </w:r>
      <w:r>
        <w:rPr>
          <w:rStyle w:val="VerbatimChar"/>
        </w:rPr>
        <w:t xml:space="preserve">/TAKT_PT</w:t>
      </w:r>
      <w:r>
        <w:t xml:space="preserve">, самый надёжный</w:t>
      </w:r>
      <w:r>
        <w:t xml:space="preserve"> </w:t>
      </w:r>
      <w:r>
        <w:t xml:space="preserve">вариант — единый origin: фронтенд ходит на относительный</w:t>
      </w:r>
      <w:r>
        <w:t xml:space="preserve"> </w:t>
      </w:r>
      <w:r>
        <w:rPr>
          <w:rStyle w:val="VerbatimChar"/>
        </w:rPr>
        <w:t xml:space="preserve">/TAKT_PT/api/...</w:t>
      </w:r>
      <w:r>
        <w:t xml:space="preserve">, а внешний</w:t>
      </w:r>
      <w:r>
        <w:t xml:space="preserve"> </w:t>
      </w:r>
      <w:r>
        <w:t xml:space="preserve">nginx (см. шаг 5) проксирует и статику, и API.</w:t>
      </w:r>
      <w:r>
        <w:t xml:space="preserve"> </w:t>
      </w:r>
      <w:r>
        <w:t xml:space="preserve">Соберите фронтенд с базой API, указывающей на публичный API-путь: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VITE_TAKT_API_BASE_URL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"https://ralta.ru/TAKT_PT"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docker-compose.stand.yml build</w:t>
      </w:r>
    </w:p>
    <w:p>
      <w:pPr>
        <w:numPr>
          <w:ilvl w:val="0"/>
          <w:numId w:val="1000"/>
        </w:numPr>
        <w:pStyle w:val="BlockText"/>
      </w:pPr>
      <w:r>
        <w:t xml:space="preserve">Если проще опубликовать API на отдельном поддомене/порту — задайте в</w:t>
      </w:r>
      <w:r>
        <w:t xml:space="preserve"> </w:t>
      </w:r>
      <w:r>
        <w:rPr>
          <w:rStyle w:val="VerbatimChar"/>
        </w:rPr>
        <w:t xml:space="preserve">VITE_TAKT_API_BASE_URL</w:t>
      </w:r>
      <w:r>
        <w:t xml:space="preserve"> </w:t>
      </w:r>
      <w:r>
        <w:t xml:space="preserve">его публичный адрес (напр.</w:t>
      </w:r>
      <w:r>
        <w:t xml:space="preserve"> </w:t>
      </w:r>
      <w:r>
        <w:rPr>
          <w:rStyle w:val="VerbatimChar"/>
        </w:rPr>
        <w:t xml:space="preserve">https://api.ralta.ru</w:t>
      </w:r>
      <w:r>
        <w:t xml:space="preserve">) и</w:t>
      </w:r>
      <w:r>
        <w:t xml:space="preserve"> </w:t>
      </w:r>
      <w:r>
        <w:t xml:space="preserve">откройте на нём CORS (в</w:t>
      </w:r>
      <w:r>
        <w:t xml:space="preserve"> </w:t>
      </w:r>
      <w:r>
        <w:rPr>
          <w:rStyle w:val="VerbatimChar"/>
        </w:rPr>
        <w:t xml:space="preserve">stand/server.py</w:t>
      </w:r>
      <w:r>
        <w:t xml:space="preserve"> </w:t>
      </w:r>
      <w:r>
        <w:t xml:space="preserve">CORS уже открыт на</w:t>
      </w:r>
      <w:r>
        <w:t xml:space="preserve"> </w:t>
      </w:r>
      <w:r>
        <w:rPr>
          <w:rStyle w:val="VerbatimChar"/>
        </w:rPr>
        <w:t xml:space="preserve">*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Запустить связку</w:t>
      </w:r>
      <w:r>
        <w:t xml:space="preserve"> </w:t>
      </w:r>
      <w:r>
        <w:t xml:space="preserve">(frontend → :3000, синтетический API → :8090)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docker-compose.stand.yml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docker-compose.stand.yml ps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http://127.0.0.1:8090/health           </w:t>
      </w:r>
      <w:r>
        <w:rPr>
          <w:rStyle w:val="CommentTok"/>
        </w:rPr>
        <w:t xml:space="preserve"># {"status":"ok",...}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http://127.0.0.1:3000/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200    </w:t>
      </w:r>
      <w:r>
        <w:rPr>
          <w:rStyle w:val="CommentTok"/>
        </w:rPr>
        <w:t xml:space="preserve"># HTML фронтенда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Опубликовать по https://ralta.ru/TAKT_PT</w:t>
      </w:r>
      <w:r>
        <w:t xml:space="preserve"> </w:t>
      </w:r>
      <w:r>
        <w:t xml:space="preserve">через системный nginx.</w:t>
      </w:r>
      <w:r>
        <w:t xml:space="preserve"> </w:t>
      </w:r>
      <w:r>
        <w:t xml:space="preserve">Добавьте в конфиг сайта</w:t>
      </w:r>
      <w:r>
        <w:t xml:space="preserve"> </w:t>
      </w:r>
      <w:r>
        <w:rPr>
          <w:rStyle w:val="VerbatimChar"/>
        </w:rPr>
        <w:t xml:space="preserve">ralta.ru</w:t>
      </w:r>
      <w:r>
        <w:t xml:space="preserve"> </w:t>
      </w:r>
      <w:r>
        <w:t xml:space="preserve">(обычно</w:t>
      </w:r>
      <w:r>
        <w:t xml:space="preserve"> </w:t>
      </w:r>
      <w:r>
        <w:rPr>
          <w:rStyle w:val="VerbatimChar"/>
        </w:rPr>
        <w:t xml:space="preserve">/etc/nginx/sites-available/ralta.ru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Статика/SPA фронтенда АРМ под префиксом /TAKT_PT</w:t>
      </w:r>
      <w:r>
        <w:br/>
      </w:r>
      <w:r>
        <w:rPr>
          <w:rStyle w:val="VerbatimChar"/>
        </w:rPr>
        <w:t xml:space="preserve">location /TAKT_PT/ {</w:t>
      </w:r>
      <w:r>
        <w:br/>
      </w:r>
      <w:r>
        <w:rPr>
          <w:rStyle w:val="VerbatimChar"/>
        </w:rPr>
        <w:t xml:space="preserve">    proxy_pass http://127.0.0.1:3000/;</w:t>
      </w:r>
      <w:r>
        <w:br/>
      </w:r>
      <w:r>
        <w:rPr>
          <w:rStyle w:val="VerbatimChar"/>
        </w:rPr>
        <w:t xml:space="preserve">    proxy_set_header Host $host;</w:t>
      </w:r>
      <w:r>
        <w:br/>
      </w:r>
      <w:r>
        <w:rPr>
          <w:rStyle w:val="VerbatimChar"/>
        </w:rPr>
        <w:t xml:space="preserve">    proxy_set_header X-Forwarded-Proto $scheme;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# API стенда (SSE!) — тот же префикс, ветка /api</w:t>
      </w:r>
      <w:r>
        <w:br/>
      </w:r>
      <w:r>
        <w:rPr>
          <w:rStyle w:val="VerbatimChar"/>
        </w:rPr>
        <w:t xml:space="preserve">location /TAKT_PT/api/ {</w:t>
      </w:r>
      <w:r>
        <w:br/>
      </w:r>
      <w:r>
        <w:rPr>
          <w:rStyle w:val="VerbatimChar"/>
        </w:rPr>
        <w:t xml:space="preserve">    proxy_pass http://127.0.0.1:8090/api/;</w:t>
      </w:r>
      <w:r>
        <w:br/>
      </w:r>
      <w:r>
        <w:rPr>
          <w:rStyle w:val="VerbatimChar"/>
        </w:rPr>
        <w:t xml:space="preserve">    proxy_http_version 1.1;</w:t>
      </w:r>
      <w:r>
        <w:br/>
      </w:r>
      <w:r>
        <w:rPr>
          <w:rStyle w:val="VerbatimChar"/>
        </w:rPr>
        <w:t xml:space="preserve">    proxy_set_header Connection '';</w:t>
      </w:r>
      <w:r>
        <w:br/>
      </w:r>
      <w:r>
        <w:rPr>
          <w:rStyle w:val="VerbatimChar"/>
        </w:rPr>
        <w:t xml:space="preserve">    proxy_buffering off;          # обязательно для SSE (/api/v1/stream/cases)</w:t>
      </w:r>
      <w:r>
        <w:br/>
      </w:r>
      <w:r>
        <w:rPr>
          <w:rStyle w:val="VerbatimChar"/>
        </w:rPr>
        <w:t xml:space="preserve">    proxy_read_timeout 86400s;</w:t>
      </w:r>
      <w:r>
        <w:br/>
      </w:r>
      <w:r>
        <w:rPr>
          <w:rStyle w:val="VerbatimChar"/>
        </w:rPr>
        <w:t xml:space="preserve">    proxy_set_header Host $host;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pPr>
        <w:numPr>
          <w:ilvl w:val="0"/>
          <w:numId w:val="1000"/>
        </w:numPr>
        <w:pStyle w:val="BlockText"/>
      </w:pPr>
      <w:r>
        <w:t xml:space="preserve">Внимание к SPA-роутингу: фронтенд собран как SPA (react-router). Внутренние переходы</w:t>
      </w:r>
      <w:r>
        <w:t xml:space="preserve"> </w:t>
      </w:r>
      <w:r>
        <w:t xml:space="preserve">работают, но при прямом заходе на</w:t>
      </w:r>
      <w:r>
        <w:t xml:space="preserve"> </w:t>
      </w:r>
      <w:r>
        <w:rPr>
          <w:rStyle w:val="VerbatimChar"/>
        </w:rPr>
        <w:t xml:space="preserve">https://ralta.ru/TAKT_PT/compare</w:t>
      </w:r>
      <w:r>
        <w:t xml:space="preserve"> </w:t>
      </w:r>
      <w:r>
        <w:t xml:space="preserve">nginx должен</w:t>
      </w:r>
      <w:r>
        <w:t xml:space="preserve"> </w:t>
      </w:r>
      <w:r>
        <w:t xml:space="preserve">отдавать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Внутренний nginx фронтенда (</w:t>
      </w:r>
      <w:r>
        <w:rPr>
          <w:rStyle w:val="VerbatimChar"/>
        </w:rPr>
        <w:t xml:space="preserve">frontend/nginx.conf</w:t>
      </w:r>
      <w:r>
        <w:t xml:space="preserve">) уже делает</w:t>
      </w:r>
      <w:r>
        <w:t xml:space="preserve"> </w:t>
      </w:r>
      <w:r>
        <w:rPr>
          <w:rStyle w:val="VerbatimChar"/>
        </w:rPr>
        <w:t xml:space="preserve">try_files ... /index.html</w:t>
      </w:r>
      <w:r>
        <w:t xml:space="preserve">, поэтому проксирование на</w:t>
      </w:r>
      <w:r>
        <w:t xml:space="preserve"> </w:t>
      </w:r>
      <w:r>
        <w:rPr>
          <w:rStyle w:val="VerbatimChar"/>
        </w:rPr>
        <w:t xml:space="preserve">:3000</w:t>
      </w:r>
      <w:r>
        <w:t xml:space="preserve"> </w:t>
      </w:r>
      <w:r>
        <w:t xml:space="preserve">это покрывает.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Проверить публично</w:t>
      </w:r>
    </w:p>
    <w:p>
      <w:pPr>
        <w:numPr>
          <w:ilvl w:val="1"/>
          <w:numId w:val="1002"/>
        </w:numPr>
        <w:pStyle w:val="Compact"/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https://ralta.ru/TAKT_PT/</w:t>
      </w:r>
      <w:r>
        <w:t xml:space="preserve"> </w:t>
      </w:r>
      <w:r>
        <w:t xml:space="preserve">— очередь инцидентов АРМ.</w:t>
      </w:r>
    </w:p>
    <w:p>
      <w:pPr>
        <w:numPr>
          <w:ilvl w:val="1"/>
          <w:numId w:val="1002"/>
        </w:numPr>
        <w:pStyle w:val="Compact"/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https://ralta.ru/TAKT_PT/compare</w:t>
      </w:r>
      <w:r>
        <w:t xml:space="preserve"> </w:t>
      </w:r>
      <w:r>
        <w:t xml:space="preserve">— экран сравнения; убедиться, что верхние</w:t>
      </w:r>
      <w:r>
        <w:t xml:space="preserve"> </w:t>
      </w:r>
      <w:r>
        <w:t xml:space="preserve">карточки метрики заполнены (≈ 29 мин 45 с vs 2 мин 55 с, ×10.2), слева грузится сырой</w:t>
      </w:r>
      <w:r>
        <w:t xml:space="preserve"> </w:t>
      </w:r>
      <w:r>
        <w:t xml:space="preserve">поток событий, справа — коррелированный кейс, оба секундомера стартуют.</w:t>
      </w:r>
    </w:p>
    <w:p>
      <w:pPr>
        <w:numPr>
          <w:ilvl w:val="1"/>
          <w:numId w:val="1002"/>
        </w:numPr>
        <w:pStyle w:val="Compact"/>
      </w:pPr>
      <w:r>
        <w:t xml:space="preserve">В DevTools → Network проверить, что запросы к</w:t>
      </w:r>
      <w:r>
        <w:t xml:space="preserve"> </w:t>
      </w:r>
      <w:r>
        <w:rPr>
          <w:rStyle w:val="VerbatimChar"/>
        </w:rPr>
        <w:t xml:space="preserve">/api/v1/...</w:t>
      </w:r>
      <w:r>
        <w:t xml:space="preserve"> </w:t>
      </w:r>
      <w:r>
        <w:t xml:space="preserve">возвращают 200 и</w:t>
      </w:r>
      <w:r>
        <w:t xml:space="preserve"> </w:t>
      </w:r>
      <w:r>
        <w:rPr>
          <w:rStyle w:val="VerbatimChar"/>
        </w:rPr>
        <w:t xml:space="preserve">stream/cases</w:t>
      </w:r>
      <w:r>
        <w:t xml:space="preserve"> </w:t>
      </w:r>
      <w:r>
        <w:t xml:space="preserve">держит соединение (SSE).</w:t>
      </w:r>
    </w:p>
    <w:bookmarkEnd w:id="23"/>
    <w:bookmarkStart w:id="24" w:name="критерий-готовности"/>
    <w:p>
      <w:pPr>
        <w:pStyle w:val="Heading2"/>
      </w:pPr>
      <w:r>
        <w:t xml:space="preserve">КРИТЕРИЙ ГОТОВНОСТИ</w:t>
      </w:r>
    </w:p>
    <w:p>
      <w:pPr>
        <w:pStyle w:val="FirstParagraph"/>
      </w:pPr>
      <w:r>
        <w:rPr>
          <w:rStyle w:val="VerbatimChar"/>
        </w:rPr>
        <w:t xml:space="preserve">https://ralta.ru/TAKT_PT/compare</w:t>
      </w:r>
      <w:r>
        <w:t xml:space="preserve"> </w:t>
      </w:r>
      <w:r>
        <w:t xml:space="preserve">открывается публично, метрика и оба режима работают,</w:t>
      </w:r>
      <w:r>
        <w:t xml:space="preserve"> </w:t>
      </w:r>
      <w:r>
        <w:t xml:space="preserve">данные подтягиваются с API стенда. Если что-то из шага 3/5 (адрес API, CORS, префикс) не</w:t>
      </w:r>
      <w:r>
        <w:t xml:space="preserve"> </w:t>
      </w:r>
      <w:r>
        <w:t xml:space="preserve">сходится — поправить</w:t>
      </w:r>
      <w:r>
        <w:t xml:space="preserve"> </w:t>
      </w:r>
      <w:r>
        <w:rPr>
          <w:rStyle w:val="VerbatimChar"/>
        </w:rPr>
        <w:t xml:space="preserve">VITE_TAKT_API_BASE_URL</w:t>
      </w:r>
      <w:r>
        <w:t xml:space="preserve"> </w:t>
      </w:r>
      <w:r>
        <w:t xml:space="preserve">при сборке фронтенда и перезапустить compose.</w:t>
      </w:r>
    </w:p>
    <w:bookmarkEnd w:id="24"/>
    <w:bookmarkStart w:id="25" w:name="откат"/>
    <w:p>
      <w:pPr>
        <w:pStyle w:val="Heading2"/>
      </w:pPr>
      <w:r>
        <w:t xml:space="preserve">ОТКАТ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/opt/takt/app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docker-compose.stand.yml down</w:t>
      </w:r>
      <w:r>
        <w:br/>
      </w:r>
      <w:r>
        <w:rPr>
          <w:rStyle w:val="CommentTok"/>
        </w:rPr>
        <w:t xml:space="preserve"># и убрать блок location /TAKT_PT/ из конфига nginx, sudo systemctl reload nginx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2026-07-30T18:22:13Z</dcterms:created>
  <dcterms:modified xsi:type="dcterms:W3CDTF">2026-07-30T18:22:13Z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