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2026-09-14</w:t>
      </w:r>
    </w:p>
    <w:p>
      <w:r>
        <w:rPr>
          <w:color w:val="8A939E"/>
          <w:sz w:val="18"/>
        </w:rPr>
        <w:t>覆盖 4 家媒体 · 入库 880 条 · 去重后 628 条 · 识别热点 12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美股盘初：纳指跌1.2%，费城半导体指数跌5.5%，存储芯片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0.846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沙特绕开霍尔木兹海峡的关键管道关停，布伦特原油突破109美元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0.846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央行：8月末社会融资规模存量为464.8万亿元 同比增长7.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升温中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快讯：现货黄金失守4300美元/盎司，日内跌1.11%。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升温中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商务部等8部门：引导金融机构加大对智能家居消费等贷款支持力度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升温中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香山股份：拟8亿元收购武珞智慧100%股权新增AI算力业务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升温中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结束两个月加量！央行等量续作5000亿元买断式逆回购，有何考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一般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“核心条款未达成一致”！688291，重大资产重组拟终止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一般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加拿大8月CPI环比 -0.1%，前值 0.5%。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一般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油价拉升，报道称沙特阿拉伯东西向输油管道大部分区域将停运数周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美股盘初：纳指跌1.2%，费城半导体指数跌5.5%，存储芯片股、光通信股大跌</w:t>
      </w:r>
    </w:p>
    <w:p>
      <w:r>
        <w:rPr>
          <w:color w:val="8A939E"/>
          <w:sz w:val="18"/>
        </w:rPr>
        <w:t>热度 0.853（爆点）· 4 篇 / 3 家媒体 · AI与大模型</w:t>
      </w:r>
    </w:p>
    <w:p>
      <w:r>
        <w:rPr>
          <w:b/>
          <w:color w:val="16324F"/>
        </w:rPr>
        <w:t>事件概述：</w:t>
      </w:r>
      <w:r>
        <w:t>「美股盘初：纳指跌1.2%，费城半导体指数跌5.5%，存储芯片股、光通信股大跌」由 4 篇报道聚合而成，覆盖 3 家媒体，热度 0.853（爆点），所属板块类目：AI与大模型。</w:t>
      </w:r>
    </w:p>
    <w:p>
      <w:r>
        <w:rPr>
          <w:b/>
          <w:color w:val="16324F"/>
        </w:rPr>
        <w:t>关键信息：</w:t>
      </w:r>
      <w:r>
        <w:t>美股盘初：纳指跌1.2%，费城半导体指数跌5.5%，存储芯片股、光通信股大跌；费城半导体指数开盘跌5.5%；费城半导体指数跌幅扩大至6%。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引用：[1]美股盘初：纳指跌1.2%，费城半导体指数跌5.5%， / [2]费城半导体指数开盘跌5.5% / [3]费城半导体指数跌幅扩大至6%。 / [4]美股盘初，主要行业ETF涨跌不一，日常消费品ETF、</w:t>
      </w:r>
    </w:p>
    <w:p>
      <w:pPr>
        <w:pStyle w:val="Heading2"/>
      </w:pPr>
      <w:r>
        <w:t>沙特绕开霍尔木兹海峡的关键管道关停，布伦特原油突破109美元</w:t>
      </w:r>
    </w:p>
    <w:p>
      <w:r>
        <w:rPr>
          <w:color w:val="8A939E"/>
          <w:sz w:val="18"/>
        </w:rPr>
        <w:t>热度 0.846（高热）· 5 篇 / 2 家媒体 · 国际市场</w:t>
      </w:r>
    </w:p>
    <w:p>
      <w:r>
        <w:rPr>
          <w:b/>
          <w:color w:val="16324F"/>
        </w:rPr>
        <w:t>事件概述：</w:t>
      </w:r>
      <w:r>
        <w:t>「沙特绕开霍尔木兹海峡的关键管道关停，布伦特原油突破109美元」由 5 篇报道聚合而成，覆盖 2 家媒体，热度 0.846（高热），所属板块类目：国际市场。</w:t>
      </w:r>
    </w:p>
    <w:p>
      <w:r>
        <w:rPr>
          <w:b/>
          <w:color w:val="16324F"/>
        </w:rPr>
        <w:t>关键信息：</w:t>
      </w:r>
      <w:r>
        <w:t>沙特绕开霍尔木兹海峡的关键管道关停，布伦特原油突破109美元；油价大涨 据报沙特输油管道重启需数周；沙特东西输油管道遭无人机袭击后停运 关键石油绕行通道受阻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引用：[1]沙特绕开霍尔木兹海峡的关键管道关停，布伦特原油突破1 / [2]油价大涨 据报沙特输油管道重启需数周 / [3]沙特东西输油管道遭无人机袭击后停运 关键石油绕行通道 / [4]沙特关闭关键输油管道，油价应声上涨</w:t>
      </w:r>
    </w:p>
    <w:p>
      <w:pPr>
        <w:pStyle w:val="Heading2"/>
      </w:pPr>
      <w:r>
        <w:t>央行：8月末社会融资规模存量为464.8万亿元 同比增长7.2%</w:t>
      </w:r>
    </w:p>
    <w:p>
      <w:r>
        <w:rPr>
          <w:color w:val="8A939E"/>
          <w:sz w:val="18"/>
        </w:rPr>
        <w:t>热度 0.846（高热）· 5 篇 / 2 家媒体 · 宏观政策</w:t>
      </w:r>
    </w:p>
    <w:p>
      <w:r>
        <w:rPr>
          <w:b/>
          <w:color w:val="16324F"/>
        </w:rPr>
        <w:t>事件概述：</w:t>
      </w:r>
      <w:r>
        <w:t>「央行：8月末社会融资规模存量为464.8万亿元 同比增长7.2%」由 5 篇报道聚合而成，覆盖 2 家媒体，热度 0.846（高热），所属板块类目：宏观政策。</w:t>
      </w:r>
    </w:p>
    <w:p>
      <w:r>
        <w:rPr>
          <w:b/>
          <w:color w:val="16324F"/>
        </w:rPr>
        <w:t>关键信息：</w:t>
      </w:r>
      <w:r>
        <w:t>央行：8月末社会融资规模存量为464.8万亿元 同比增长7.2%；8月社融、M2增速仍超7%，直接融资占比明显超过信贷；8月末中国M2余额同比增7.5%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引用：[1]央行：8月末社会融资规模存量为464.8万亿元 同比 / [2]8月社融、M2增速仍超7%，直接融资占比明显超过信贷 / [3]8月末中国M2余额同比增7.5% / [4]债券、股票融资增长较快！央行最新发布</w:t>
      </w:r>
    </w:p>
    <w:p>
      <w:pPr>
        <w:pStyle w:val="Heading2"/>
      </w:pPr>
      <w:r>
        <w:t>快讯：现货黄金失守4300美元/盎司，日内跌1.11%。</w:t>
      </w:r>
    </w:p>
    <w:p>
      <w:r>
        <w:rPr>
          <w:color w:val="8A939E"/>
          <w:sz w:val="18"/>
        </w:rPr>
        <w:t>热度 0.766（升温中）· 3 篇 / 3 家媒体 · 国际市场</w:t>
      </w:r>
    </w:p>
    <w:p>
      <w:r>
        <w:rPr>
          <w:b/>
          <w:color w:val="16324F"/>
        </w:rPr>
        <w:t>事件概述：</w:t>
      </w:r>
      <w:r>
        <w:t>「快讯：现货黄金失守4300美元/盎司，日内跌1.11%。」由 3 篇报道聚合而成，覆盖 3 家媒体，热度 0.766（升温中），所属板块类目：国际市场。</w:t>
      </w:r>
    </w:p>
    <w:p>
      <w:r>
        <w:rPr>
          <w:b/>
          <w:color w:val="16324F"/>
        </w:rPr>
        <w:t>关键信息：</w:t>
      </w:r>
      <w:r>
        <w:t>快讯：现货黄金失守4300美元/盎司，日内跌1.11%。；现货黄金日内跌幅达2.0%，报4259.35美元/盎司。；现货黄金跌破4270美元</w:t>
      </w:r>
    </w:p>
    <w:p>
      <w:r>
        <w:rPr>
          <w:b/>
          <w:color w:val="16324F"/>
        </w:rPr>
        <w:t>市场影响：</w:t>
      </w:r>
      <w:r>
        <w:t>关联板块代码：BK0732、BK1617。（LLM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引用：[1]快讯：现货黄金失守4300美元/盎司，日内跌1.11 / [2]现货黄金日内跌幅达2.0%，报4259.35美元/盎 / [3]现货黄金跌破4270美元 / [4]美联储本周加息概率近九成，但不改黄金长期牛市趋势</w:t>
      </w:r>
    </w:p>
    <w:p>
      <w:pPr>
        <w:pStyle w:val="Heading2"/>
      </w:pPr>
      <w:r>
        <w:t>商务部等8部门：引导金融机构加大对智能家居消费等贷款支持力度</w:t>
      </w:r>
    </w:p>
    <w:p>
      <w:r>
        <w:rPr>
          <w:color w:val="8A939E"/>
          <w:sz w:val="18"/>
        </w:rPr>
        <w:t>热度 0.578（升温中）· 2 篇 / 2 家媒体 · 宏观政策</w:t>
      </w:r>
    </w:p>
    <w:p>
      <w:r>
        <w:rPr>
          <w:b/>
          <w:color w:val="16324F"/>
        </w:rPr>
        <w:t>事件概述：</w:t>
      </w:r>
      <w:r>
        <w:t>「商务部等8部门：引导金融机构加大对智能家居消费等贷款支持力度」由 2 篇报道聚合而成，覆盖 2 家媒体，热度 0.578（升温中），所属板块类目：宏观政策。</w:t>
      </w:r>
    </w:p>
    <w:p>
      <w:r>
        <w:rPr>
          <w:b/>
          <w:color w:val="16324F"/>
        </w:rPr>
        <w:t>关键信息：</w:t>
      </w:r>
      <w:r>
        <w:t>商务部等8部门：引导金融机构加大对智能家居消费等贷款支持力度；专家：《促进智能家居消费行动方案》全链条激活消费；4方面10条措施！五部门出手治理中小企业回款难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引用：[1]商务部等8部门：引导金融机构加大对智能家居消费等贷款 / [2]专家：《促进智能家居消费行动方案》全链条激活消费 / [3]4方面10条措施！五部门出手治理中小企业回款难 / [4]北京落地词元算力贷 首批授信近20亿元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采集：4 家媒体公开接口，累计入库 880 条</w:t>
      </w:r>
    </w:p>
    <w:p>
      <w:pPr>
        <w:pStyle w:val="ListBullet"/>
      </w:pPr>
      <w:r>
        <w:t>三层去重：680 → 628 条（精确22/SimHash4/语义26）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