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2026-10-23</w:t>
      </w:r>
    </w:p>
    <w:p>
      <w:r>
        <w:rPr>
          <w:color w:val="8A939E"/>
          <w:sz w:val="18"/>
        </w:rPr>
        <w:t>覆盖 6 家媒体 · 入库 16,650 条 · 去重后 2,210 条 · 识别热点 58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0.780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宁德时代A股大跌12%，H股跌超11%！摩根大通下调H股评级</w:t>
            </w:r>
          </w:p>
        </w:tc>
        <w:tc>
          <w:tcPr>
            <w:tcW w:type="dxa" w:w="1440"/>
          </w:tcPr>
          <w:p>
            <w:r>
              <w:t>13/2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0.779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财经早报丨360亿元增量资金将涌入A股 AI龙头股未出现网传</w:t>
            </w:r>
          </w:p>
        </w:tc>
        <w:tc>
          <w:tcPr>
            <w:tcW w:type="dxa" w:w="1440"/>
          </w:tcPr>
          <w:p>
            <w:r>
              <w:t>12/4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0.703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法国10年期国债收益率13年来首超美债 会否酿成新一轮欧债危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0.693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上证指数开盘报3714.48点，涨0.04%。 深证成指开盘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0.672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港股午评：恒指跌0.35% 科指跌0.75% 科网股低迷 存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0.670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日经225指数低开0.1%，韩国首尔综指低开1.1%。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0.626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英伟达CEO黄仁勋：欧洲要想吃AI红利，全行业都该拥抱AI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0.615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突发！沙特国防部和原油设施遇袭！刚刚，黄金、白银、纳指暴跌，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0.611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OpenAI将登陆谷歌云：GPT6 Astra等前沿模型、C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0.589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商品期货开盘，沪镍、苯乙烯主力合约涨超2%，不锈钢、沪铝、铝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宁德时代A股大跌12%，H股跌超11%！摩根大通下调H股评级，公司回应：没有市场预期的那</w:t>
      </w:r>
    </w:p>
    <w:p>
      <w:r>
        <w:rPr>
          <w:color w:val="8A939E"/>
          <w:sz w:val="18"/>
        </w:rPr>
        <w:t>热度 0.780（爆点）· 13 篇 / 2 家媒体 · 综合</w:t>
      </w:r>
    </w:p>
    <w:p>
      <w:r>
        <w:rPr>
          <w:b/>
          <w:color w:val="16324F"/>
        </w:rPr>
        <w:t>事件概述：</w:t>
      </w:r>
      <w:r>
        <w:t>「宁德时代A股大跌12%，H股跌超11%！摩根大通下调H股评级，公司回应：没有市场预期的那么悲观」由 13 篇报道聚合而成，覆盖 2 家媒体，热度 0.78（爆点），所属板块类目：综合。</w:t>
      </w:r>
    </w:p>
    <w:p>
      <w:r>
        <w:rPr>
          <w:b/>
          <w:color w:val="16324F"/>
        </w:rPr>
        <w:t>关键信息：</w:t>
      </w:r>
      <w:r>
        <w:t>宁德时代A股大跌12%，H股跌超11%！摩根大通下调H股评级，公司回应：没有市场；小摩：宁德时代降至“中性”评级 整车厂盈利能力已承压；宁德时代A股跌超12%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引用：[1]宁德时代A股大跌12%，H股跌超11%！摩根大通下调 / [2]小摩：宁德时代降至“中性”评级 整车厂盈利能力已承压 / [3]宁德时代A股跌超12% / [4]股价跌超10% 宁德时代盘中回购约8亿元股份</w:t>
      </w:r>
    </w:p>
    <w:p>
      <w:pPr>
        <w:pStyle w:val="Heading2"/>
      </w:pPr>
      <w:r>
        <w:t>财经早报丨360亿元增量资金将涌入A股 AI龙头股未出现网传连锁强平现象丨2026年10</w:t>
      </w:r>
    </w:p>
    <w:p>
      <w:r>
        <w:rPr>
          <w:color w:val="8A939E"/>
          <w:sz w:val="18"/>
        </w:rPr>
        <w:t>热度 0.779（爆点）· 12 篇 / 4 家媒体 · 综合</w:t>
      </w:r>
    </w:p>
    <w:p>
      <w:r>
        <w:rPr>
          <w:b/>
          <w:color w:val="16324F"/>
        </w:rPr>
        <w:t>事件概述：</w:t>
      </w:r>
      <w:r>
        <w:t>「财经早报丨360亿元增量资金将涌入A股 AI龙头股未出现网传连锁强平现象丨2026年10月23日」由 12 篇报道聚合而成，覆盖 4 家媒体，热度 0.779（爆点），所属板块类目：综合。</w:t>
      </w:r>
    </w:p>
    <w:p>
      <w:r>
        <w:rPr>
          <w:b/>
          <w:color w:val="16324F"/>
        </w:rPr>
        <w:t>关键信息：</w:t>
      </w:r>
      <w:r>
        <w:t>财经早报丨360亿元增量资金将涌入A股 AI龙头股未出现网传连锁强平现象丨202；不实！AI龙头股未出现网传连锁强平现象；股票ETF昨日净流入465亿元 年内单日第五高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引用：[1]财经早报丨360亿元增量资金将涌入A股 AI龙头股未 / [2]不实！AI龙头股未出现网传连锁强平现象 / [3]股票ETF昨日净流入465亿元 年内单日第五高 / [4]18只主动ETF开售在即 有望为A股带来360亿元增</w:t>
      </w:r>
    </w:p>
    <w:p>
      <w:pPr>
        <w:pStyle w:val="Heading2"/>
      </w:pPr>
      <w:r>
        <w:t>法国10年期国债收益率13年来首超美债 会否酿成新一轮欧债危机</w:t>
      </w:r>
    </w:p>
    <w:p>
      <w:r>
        <w:rPr>
          <w:color w:val="8A939E"/>
          <w:sz w:val="18"/>
        </w:rPr>
        <w:t>热度 0.703（爆点）· 9 篇 / 3 家媒体 · 宏观政策</w:t>
      </w:r>
    </w:p>
    <w:p>
      <w:r>
        <w:rPr>
          <w:b/>
          <w:color w:val="16324F"/>
        </w:rPr>
        <w:t>事件概述：</w:t>
      </w:r>
      <w:r>
        <w:t>「法国10年期国债收益率13年来首超美债 会否酿成新一轮欧债危机」由 9 篇报道聚合而成，覆盖 3 家媒体，热度 0.703（爆点），所属板块类目：宏观政策。</w:t>
      </w:r>
    </w:p>
    <w:p>
      <w:r>
        <w:rPr>
          <w:b/>
          <w:color w:val="16324F"/>
        </w:rPr>
        <w:t>关键信息：</w:t>
      </w:r>
      <w:r>
        <w:t>法国10年期国债收益率13年来首超美债 会否酿成新一轮欧债危机；法国债市再遭冲击 与德债收益率差比肩欧债危机时期；法国10年期国债收益率自2002年以来首次升至5%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引用：[1]法国10年期国债收益率13年来首超美债 会否酿成新一 / [2]法国债市再遭冲击 与德债收益率差比肩欧债危机时期 / [3]法国10年期国债收益率自2002年以来首次升至5% / [4]2002年以来首次！法国10年期国债收益率升破5%大</w:t>
      </w:r>
    </w:p>
    <w:p>
      <w:pPr>
        <w:pStyle w:val="Heading2"/>
      </w:pPr>
      <w:r>
        <w:t>上证指数开盘报3714.48点，涨0.04%。 深证成指开盘报11690.34点</w:t>
      </w:r>
    </w:p>
    <w:p>
      <w:r>
        <w:rPr>
          <w:color w:val="8A939E"/>
          <w:sz w:val="18"/>
        </w:rPr>
        <w:t>热度 0.693（爆点）· 11 篇 / 3 家媒体 · 金融市场</w:t>
      </w:r>
    </w:p>
    <w:p>
      <w:r>
        <w:rPr>
          <w:b/>
          <w:color w:val="16324F"/>
        </w:rPr>
        <w:t>事件概述：</w:t>
      </w:r>
      <w:r>
        <w:t>「上证指数开盘报3714.48点，涨0.04%。 深证成指开盘报11690.34点」由 11 篇报道聚合而成，覆盖 3 家媒体，热度 0.693（爆点），所属板块类目：金融市场。</w:t>
      </w:r>
    </w:p>
    <w:p>
      <w:r>
        <w:rPr>
          <w:b/>
          <w:color w:val="16324F"/>
        </w:rPr>
        <w:t>关键信息：</w:t>
      </w:r>
      <w:r>
        <w:t>上证指数开盘报3714.48点，涨0.04%。 深证成指开盘报11690.34点；A股开盘：三大指数涨跌不一；A股开盘：三大指数集体低开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引用：[1]上证指数开盘报3714.48点，涨0.04%。 深证 / [2]A股开盘：三大指数涨跌不一 / [3]A股开盘：三大指数集体低开 / [4]创业板指回到“10·8” 成分股表现分化</w:t>
      </w:r>
    </w:p>
    <w:p>
      <w:pPr>
        <w:pStyle w:val="Heading2"/>
      </w:pPr>
      <w:r>
        <w:t>港股午评：恒指跌0.35% 科指跌0.75% 科网股低迷 存储概念股走强 宁德时代跌超1</w:t>
      </w:r>
    </w:p>
    <w:p>
      <w:r>
        <w:rPr>
          <w:color w:val="8A939E"/>
          <w:sz w:val="18"/>
        </w:rPr>
        <w:t>热度 0.672（爆点）· 9 篇 / 3 家媒体 · 金融市场</w:t>
      </w:r>
    </w:p>
    <w:p>
      <w:r>
        <w:rPr>
          <w:b/>
          <w:color w:val="16324F"/>
        </w:rPr>
        <w:t>事件概述：</w:t>
      </w:r>
      <w:r>
        <w:t>「港股午评：恒指跌0.35% 科指跌0.75% 科网股低迷 存储概念股走强 宁德时代跌超10%」由 9 篇报道聚合而成，覆盖 3 家媒体，热度 0.672（爆点），所属板块类目：金融市场。</w:t>
      </w:r>
    </w:p>
    <w:p>
      <w:r>
        <w:rPr>
          <w:b/>
          <w:color w:val="16324F"/>
        </w:rPr>
        <w:t>关键信息：</w:t>
      </w:r>
      <w:r>
        <w:t>港股午评：恒指跌0.35% 科指跌0.75% 科网股低迷 存储概念股走强 宁德时；恒指低开0.58%，报23513.79点；恒生科技指数跌1.15%。联想集团跌超；港股全日震荡走软 恒指收跌0.90% 宁德时代（03750）挫逾11%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引用：[1]港股午评：恒指跌0.35% 科指跌0.75% 科网股 / [2]恒指低开0.58%，报23513.79点；恒生科技指 / [3]港股全日震荡走软 恒指收跌0.90% 宁德时代（03 / [4]宁德时代港股低开3.29%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16,650 条</w:t>
      </w:r>
    </w:p>
    <w:p>
      <w:pPr>
        <w:pStyle w:val="ListBullet"/>
      </w:pPr>
      <w:r>
        <w:t>三层去重：2,445 → 2,210 条（精确77/SimHash12/语义146）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