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6324F"/>
        </w:rPr>
        <w:t>投研舆情晨报 · 2026-09-23</w:t>
      </w:r>
    </w:p>
    <w:p>
      <w:r>
        <w:rPr>
          <w:color w:val="8A939E"/>
          <w:sz w:val="18"/>
        </w:rPr>
        <w:t>覆盖 6 家媒体 · 入库 11,928 条 · 去重后 2,413 条 · 识别热点 73 个</w:t>
      </w:r>
    </w:p>
    <w:p>
      <w:pPr>
        <w:pStyle w:val="Heading1"/>
      </w:pPr>
      <w:r>
        <w:rPr>
          <w:color w:val="1F6FB2"/>
        </w:rPr>
        <w:t>一、今日热点榜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#</w:t>
            </w:r>
          </w:p>
        </w:tc>
        <w:tc>
          <w:tcPr>
            <w:tcW w:type="dxa" w:w="1440"/>
          </w:tcPr>
          <w:p>
            <w:r>
              <w:t>热度</w:t>
            </w:r>
          </w:p>
        </w:tc>
        <w:tc>
          <w:tcPr>
            <w:tcW w:type="dxa" w:w="1440"/>
          </w:tcPr>
          <w:p>
            <w:r>
              <w:t>分级</w:t>
            </w:r>
          </w:p>
        </w:tc>
        <w:tc>
          <w:tcPr>
            <w:tcW w:type="dxa" w:w="1440"/>
          </w:tcPr>
          <w:p>
            <w:r>
              <w:t>类目</w:t>
            </w:r>
          </w:p>
        </w:tc>
        <w:tc>
          <w:tcPr>
            <w:tcW w:type="dxa" w:w="1440"/>
          </w:tcPr>
          <w:p>
            <w:r>
              <w:t>热点</w:t>
            </w:r>
          </w:p>
        </w:tc>
        <w:tc>
          <w:tcPr>
            <w:tcW w:type="dxa" w:w="1440"/>
          </w:tcPr>
          <w:p>
            <w:r>
              <w:t>报道/媒体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0.783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9家川企跻身2026中国民营企业500强，通威、其亚、新希望</w:t>
            </w:r>
          </w:p>
        </w:tc>
        <w:tc>
          <w:tcPr>
            <w:tcW w:type="dxa" w:w="1440"/>
          </w:tcPr>
          <w:p>
            <w:r>
              <w:t>18/3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0.737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9月22日收盘：美股全线走高 纳指涨超2% AI与芯片股领涨</w:t>
            </w:r>
          </w:p>
        </w:tc>
        <w:tc>
          <w:tcPr>
            <w:tcW w:type="dxa" w:w="1440"/>
          </w:tcPr>
          <w:p>
            <w:r>
              <w:t>31/4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0.578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人民币兑美元中间价报6.7459，上调28点；上一交易日中间</w:t>
            </w:r>
          </w:p>
        </w:tc>
        <w:tc>
          <w:tcPr>
            <w:tcW w:type="dxa" w:w="1440"/>
          </w:tcPr>
          <w:p>
            <w:r>
              <w:t>5/4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0.572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宏观政策</w:t>
            </w:r>
          </w:p>
        </w:tc>
        <w:tc>
          <w:tcPr>
            <w:tcW w:type="dxa" w:w="1440"/>
          </w:tcPr>
          <w:p>
            <w:r>
              <w:t>美债收益率持续走高，2年期美债收益率升至4.79%，创年内新</w:t>
            </w:r>
          </w:p>
        </w:tc>
        <w:tc>
          <w:tcPr>
            <w:tcW w:type="dxa" w:w="1440"/>
          </w:tcPr>
          <w:p>
            <w:r>
              <w:t>7/3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0.560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AI与大模型</w:t>
            </w:r>
          </w:p>
        </w:tc>
        <w:tc>
          <w:tcPr>
            <w:tcW w:type="dxa" w:w="1440"/>
          </w:tcPr>
          <w:p>
            <w:r>
              <w:t>9月22日美股成交前20：智能体Muse引爆AI行情 Met</w:t>
            </w:r>
          </w:p>
        </w:tc>
        <w:tc>
          <w:tcPr>
            <w:tcW w:type="dxa" w:w="1440"/>
          </w:tcPr>
          <w:p>
            <w:r>
              <w:t>11/2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0.512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大宗与能化</w:t>
            </w:r>
          </w:p>
        </w:tc>
        <w:tc>
          <w:tcPr>
            <w:tcW w:type="dxa" w:w="1440"/>
          </w:tcPr>
          <w:p>
            <w:r>
              <w:t>内盘商品期货开盘，菜籽粕、国际铜、豆二主力合约涨超1%，乙二</w:t>
            </w:r>
          </w:p>
        </w:tc>
        <w:tc>
          <w:tcPr>
            <w:tcW w:type="dxa" w:w="1440"/>
          </w:tcPr>
          <w:p>
            <w:r>
              <w:t>5/3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0.511</w:t>
            </w:r>
          </w:p>
        </w:tc>
        <w:tc>
          <w:tcPr>
            <w:tcW w:type="dxa" w:w="1440"/>
          </w:tcPr>
          <w:p>
            <w:r>
              <w:t>爆点</w:t>
            </w:r>
          </w:p>
        </w:tc>
        <w:tc>
          <w:tcPr>
            <w:tcW w:type="dxa" w:w="1440"/>
          </w:tcPr>
          <w:p>
            <w:r>
              <w:t>综合</w:t>
            </w:r>
          </w:p>
        </w:tc>
        <w:tc>
          <w:tcPr>
            <w:tcW w:type="dxa" w:w="1440"/>
          </w:tcPr>
          <w:p>
            <w:r>
              <w:t>伊朗提出重开霍尔木兹海峡条件，特朗普称或在中期选举后达成协议</w:t>
            </w:r>
          </w:p>
        </w:tc>
        <w:tc>
          <w:tcPr>
            <w:tcW w:type="dxa" w:w="1440"/>
          </w:tcPr>
          <w:p>
            <w:r>
              <w:t>4/2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0.500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国际市场</w:t>
            </w:r>
          </w:p>
        </w:tc>
        <w:tc>
          <w:tcPr>
            <w:tcW w:type="dxa" w:w="1440"/>
          </w:tcPr>
          <w:p>
            <w:r>
              <w:t>2025年中国对外直接投资流量2135.8亿美元 比上年增长</w:t>
            </w:r>
          </w:p>
        </w:tc>
        <w:tc>
          <w:tcPr>
            <w:tcW w:type="dxa" w:w="1440"/>
          </w:tcPr>
          <w:p>
            <w:r>
              <w:t>4/3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0.467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多家银行存款利息涨了，年利率最高超过2%！超50万亿元存款今</w:t>
            </w:r>
          </w:p>
        </w:tc>
        <w:tc>
          <w:tcPr>
            <w:tcW w:type="dxa" w:w="1440"/>
          </w:tcPr>
          <w:p>
            <w:r>
              <w:t>3/2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0.467</w:t>
            </w:r>
          </w:p>
        </w:tc>
        <w:tc>
          <w:tcPr>
            <w:tcW w:type="dxa" w:w="1440"/>
          </w:tcPr>
          <w:p>
            <w:r>
              <w:t>高热</w:t>
            </w:r>
          </w:p>
        </w:tc>
        <w:tc>
          <w:tcPr>
            <w:tcW w:type="dxa" w:w="1440"/>
          </w:tcPr>
          <w:p>
            <w:r>
              <w:t>金融市场</w:t>
            </w:r>
          </w:p>
        </w:tc>
        <w:tc>
          <w:tcPr>
            <w:tcW w:type="dxa" w:w="1440"/>
          </w:tcPr>
          <w:p>
            <w:r>
              <w:t>东兴证券：2026年9月23日上交所受理公司主动终止上市申请</w:t>
            </w:r>
          </w:p>
        </w:tc>
        <w:tc>
          <w:tcPr>
            <w:tcW w:type="dxa" w:w="1440"/>
          </w:tcPr>
          <w:p>
            <w:r>
              <w:t>3/2</w:t>
            </w:r>
          </w:p>
        </w:tc>
      </w:tr>
    </w:tbl>
    <w:p>
      <w:pPr>
        <w:pStyle w:val="Heading1"/>
      </w:pPr>
      <w:r>
        <w:rPr>
          <w:color w:val="1F6FB2"/>
        </w:rPr>
        <w:t>二、重点事件深度分析</w:t>
      </w:r>
    </w:p>
    <w:p>
      <w:pPr>
        <w:pStyle w:val="Heading2"/>
      </w:pPr>
      <w:r>
        <w:t>9家川企跻身2026中国民营企业500强，通威、其亚、新希望收入超千亿元</w:t>
      </w:r>
    </w:p>
    <w:p>
      <w:r>
        <w:rPr>
          <w:color w:val="8A939E"/>
          <w:sz w:val="18"/>
        </w:rPr>
        <w:t>热度 0.783（爆点）· 18 篇 / 3 家媒体 · 综合</w:t>
      </w:r>
    </w:p>
    <w:p>
      <w:r>
        <w:rPr>
          <w:b/>
          <w:color w:val="16324F"/>
        </w:rPr>
        <w:t>事件概述：</w:t>
      </w:r>
      <w:r>
        <w:t>「9家川企跻身2026中国民营企业500强，通威、其亚、新希望收入超千亿元」由 18 篇报道聚合而成，覆盖 3 家媒体，热度 0.783（爆点），所属板块类目：综合。</w:t>
      </w:r>
    </w:p>
    <w:p>
      <w:r>
        <w:rPr>
          <w:b/>
          <w:color w:val="16324F"/>
        </w:rPr>
        <w:t>关键信息：</w:t>
      </w:r>
      <w:r>
        <w:t>9家川企跻身2026中国民营企业500强，通威、其亚、新希望收入超千亿元；广东49家企业上榜中国民企500强，华为、比亚迪、腾讯稳居TOP10；2026中国民营企业500强出炉！（附榜单）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引用：[1]9家川企跻身2026中国民营企业500强，通威、其亚 / [2]广东49家企业上榜中国民企500强，华为、比亚迪、腾 / [3]2026中国民营企业500强出炉！（附榜单） / [4]最新中国民企500强榜单，镇江新增2家！</w:t>
      </w:r>
    </w:p>
    <w:p>
      <w:pPr>
        <w:pStyle w:val="Heading2"/>
      </w:pPr>
      <w:r>
        <w:t>9月22日收盘：美股全线走高 纳指涨超2% AI与芯片股领涨 Meta涨超11% 英特尔</w:t>
      </w:r>
    </w:p>
    <w:p>
      <w:r>
        <w:rPr>
          <w:color w:val="8A939E"/>
          <w:sz w:val="18"/>
        </w:rPr>
        <w:t>热度 0.737（爆点）· 31 篇 / 4 家媒体 · 金融市场</w:t>
      </w:r>
    </w:p>
    <w:p>
      <w:r>
        <w:rPr>
          <w:b/>
          <w:color w:val="16324F"/>
        </w:rPr>
        <w:t>事件概述：</w:t>
      </w:r>
      <w:r>
        <w:t>「9月22日收盘：美股全线走高 纳指涨超2% AI与芯片股领涨 Meta涨超11% 英特尔涨超12」由 31 篇报道聚合而成，覆盖 4 家媒体，热度 0.737（爆点），所属板块类目：金融市场。</w:t>
      </w:r>
    </w:p>
    <w:p>
      <w:r>
        <w:rPr>
          <w:b/>
          <w:color w:val="16324F"/>
        </w:rPr>
        <w:t>关键信息：</w:t>
      </w:r>
      <w:r>
        <w:t>9月22日隔夜要闻：美股全线走高 原油下跌 铜价延续涨势 金价走低 欧盟通过延长；9月22日收盘：美股全线走高 纳指涨超2% AI与芯片股领涨 Meta涨超11%；美股三大股指高开，道指涨0.49%，标普500指数涨0.6%，纳指涨0.7%。明</w:t>
      </w:r>
    </w:p>
    <w:p>
      <w:r>
        <w:rPr>
          <w:b/>
          <w:color w:val="16324F"/>
        </w:rPr>
        <w:t>市场影响：</w:t>
      </w:r>
      <w:r>
        <w:t>关联板块代码：BK0800。（LLM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引用：[1]9月22日隔夜要闻：美股全线走高 原油下跌 铜价延续 / [2]9月22日收盘：美股全线走高 纳指涨超2% AI与芯 / [3]美股三大股指高开，道指涨0.49%，标普500指数涨 / [4]美股三大指数集体高开 英特尔涨超9%</w:t>
      </w:r>
    </w:p>
    <w:p>
      <w:pPr>
        <w:pStyle w:val="Heading2"/>
      </w:pPr>
      <w:r>
        <w:t>人民币兑美元中间价报6.7459，上调28点；上一交易日中间价6.7487，上一</w:t>
      </w:r>
    </w:p>
    <w:p>
      <w:r>
        <w:rPr>
          <w:color w:val="8A939E"/>
          <w:sz w:val="18"/>
        </w:rPr>
        <w:t>热度 0.578（爆点）· 5 篇 / 4 家媒体 · 国际市场</w:t>
      </w:r>
    </w:p>
    <w:p>
      <w:r>
        <w:rPr>
          <w:b/>
          <w:color w:val="16324F"/>
        </w:rPr>
        <w:t>事件概述：</w:t>
      </w:r>
      <w:r>
        <w:t>「人民币兑美元中间价报6.7459，上调28点；上一交易日中间价6.7487，上一」由 5 篇报道聚合而成，覆盖 4 家媒体，热度 0.578（爆点），所属板块类目：国际市场。</w:t>
      </w:r>
    </w:p>
    <w:p>
      <w:r>
        <w:rPr>
          <w:b/>
          <w:color w:val="16324F"/>
        </w:rPr>
        <w:t>关键信息：</w:t>
      </w:r>
      <w:r>
        <w:t>人民币兑美元中间价报6.7459，上调28点；上一交易日中间价6.7487，上一；人民币兑美元中间价报6.7459；人民币汇率稳中走强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引用：[1]人民币兑美元中间价报6.7459，上调28点；上一交 / [2]人民币兑美元中间价报6.7459 / [3]人民币汇率稳中走强 / [4]9月22日人民币对美元中间价报6.7459 上调28</w:t>
      </w:r>
    </w:p>
    <w:p>
      <w:pPr>
        <w:pStyle w:val="Heading2"/>
      </w:pPr>
      <w:r>
        <w:t>美债收益率持续走高，2年期美债收益率升至4.79%，创年内新高。</w:t>
      </w:r>
    </w:p>
    <w:p>
      <w:r>
        <w:rPr>
          <w:color w:val="8A939E"/>
          <w:sz w:val="18"/>
        </w:rPr>
        <w:t>热度 0.572（爆点）· 7 篇 / 3 家媒体 · 宏观政策</w:t>
      </w:r>
    </w:p>
    <w:p>
      <w:r>
        <w:rPr>
          <w:b/>
          <w:color w:val="16324F"/>
        </w:rPr>
        <w:t>事件概述：</w:t>
      </w:r>
      <w:r>
        <w:t>「美债收益率持续走高，2年期美债收益率升至4.79%，创年内新高。」由 7 篇报道聚合而成，覆盖 3 家媒体，热度 0.572（爆点），所属板块类目：宏观政策。</w:t>
      </w:r>
    </w:p>
    <w:p>
      <w:r>
        <w:rPr>
          <w:b/>
          <w:color w:val="16324F"/>
        </w:rPr>
        <w:t>关键信息：</w:t>
      </w:r>
      <w:r>
        <w:t>美债收益率持续走高，2年期美债收益率升至4.79%，创年内新高。；美国2年期国债收益率升至4.79% 创下年内最高水平；美债收益率曲线再度逼近倒挂，债市警报开始传导至美股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引用：[1]美债收益率持续走高，2年期美债收益率升至4.79%， / [2]美国2年期国债收益率升至4.79% 创下年内最高水平 / [3]美债收益率曲线再度逼近倒挂，债市警报开始传导至美股 / [4]策略师：美债10年期实际收益率创20年新高，黄金ET</w:t>
      </w:r>
    </w:p>
    <w:p>
      <w:pPr>
        <w:pStyle w:val="Heading2"/>
      </w:pPr>
      <w:r>
        <w:t>9月22日美股成交前20：智能体Muse引爆AI行情 Meta大涨11.43% CPU生</w:t>
      </w:r>
    </w:p>
    <w:p>
      <w:r>
        <w:rPr>
          <w:color w:val="8A939E"/>
          <w:sz w:val="18"/>
        </w:rPr>
        <w:t>热度 0.560（爆点）· 11 篇 / 2 家媒体 · AI与大模型</w:t>
      </w:r>
    </w:p>
    <w:p>
      <w:r>
        <w:rPr>
          <w:b/>
          <w:color w:val="16324F"/>
        </w:rPr>
        <w:t>事件概述：</w:t>
      </w:r>
      <w:r>
        <w:t>「9月22日美股成交前20：智能体Muse引爆AI行情 Meta大涨11.43% CPU生产商AM」由 11 篇报道聚合而成，覆盖 2 家媒体，热度 0.56（爆点），所属板块类目：AI与大模型。</w:t>
      </w:r>
    </w:p>
    <w:p>
      <w:r>
        <w:rPr>
          <w:b/>
          <w:color w:val="16324F"/>
        </w:rPr>
        <w:t>关键信息：</w:t>
      </w:r>
      <w:r>
        <w:t>9月22日美股成交前20：智能体Muse引爆AI行情 Meta大涨11.43% ；9月22日隔夜要闻：美股全线走高 原油下跌 铜价延续涨势 金价走低 欧盟通过延长；Meta智能体火爆刺激芯片股大涨 AMD有望跻身市值万亿美元俱乐部</w:t>
      </w:r>
    </w:p>
    <w:p>
      <w:r>
        <w:rPr>
          <w:b/>
          <w:color w:val="16324F"/>
        </w:rPr>
        <w:t>市场影响：</w:t>
      </w:r>
      <w:r>
        <w:t>关联板块代码：本簇未携带板块标签。（LLM 不可用，未生成研判，以上为检索与统计事实）</w:t>
      </w:r>
    </w:p>
    <w:p>
      <w:r>
        <w:rPr>
          <w:b/>
          <w:color w:val="16324F"/>
        </w:rPr>
        <w:t>关注要点：</w:t>
      </w:r>
      <w:r>
        <w:t>建议人工复核该事件的后续进展与板块联动。</w:t>
      </w:r>
    </w:p>
    <w:p>
      <w:r>
        <w:rPr>
          <w:color w:val="8A939E"/>
          <w:sz w:val="17"/>
        </w:rPr>
        <w:t>引用：[1]9月22日美股成交前20：智能体Muse引爆AI行情 / [2]9月22日隔夜要闻：美股全线走高 原油下跌 铜价延续 / [3]Meta智能体火爆刺激芯片股大涨 AMD有望跻身市值 / [4]Meta势创1月以来最高收盘价 智能体Muse登上苹</w:t>
      </w:r>
    </w:p>
    <w:p>
      <w:pPr>
        <w:pStyle w:val="Heading1"/>
      </w:pPr>
      <w:r>
        <w:rPr>
          <w:color w:val="1F6FB2"/>
        </w:rPr>
        <w:t>三、数据与方法口径</w:t>
      </w:r>
    </w:p>
    <w:p>
      <w:pPr>
        <w:pStyle w:val="ListBullet"/>
      </w:pPr>
      <w:r>
        <w:t>采集：6 家媒体公开接口，累计入库 11,928 条</w:t>
      </w:r>
    </w:p>
    <w:p>
      <w:pPr>
        <w:pStyle w:val="ListBullet"/>
      </w:pPr>
      <w:r>
        <w:t>三层去重：2,658 → 2,413 条（精确98/SimHash9/语义138）</w:t>
      </w:r>
    </w:p>
    <w:p>
      <w:pPr>
        <w:pStyle w:val="ListBullet"/>
      </w:pPr>
      <w:r>
        <w:t>聚类：向量近邻+并查集连通合并，无预设簇数</w:t>
      </w:r>
    </w:p>
    <w:p>
      <w:pPr>
        <w:pStyle w:val="ListBullet"/>
      </w:pPr>
      <w:r>
        <w:t>热度：四因子窗口内对数归一，社交因子因不可采而归一剔除</w:t>
      </w:r>
    </w:p>
    <w:p>
      <w:pPr>
        <w:pStyle w:val="ListBullet"/>
      </w:pPr>
      <w:r>
        <w:t>深度分析：BM25+向量混合检索、RRF融合，Top5限流、7天缓存</w:t>
      </w:r>
    </w:p>
    <w:p>
      <w:r>
        <w:rPr>
          <w:color w:val="8A939E"/>
          <w:sz w:val="17"/>
        </w:rPr>
        <w:t>本晨报由「投研舆情雷达」自动生成，结论供研究参考，不构成投资建议。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