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投研舆情晨报 · 2026-09-21</w:t>
      </w:r>
    </w:p>
    <w:p>
      <w:r>
        <w:rPr>
          <w:color w:val="8A939E"/>
          <w:sz w:val="18"/>
        </w:rPr>
        <w:t>覆盖 6 家媒体 · 入库 8,741 条 · 去重后 1,685 条 · 识别热点 50 个</w:t>
      </w:r>
    </w:p>
    <w:p>
      <w:pPr>
        <w:pStyle w:val="Heading1"/>
      </w:pPr>
      <w:r>
        <w:rPr>
          <w:color w:val="1F6FB2"/>
        </w:rPr>
        <w:t>一、今日热点榜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热度</w:t>
            </w:r>
          </w:p>
        </w:tc>
        <w:tc>
          <w:tcPr>
            <w:tcW w:type="dxa" w:w="1440"/>
          </w:tcPr>
          <w:p>
            <w:r>
              <w:t>分级</w:t>
            </w:r>
          </w:p>
        </w:tc>
        <w:tc>
          <w:tcPr>
            <w:tcW w:type="dxa" w:w="1440"/>
          </w:tcPr>
          <w:p>
            <w:r>
              <w:t>类目</w:t>
            </w:r>
          </w:p>
        </w:tc>
        <w:tc>
          <w:tcPr>
            <w:tcW w:type="dxa" w:w="1440"/>
          </w:tcPr>
          <w:p>
            <w:r>
              <w:t>热点</w:t>
            </w:r>
          </w:p>
        </w:tc>
        <w:tc>
          <w:tcPr>
            <w:tcW w:type="dxa" w:w="1440"/>
          </w:tcPr>
          <w:p>
            <w:r>
              <w:t>报道/媒体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0.702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黄益平：随着人工智能技术的落地和创新，供强需弱矛盾或进一步加</w:t>
            </w:r>
          </w:p>
        </w:tc>
        <w:tc>
          <w:tcPr>
            <w:tcW w:type="dxa" w:w="1440"/>
          </w:tcPr>
          <w:p>
            <w:r>
              <w:t>9/2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0.667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LPR连续16个月按兵不动，房贷利率逆势下行，最低可至2.7</w:t>
            </w:r>
          </w:p>
        </w:tc>
        <w:tc>
          <w:tcPr>
            <w:tcW w:type="dxa" w:w="1440"/>
          </w:tcPr>
          <w:p>
            <w:r>
              <w:t>6/3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0.639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西贝将彻底倒闭？客服辟谣：全国门店均正常运营，恳请理性看待网</w:t>
            </w:r>
          </w:p>
        </w:tc>
        <w:tc>
          <w:tcPr>
            <w:tcW w:type="dxa" w:w="1440"/>
          </w:tcPr>
          <w:p>
            <w:r>
              <w:t>5/3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0.543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《广西金融业发展“十五五”规划》印发：鼓励上市公司并购重组和</w:t>
            </w:r>
          </w:p>
        </w:tc>
        <w:tc>
          <w:tcPr>
            <w:tcW w:type="dxa" w:w="1440"/>
          </w:tcPr>
          <w:p>
            <w:r>
              <w:t>4/2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0.543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盛和资源：控股股东不存在拟对外转让公司控股权的情形</w:t>
            </w:r>
          </w:p>
        </w:tc>
        <w:tc>
          <w:tcPr>
            <w:tcW w:type="dxa" w:w="1440"/>
          </w:tcPr>
          <w:p>
            <w:r>
              <w:t>4/2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0.543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半导体</w:t>
            </w:r>
          </w:p>
        </w:tc>
        <w:tc>
          <w:tcPr>
            <w:tcW w:type="dxa" w:w="1440"/>
          </w:tcPr>
          <w:p>
            <w:r>
              <w:t>韩国9月1-20日出口创纪录新高，半导体出口激增259.4%</w:t>
            </w:r>
          </w:p>
        </w:tc>
        <w:tc>
          <w:tcPr>
            <w:tcW w:type="dxa" w:w="1440"/>
          </w:tcPr>
          <w:p>
            <w:r>
              <w:t>4/2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0.540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中泰证券一员工代客操盘，巨亏9206万元！累计交易超25亿元</w:t>
            </w:r>
          </w:p>
        </w:tc>
        <w:tc>
          <w:tcPr>
            <w:tcW w:type="dxa" w:w="1440"/>
          </w:tcPr>
          <w:p>
            <w:r>
              <w:t>3/2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0.540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中国央行公开市场开展1650亿元7天期逆回购操作，操作利率1</w:t>
            </w:r>
          </w:p>
        </w:tc>
        <w:tc>
          <w:tcPr>
            <w:tcW w:type="dxa" w:w="1440"/>
          </w:tcPr>
          <w:p>
            <w:r>
              <w:t>3/2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0.538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中共中央办公厅、国务院办公厅印发《关于分类推进高校改革的意见</w:t>
            </w:r>
          </w:p>
        </w:tc>
        <w:tc>
          <w:tcPr>
            <w:tcW w:type="dxa" w:w="1440"/>
          </w:tcPr>
          <w:p>
            <w:r>
              <w:t>3/3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0.509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大宗与能化</w:t>
            </w:r>
          </w:p>
        </w:tc>
        <w:tc>
          <w:tcPr>
            <w:tcW w:type="dxa" w:w="1440"/>
          </w:tcPr>
          <w:p>
            <w:r>
              <w:t>商务部新闻发言人就美方将《2026年格雷厄姆制裁俄罗斯和伊朗</w:t>
            </w:r>
          </w:p>
        </w:tc>
        <w:tc>
          <w:tcPr>
            <w:tcW w:type="dxa" w:w="1440"/>
          </w:tcPr>
          <w:p>
            <w:r>
              <w:t>3/3</w:t>
            </w:r>
          </w:p>
        </w:tc>
      </w:tr>
    </w:tbl>
    <w:p>
      <w:pPr>
        <w:pStyle w:val="Heading1"/>
      </w:pPr>
      <w:r>
        <w:rPr>
          <w:color w:val="1F6FB2"/>
        </w:rPr>
        <w:t>二、重点事件深度分析</w:t>
      </w:r>
    </w:p>
    <w:p>
      <w:pPr>
        <w:pStyle w:val="Heading2"/>
      </w:pPr>
      <w:r>
        <w:t>黄益平：随着人工智能技术的落地和创新，供强需弱矛盾或进一步加剧</w:t>
      </w:r>
    </w:p>
    <w:p>
      <w:r>
        <w:rPr>
          <w:color w:val="8A939E"/>
          <w:sz w:val="18"/>
        </w:rPr>
        <w:t>热度 0.702（爆点）· 9 篇 / 2 家媒体 · 综合</w:t>
      </w:r>
    </w:p>
    <w:p>
      <w:r>
        <w:rPr>
          <w:b/>
          <w:color w:val="16324F"/>
        </w:rPr>
        <w:t>事件概述：</w:t>
      </w:r>
      <w:r>
        <w:t>「黄益平：随着人工智能技术的落地和创新，供强需弱矛盾或进一步加剧」由 9 篇报道聚合而成，覆盖 2 家媒体，热度 0.702（爆点），所属板块类目：综合。</w:t>
      </w:r>
    </w:p>
    <w:p>
      <w:r>
        <w:rPr>
          <w:b/>
          <w:color w:val="16324F"/>
        </w:rPr>
        <w:t>关键信息：</w:t>
      </w:r>
      <w:r>
        <w:t>黄益平：随着人工智能技术的落地和创新，供强需弱矛盾或进一步加剧；明日主题前瞻技术、政策与需求共振下，AI安全商业化落地趋势明确；赵峥：把握时代要求培养智能经济高质量人才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引用：[1]黄益平：随着人工智能技术的落地和创新，供强需弱矛盾或 / [2]明日主题前瞻技术、政策与需求共振下，AI安全商业化落 / [3]赵峥：把握时代要求培养智能经济高质量人才 / [4]花旗CEO称全球企业争相修补系统漏洞 以防御人工智能</w:t>
      </w:r>
    </w:p>
    <w:p>
      <w:pPr>
        <w:pStyle w:val="Heading2"/>
      </w:pPr>
      <w:r>
        <w:t>LPR连续16个月按兵不动，房贷利率逆势下行，最低可至2.7%，部分存量房贷可协商降息减</w:t>
      </w:r>
    </w:p>
    <w:p>
      <w:r>
        <w:rPr>
          <w:color w:val="8A939E"/>
          <w:sz w:val="18"/>
        </w:rPr>
        <w:t>热度 0.667（爆点）· 6 篇 / 3 家媒体 · 宏观政策</w:t>
      </w:r>
    </w:p>
    <w:p>
      <w:r>
        <w:rPr>
          <w:b/>
          <w:color w:val="16324F"/>
        </w:rPr>
        <w:t>事件概述：</w:t>
      </w:r>
      <w:r>
        <w:t>「LPR连续16个月按兵不动，房贷利率逆势下行，最低可至2.7%，部分存量房贷可协商降息减负」由 6 篇报道聚合而成，覆盖 3 家媒体，热度 0.667（爆点），所属板块类目：宏观政策。</w:t>
      </w:r>
    </w:p>
    <w:p>
      <w:r>
        <w:rPr>
          <w:b/>
          <w:color w:val="16324F"/>
        </w:rPr>
        <w:t>关键信息：</w:t>
      </w:r>
      <w:r>
        <w:t>LPR连续16个月按兵不动，房贷利率逆势下行，最低可至2.7%，部分存量房贷可协；LPR连续16个月不变，业内称短期降息必要性不高；9月最新LPR出炉，连续16个月“按兵不动”！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引用：[1]LPR连续16个月按兵不动，房贷利率逆势下行，最低可 / [2]LPR连续16个月不变，业内称短期降息必要性不高 / [3]9月最新LPR出炉，连续16个月“按兵不动”！ / [4]100万房贷月供少636元，总利息多20万！多家银行</w:t>
      </w:r>
    </w:p>
    <w:p>
      <w:pPr>
        <w:pStyle w:val="Heading2"/>
      </w:pPr>
      <w:r>
        <w:t>西贝将彻底倒闭？客服辟谣：全国门店均正常运营，恳请理性看待网络信息</w:t>
      </w:r>
    </w:p>
    <w:p>
      <w:r>
        <w:rPr>
          <w:color w:val="8A939E"/>
          <w:sz w:val="18"/>
        </w:rPr>
        <w:t>热度 0.639（爆点）· 5 篇 / 3 家媒体 · 综合</w:t>
      </w:r>
    </w:p>
    <w:p>
      <w:r>
        <w:rPr>
          <w:b/>
          <w:color w:val="16324F"/>
        </w:rPr>
        <w:t>事件概述：</w:t>
      </w:r>
      <w:r>
        <w:t>「西贝将彻底倒闭？客服辟谣：全国门店均正常运营，恳请理性看待网络信息」由 5 篇报道聚合而成，覆盖 3 家媒体，热度 0.639（爆点），所属板块类目：综合。</w:t>
      </w:r>
    </w:p>
    <w:p>
      <w:r>
        <w:rPr>
          <w:b/>
          <w:color w:val="16324F"/>
        </w:rPr>
        <w:t>关键信息：</w:t>
      </w:r>
      <w:r>
        <w:t>西贝回应倒闭传闻：目前全国门店均正常运营；西贝将彻底倒闭？客服辟谣：全国门店均正常运营，恳请理性看待网络信息；“西贝被曝将彻底倒闭”冲上热搜，最新回应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引用：[1]西贝回应倒闭传闻：目前全国门店均正常运营 / [2]西贝将彻底倒闭？客服辟谣：全国门店均正常运营，恳请理 / [3]“西贝被曝将彻底倒闭”冲上热搜，最新回应 / [4]西贝回应“将在两三个月内彻底倒闭”</w:t>
      </w:r>
    </w:p>
    <w:p>
      <w:pPr>
        <w:pStyle w:val="Heading2"/>
      </w:pPr>
      <w:r>
        <w:t>《广西金融业发展“十五五”规划》印发：鼓励上市公司并购重组和再融资 支持上市公司发展新质</w:t>
      </w:r>
    </w:p>
    <w:p>
      <w:r>
        <w:rPr>
          <w:color w:val="8A939E"/>
          <w:sz w:val="18"/>
        </w:rPr>
        <w:t>热度 0.543（爆点）· 4 篇 / 2 家媒体 · 综合</w:t>
      </w:r>
    </w:p>
    <w:p>
      <w:r>
        <w:rPr>
          <w:b/>
          <w:color w:val="16324F"/>
        </w:rPr>
        <w:t>事件概述：</w:t>
      </w:r>
      <w:r>
        <w:t>「《广西金融业发展“十五五”规划》印发：鼓励上市公司并购重组和再融资 支持上市公司发展新质生产力」由 4 篇报道聚合而成，覆盖 2 家媒体，热度 0.543（爆点），所属板块类目：综合。</w:t>
      </w:r>
    </w:p>
    <w:p>
      <w:r>
        <w:rPr>
          <w:b/>
          <w:color w:val="16324F"/>
        </w:rPr>
        <w:t>关键信息：</w:t>
      </w:r>
      <w:r>
        <w:t>《广西金融业发展“十五五”规划》印发：鼓励上市公司并购重组和再融资 支持上市公司；《广西金融业发展“十五五”规划》印发：加快构建总规模不低于500亿元的人工智能领；《广西金融业发展“十五五”规划》印发：推进人民币面向东盟跨区域使用</w:t>
      </w:r>
    </w:p>
    <w:p>
      <w:r>
        <w:rPr>
          <w:b/>
          <w:color w:val="16324F"/>
        </w:rPr>
        <w:t>市场影响：</w:t>
      </w:r>
      <w:r>
        <w:t>关联板块代码：BK0475、BK1283、BK0800。（LLM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引用：[1]《广西金融业发展“十五五”规划》印发：鼓励上市公司并 / [2]《广西金融业发展“十五五”规划》印发：加快构建总规模 / [3]《广西金融业发展“十五五”规划》印发：推进人民币面向 / [4]广西：到2030年金融业整体实力明显增强</w:t>
      </w:r>
    </w:p>
    <w:p>
      <w:pPr>
        <w:pStyle w:val="Heading2"/>
      </w:pPr>
      <w:r>
        <w:t>盛和资源：控股股东不存在拟对外转让公司控股权的情形</w:t>
      </w:r>
    </w:p>
    <w:p>
      <w:r>
        <w:rPr>
          <w:color w:val="8A939E"/>
          <w:sz w:val="18"/>
        </w:rPr>
        <w:t>热度 0.543（爆点）· 4 篇 / 2 家媒体 · 综合</w:t>
      </w:r>
    </w:p>
    <w:p>
      <w:r>
        <w:rPr>
          <w:b/>
          <w:color w:val="16324F"/>
        </w:rPr>
        <w:t>事件概述：</w:t>
      </w:r>
      <w:r>
        <w:t>「盛和资源：控股股东不存在拟对外转让公司控股权的情形」由 4 篇报道聚合而成，覆盖 2 家媒体，热度 0.543（爆点），所属板块类目：综合。</w:t>
      </w:r>
    </w:p>
    <w:p>
      <w:r>
        <w:rPr>
          <w:b/>
          <w:color w:val="16324F"/>
        </w:rPr>
        <w:t>关键信息：</w:t>
      </w:r>
      <w:r>
        <w:t>盛和资源：控股股东不存在拟对外转让公司控股权的情形；600392，澄清控股权转让传闻；控股权转让？稀土龙头600392，紧急澄清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引用：[1]盛和资源：控股股东不存在拟对外转让公司控股权的情形 / [2]600392，澄清控股权转让传闻 / [3]控股权转让？稀土龙头600392，紧急澄清 / [4]兑吧控股股东Xiaoliang Holding拟转让</w:t>
      </w:r>
    </w:p>
    <w:p>
      <w:pPr>
        <w:pStyle w:val="Heading1"/>
      </w:pPr>
      <w:r>
        <w:rPr>
          <w:color w:val="1F6FB2"/>
        </w:rPr>
        <w:t>三、数据与方法口径</w:t>
      </w:r>
    </w:p>
    <w:p>
      <w:pPr>
        <w:pStyle w:val="ListBullet"/>
      </w:pPr>
      <w:r>
        <w:t>采集：6 家媒体公开接口，累计入库 8,741 条</w:t>
      </w:r>
    </w:p>
    <w:p>
      <w:pPr>
        <w:pStyle w:val="ListBullet"/>
      </w:pPr>
      <w:r>
        <w:t>三层去重：1,918 → 1,685 条（精确129/SimHash8/语义96）</w:t>
      </w:r>
    </w:p>
    <w:p>
      <w:pPr>
        <w:pStyle w:val="ListBullet"/>
      </w:pPr>
      <w:r>
        <w:t>聚类：向量近邻+并查集连通合并，无预设簇数</w:t>
      </w:r>
    </w:p>
    <w:p>
      <w:pPr>
        <w:pStyle w:val="ListBullet"/>
      </w:pPr>
      <w:r>
        <w:t>热度：四因子窗口内对数归一，社交因子因不可采而归一剔除</w:t>
      </w:r>
    </w:p>
    <w:p>
      <w:pPr>
        <w:pStyle w:val="ListBullet"/>
      </w:pPr>
      <w:r>
        <w:t>深度分析：BM25+向量混合检索、RRF融合，Top5限流、7天缓存</w:t>
      </w:r>
    </w:p>
    <w:p>
      <w:r>
        <w:rPr>
          <w:color w:val="8A939E"/>
          <w:sz w:val="17"/>
        </w:rPr>
        <w:t>本晨报由「投研舆情雷达」自动生成，结论供研究参考，不构成投资建议。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