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2026-09-17</w:t>
      </w:r>
    </w:p>
    <w:p>
      <w:r>
        <w:rPr>
          <w:color w:val="8A939E"/>
          <w:sz w:val="18"/>
        </w:rPr>
        <w:t>覆盖 6 家媒体 · 入库 4,374 条 · 去重后 2,545 条 · 识别热点 78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0.798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助力国家在功率半导体领域取得领先，香港2027年成立国家制造</w:t>
            </w:r>
          </w:p>
        </w:tc>
        <w:tc>
          <w:tcPr>
            <w:tcW w:type="dxa" w:w="1440"/>
          </w:tcPr>
          <w:p>
            <w:r>
              <w:t>27/3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0.768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华为放权，问界大调整：产品、营销、销售、服务均由赛力斯主导，</w:t>
            </w:r>
          </w:p>
        </w:tc>
        <w:tc>
          <w:tcPr>
            <w:tcW w:type="dxa" w:w="1440"/>
          </w:tcPr>
          <w:p>
            <w:r>
              <w:t>23/3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0.725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科创芯片板块回暖，科创芯片ETF易方达（589130）涨2.</w:t>
            </w:r>
          </w:p>
        </w:tc>
        <w:tc>
          <w:tcPr>
            <w:tcW w:type="dxa" w:w="1440"/>
          </w:tcPr>
          <w:p>
            <w:r>
              <w:t>29/4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0.670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一文读懂|时隔三年 美联储首次加息25基点 全员同意 主席沃</w:t>
            </w:r>
          </w:p>
        </w:tc>
        <w:tc>
          <w:tcPr>
            <w:tcW w:type="dxa" w:w="1440"/>
          </w:tcPr>
          <w:p>
            <w:r>
              <w:t>29/3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0.565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新产业新动能加快培育 新技术新产品迭代升级 前8个月经济运行</w:t>
            </w:r>
          </w:p>
        </w:tc>
        <w:tc>
          <w:tcPr>
            <w:tcW w:type="dxa" w:w="1440"/>
          </w:tcPr>
          <w:p>
            <w:r>
              <w:t>13/2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0.557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消费零售</w:t>
            </w:r>
          </w:p>
        </w:tc>
        <w:tc>
          <w:tcPr>
            <w:tcW w:type="dxa" w:w="1440"/>
          </w:tcPr>
          <w:p>
            <w:r>
              <w:t>同程旅行：坚决落实在线酒店预订平台服务行业合规要求 反对“内</w:t>
            </w:r>
          </w:p>
        </w:tc>
        <w:tc>
          <w:tcPr>
            <w:tcW w:type="dxa" w:w="1440"/>
          </w:tcPr>
          <w:p>
            <w:r>
              <w:t>7/4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0.555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开“新”平陆运河丨少跑623公里，一张AI长图看懂航程巨变</w:t>
            </w:r>
          </w:p>
        </w:tc>
        <w:tc>
          <w:tcPr>
            <w:tcW w:type="dxa" w:w="1440"/>
          </w:tcPr>
          <w:p>
            <w:r>
              <w:t>15/2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0.528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潘功胜：丰富宏观审慎管理的工具箱，维护股市、债市、汇市等金融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0.507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沙特称胡塞武装使用无人机袭击麦加，胡塞武装否认该说法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0.480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商品期货开盘，乙二醇主力合约涨超4%，瓶片、短纤涨超3%，L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助力国家在功率半导体领域取得领先，香港2027年成立国家制造业创新中心</w:t>
      </w:r>
    </w:p>
    <w:p>
      <w:r>
        <w:rPr>
          <w:color w:val="8A939E"/>
          <w:sz w:val="18"/>
        </w:rPr>
        <w:t>热度 0.798（爆点）· 27 篇 / 3 家媒体 · 综合</w:t>
      </w:r>
    </w:p>
    <w:p>
      <w:r>
        <w:rPr>
          <w:b/>
          <w:color w:val="16324F"/>
        </w:rPr>
        <w:t>事件概述：</w:t>
      </w:r>
      <w:r>
        <w:t>「助力国家在功率半导体领域取得领先，香港2027年成立国家制造业创新中心」由 27 篇报道聚合而成，覆盖 3 家媒体，热度 0.798（爆点），所属板块类目：综合。</w:t>
      </w:r>
    </w:p>
    <w:p>
      <w:r>
        <w:rPr>
          <w:b/>
          <w:color w:val="16324F"/>
        </w:rPr>
        <w:t>关键信息：</w:t>
      </w:r>
      <w:r>
        <w:t>助力国家在功率半导体领域取得领先，香港2027年成立国家制造业创新中心；两部门印发《电子信息制造业发展“十五五”规划》；李家超：香港首份五年规划深度对接国家战略 依托国家后盾把握最大机遇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引用：[1]助力国家在功率半导体领域取得领先，香港2027年成立 / [2]两部门印发《电子信息制造业发展“十五五”规划》 / [3]李家超：香港首份五年规划深度对接国家战略 依托国家后 / [4]电子信息制造业发展“十五五”规划出炉！两部门：推动集</w:t>
      </w:r>
    </w:p>
    <w:p>
      <w:pPr>
        <w:pStyle w:val="Heading2"/>
      </w:pPr>
      <w:r>
        <w:t>华为放权，问界大调整：产品、营销、销售、服务均由赛力斯主导，华为仅赋能！知情人：以后问界</w:t>
      </w:r>
    </w:p>
    <w:p>
      <w:r>
        <w:rPr>
          <w:color w:val="8A939E"/>
          <w:sz w:val="18"/>
        </w:rPr>
        <w:t>热度 0.768（爆点）· 23 篇 / 3 家媒体 · 综合</w:t>
      </w:r>
    </w:p>
    <w:p>
      <w:r>
        <w:rPr>
          <w:b/>
          <w:color w:val="16324F"/>
        </w:rPr>
        <w:t>事件概述：</w:t>
      </w:r>
      <w:r>
        <w:t>「华为放权，问界大调整：产品、营销、销售、服务均由赛力斯主导，华为仅赋能！知情人：以后问界门店只卖」由 23 篇报道聚合而成，覆盖 3 家媒体，热度 0.768（爆点），所属板块类目：综合。</w:t>
      </w:r>
    </w:p>
    <w:p>
      <w:r>
        <w:rPr>
          <w:b/>
          <w:color w:val="16324F"/>
        </w:rPr>
        <w:t>关键信息：</w:t>
      </w:r>
      <w:r>
        <w:t>华为放权，问界大调整：产品、营销、销售、服务均由赛力斯主导，华为仅赋能！知情人：；华为“放手”，赛力斯接手：问界主导权交接的一本账；问界合作模式调整：赛力斯主导全链条，华为赋能</w:t>
      </w:r>
    </w:p>
    <w:p>
      <w:r>
        <w:rPr>
          <w:b/>
          <w:color w:val="16324F"/>
        </w:rPr>
        <w:t>市场影响：</w:t>
      </w:r>
      <w:r>
        <w:t>关联板块代码：BK0854、BK000293。（LLM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引用：[1]华为放权，问界大调整：产品、营销、销售、服务均由赛力 / [2]华为“放手”，赛力斯接手：问界主导权交接的一本账 / [3]问界合作模式调整：赛力斯主导全链条，华为赋能 / [4]问界仍属鸿蒙智行五界，但品牌渠道等转由赛力斯主导</w:t>
      </w:r>
    </w:p>
    <w:p>
      <w:pPr>
        <w:pStyle w:val="Heading2"/>
      </w:pPr>
      <w:r>
        <w:t>科创芯片板块回暖，科创芯片ETF易方达（589130）涨2.07%，AI算力与国产替代共</w:t>
      </w:r>
    </w:p>
    <w:p>
      <w:r>
        <w:rPr>
          <w:color w:val="8A939E"/>
          <w:sz w:val="18"/>
        </w:rPr>
        <w:t>热度 0.725（爆点）· 29 篇 / 4 家媒体 · 金融市场</w:t>
      </w:r>
    </w:p>
    <w:p>
      <w:r>
        <w:rPr>
          <w:b/>
          <w:color w:val="16324F"/>
        </w:rPr>
        <w:t>事件概述：</w:t>
      </w:r>
      <w:r>
        <w:t>「科创芯片板块回暖，科创芯片ETF易方达（589130）涨2.07%，AI算力与国产替代共振」由 29 篇报道聚合而成，覆盖 4 家媒体，热度 0.725（爆点），所属板块类目：金融市场。</w:t>
      </w:r>
    </w:p>
    <w:p>
      <w:r>
        <w:rPr>
          <w:b/>
          <w:color w:val="16324F"/>
        </w:rPr>
        <w:t>关键信息：</w:t>
      </w:r>
      <w:r>
        <w:t>科创芯片板块回暖，科创芯片ETF易方达（589130）涨2.07%，AI算力与国；科创板块逆市走强，科创100增强ETF易方达（588500）涨2.39%，科技成；“十五五”规划明确“提升人工智能芯片设计水平”！20cm的科创芯片设计ETF永赢</w:t>
      </w:r>
    </w:p>
    <w:p>
      <w:r>
        <w:rPr>
          <w:b/>
          <w:color w:val="16324F"/>
        </w:rPr>
        <w:t>市场影响：</w:t>
      </w:r>
      <w:r>
        <w:t>关联板块代码：BK0459、BK1134、BK0732、BK0800、BK0877。（LLM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引用：[1]科创芯片板块回暖，科创芯片ETF易方达（589130 / [2]科创板块逆市走强，科创100增强ETF易方达（588 / [3]“十五五”规划明确“提升人工智能芯片设计水平”！20 / [4]我国算力基础设施取得应用新进展，科创AIETF博时(</w:t>
      </w:r>
    </w:p>
    <w:p>
      <w:pPr>
        <w:pStyle w:val="Heading2"/>
      </w:pPr>
      <w:r>
        <w:t>一文读懂|时隔三年 美联储首次加息25基点 全员同意 主席沃什强调通胀“太高持续太久了”</w:t>
      </w:r>
    </w:p>
    <w:p>
      <w:r>
        <w:rPr>
          <w:color w:val="8A939E"/>
          <w:sz w:val="18"/>
        </w:rPr>
        <w:t>热度 0.670（爆点）· 29 篇 / 3 家媒体 · 国际市场</w:t>
      </w:r>
    </w:p>
    <w:p>
      <w:r>
        <w:rPr>
          <w:b/>
          <w:color w:val="16324F"/>
        </w:rPr>
        <w:t>事件概述：</w:t>
      </w:r>
      <w:r>
        <w:t>「一文读懂|时隔三年 美联储首次加息25基点 全员同意 主席沃什强调通胀“太高持续太久了” 特朗普」由 29 篇报道聚合而成，覆盖 3 家媒体，热度 0.67（爆点），所属板块类目：国际市场。</w:t>
      </w:r>
    </w:p>
    <w:p>
      <w:r>
        <w:rPr>
          <w:b/>
          <w:color w:val="16324F"/>
        </w:rPr>
        <w:t>关键信息：</w:t>
      </w:r>
      <w:r>
        <w:t>一文读懂|时隔三年 美联储首次加息25基点 全员同意 主席沃什强调通胀“太高持续；9月17日外盘头条：联储加息 沃什强调通胀太高持续太久 特朗普敦促降息 苹果考虑；美联储主席沃什发布会全文 ：通胀“太高了，而且已经持续太久”！（深度解读）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引用：[1]一文读懂|时隔三年 美联储首次加息25基点 全员同意 / [2]9月17日外盘头条：联储加息 沃什强调通胀太高持续太 / [3]美联储主席沃什发布会全文 ：通胀“太高了，而且已经持 / [4]美联储三年来首次加息 点阵图及沃什发言释放进一步紧缩</w:t>
      </w:r>
    </w:p>
    <w:p>
      <w:pPr>
        <w:pStyle w:val="Heading2"/>
      </w:pPr>
      <w:r>
        <w:t>新产业新动能加快培育 新技术新产品迭代升级 前8个月经济运行呈现向新向优发展态势</w:t>
      </w:r>
    </w:p>
    <w:p>
      <w:r>
        <w:rPr>
          <w:color w:val="8A939E"/>
          <w:sz w:val="18"/>
        </w:rPr>
        <w:t>热度 0.565（爆点）· 13 篇 / 2 家媒体 · 宏观政策</w:t>
      </w:r>
    </w:p>
    <w:p>
      <w:r>
        <w:rPr>
          <w:b/>
          <w:color w:val="16324F"/>
        </w:rPr>
        <w:t>事件概述：</w:t>
      </w:r>
      <w:r>
        <w:t>「新产业新动能加快培育 新技术新产品迭代升级 前8个月经济运行呈现向新向优发展态势」由 13 篇报道聚合而成，覆盖 2 家媒体，热度 0.565（爆点），所属板块类目：宏观政策。</w:t>
      </w:r>
    </w:p>
    <w:p>
      <w:r>
        <w:rPr>
          <w:b/>
          <w:color w:val="16324F"/>
        </w:rPr>
        <w:t>关键信息：</w:t>
      </w:r>
      <w:r>
        <w:t>新产业新动能加快培育 新技术新产品迭代升级 前8个月经济运行呈现向新向优发展态势；晶采观察丨新旧动能转换加速 三个关键信号凸显中国经济韧性活力；先进制造业向强突围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引用：[1]新产业新动能加快培育 新技术新产品迭代升级 前8个月 / [2]晶采观察丨新旧动能转换加速 三个关键信号凸显中国经济 / [3]先进制造业向强突围 / [4]一组数据看8月份国民经济运行平稳、发展向新向优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4,374 条</w:t>
      </w:r>
    </w:p>
    <w:p>
      <w:pPr>
        <w:pStyle w:val="ListBullet"/>
      </w:pPr>
      <w:r>
        <w:t>三层去重：2,920 → 2,545 条（精确145/SimHash11/语义219）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