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2026-10-15</w:t>
      </w:r>
    </w:p>
    <w:p>
      <w:r>
        <w:rPr>
          <w:color w:val="8A939E"/>
          <w:sz w:val="18"/>
        </w:rPr>
        <w:t>覆盖 6 家媒体 · 入库 15,090 条 · 去重后 2,400 条 · 识别热点 74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0.871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中国9月CPI同比0.9%，同比涨幅为三个月高点，前值为0.</w:t>
            </w:r>
          </w:p>
        </w:tc>
        <w:tc>
          <w:tcPr>
            <w:tcW w:type="dxa" w:w="1440"/>
          </w:tcPr>
          <w:p>
            <w:r>
              <w:t>25/4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0.796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港股午评：恒指跌0.39% 科指跌1.54% 科网股普跌 存</w:t>
            </w:r>
          </w:p>
        </w:tc>
        <w:tc>
          <w:tcPr>
            <w:tcW w:type="dxa" w:w="1440"/>
          </w:tcPr>
          <w:p>
            <w:r>
              <w:t>26/3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0.658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消费电子</w:t>
            </w:r>
          </w:p>
        </w:tc>
        <w:tc>
          <w:tcPr>
            <w:tcW w:type="dxa" w:w="1440"/>
          </w:tcPr>
          <w:p>
            <w:r>
              <w:t>A股PCB概念股震荡回升，澳弘电子、协和电子双双涨停，超声电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0.647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四大证券报头版头条内容精华摘要_2026年10月15日_财经</w:t>
            </w:r>
          </w:p>
        </w:tc>
        <w:tc>
          <w:tcPr>
            <w:tcW w:type="dxa" w:w="1440"/>
          </w:tcPr>
          <w:p>
            <w:r>
              <w:t>14/4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0.641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美国银行最新发布的《全球基金经理调查》显示，美国10年期国债</w:t>
            </w:r>
          </w:p>
        </w:tc>
        <w:tc>
          <w:tcPr>
            <w:tcW w:type="dxa" w:w="1440"/>
          </w:tcPr>
          <w:p>
            <w:r>
              <w:t>13/3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0.619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IMF小幅上调今年全球经济增长预测至3.1% 警告全球经济“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0.611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日经225指数低开1.3%，韩国首尔综指低开5.6%。 SK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0.569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夜盘期货开盘，20号胶、橡胶跌近2%，液化石油气、纯碱、甲醇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0.565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中国央行今日开展560亿元人民币7天期逆回购操作，利率1.4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0.544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尊界V800公布第三方检测结果引热议，懂车帝测试当事人连发多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中国9月CPI同比0.9%，同比涨幅为三个月高点，前值为0.8%。 中国9月PP</w:t>
      </w:r>
    </w:p>
    <w:p>
      <w:r>
        <w:rPr>
          <w:color w:val="8A939E"/>
          <w:sz w:val="18"/>
        </w:rPr>
        <w:t>热度 0.871（爆点）· 25 篇 / 4 家媒体 · 宏观政策</w:t>
      </w:r>
    </w:p>
    <w:p>
      <w:r>
        <w:rPr>
          <w:b/>
          <w:color w:val="16324F"/>
        </w:rPr>
        <w:t>事件概述：</w:t>
      </w:r>
      <w:r>
        <w:t>「中国9月CPI同比0.9%，同比涨幅为三个月高点，前值为0.8%。 中国9月PP」由 25 篇报道聚合而成，覆盖 4 家媒体，热度 0.871（爆点），所属板块类目：宏观政策。</w:t>
      </w:r>
    </w:p>
    <w:p>
      <w:r>
        <w:rPr>
          <w:b/>
          <w:color w:val="16324F"/>
        </w:rPr>
        <w:t>关键信息：</w:t>
      </w:r>
      <w:r>
        <w:t>中国9月CPI同比0.9%，同比涨幅为三个月高点，前值为0.8%。 中国9月PP；中国9月CPI中的食品价格同比下降1.7%，非食品价格同比上涨1.5%。；国家统计局：2026年9月份CPI、PPI同比涨幅均扩大</w:t>
      </w:r>
    </w:p>
    <w:p>
      <w:r>
        <w:rPr>
          <w:b/>
          <w:color w:val="16324F"/>
        </w:rPr>
        <w:t>市场影响：</w:t>
      </w:r>
      <w:r>
        <w:t>关联板块代码：BK0478、BK0464、BK0800、BK0732、BK1617。（LLM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引用：[1]中国9月CPI同比0.9%，同比涨幅为三个月高点，前 / [2]中国9月CPI中的食品价格同比下降1.7%，非食品价 / [3]国家统计局：2026年9月份CPI、PPI同比涨幅均 / [4]国家统计局：9月扣除食品和能源价格的核心CPI同比上</w:t>
      </w:r>
    </w:p>
    <w:p>
      <w:pPr>
        <w:pStyle w:val="Heading2"/>
      </w:pPr>
      <w:r>
        <w:t>港股午评：恒指跌0.39% 科指跌1.54% 科网股普跌 存储概念股低迷 南方东英SK海</w:t>
      </w:r>
    </w:p>
    <w:p>
      <w:r>
        <w:rPr>
          <w:color w:val="8A939E"/>
          <w:sz w:val="18"/>
        </w:rPr>
        <w:t>热度 0.796（爆点）· 26 篇 / 3 家媒体 · 半导体</w:t>
      </w:r>
    </w:p>
    <w:p>
      <w:r>
        <w:rPr>
          <w:b/>
          <w:color w:val="16324F"/>
        </w:rPr>
        <w:t>事件概述：</w:t>
      </w:r>
      <w:r>
        <w:t>「港股午评：恒指跌0.39% 科指跌1.54% 科网股普跌 存储概念股低迷 南方东英SK海力士产品」由 26 篇报道聚合而成，覆盖 3 家媒体，热度 0.796（爆点），所属板块类目：半导体。</w:t>
      </w:r>
    </w:p>
    <w:p>
      <w:r>
        <w:rPr>
          <w:b/>
          <w:color w:val="16324F"/>
        </w:rPr>
        <w:t>关键信息：</w:t>
      </w:r>
      <w:r>
        <w:t>港股午评：恒指跌0.39% 科指跌1.54% 科网股普跌 存储概念股低迷 南方东；港股收评：恒指涨0.3% 科指跌0.79% 科网股、存储股低迷 石油股活跃；快讯：恒指低开0.8% 恒科指跌2.21% 科网股普跌 存储概念股低开 联想跌超</w:t>
      </w:r>
    </w:p>
    <w:p>
      <w:r>
        <w:rPr>
          <w:b/>
          <w:color w:val="16324F"/>
        </w:rPr>
        <w:t>市场影响：</w:t>
      </w:r>
      <w:r>
        <w:t>关联板块代码：BK1036、BK0459、BK0800。（LLM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引用：[1]港股午评：恒指跌0.39% 科指跌1.54% 科网股 / [2]港股收评：恒指涨0.3% 科指跌0.79% 科网股、 / [3]快讯：恒指低开0.8% 恒科指跌2.21% 科网股普 / [4]快讯：恒指低开0.26% 恒科指跌0.02% 科网股</w:t>
      </w:r>
    </w:p>
    <w:p>
      <w:pPr>
        <w:pStyle w:val="Heading2"/>
      </w:pPr>
      <w:r>
        <w:t>A股PCB概念股震荡回升，澳弘电子、协和电子双双涨停，超声电子此前封板，迅捷兴涨</w:t>
      </w:r>
    </w:p>
    <w:p>
      <w:r>
        <w:rPr>
          <w:color w:val="8A939E"/>
          <w:sz w:val="18"/>
        </w:rPr>
        <w:t>热度 0.658（爆点）· 11 篇 / 3 家媒体 · 消费电子</w:t>
      </w:r>
    </w:p>
    <w:p>
      <w:r>
        <w:rPr>
          <w:b/>
          <w:color w:val="16324F"/>
        </w:rPr>
        <w:t>事件概述：</w:t>
      </w:r>
      <w:r>
        <w:t>「A股PCB概念股震荡回升，澳弘电子、协和电子双双涨停，超声电子此前封板，迅捷兴涨」由 11 篇报道聚合而成，覆盖 3 家媒体，热度 0.658（爆点），所属板块类目：消费电子。</w:t>
      </w:r>
    </w:p>
    <w:p>
      <w:r>
        <w:rPr>
          <w:b/>
          <w:color w:val="16324F"/>
        </w:rPr>
        <w:t>关键信息：</w:t>
      </w:r>
      <w:r>
        <w:t>A股PCB概念股震荡回升，澳弘电子、协和电子双双涨停，超声电子此前封板，迅捷兴涨；PCB概念股盘初局部活跃 崇达技术涨停；PCB概念表现活跃 超声电子2连板</w:t>
      </w:r>
    </w:p>
    <w:p>
      <w:r>
        <w:rPr>
          <w:b/>
          <w:color w:val="16324F"/>
        </w:rPr>
        <w:t>市场影响：</w:t>
      </w:r>
      <w:r>
        <w:t>关联板块代码：BK0877、BK0815、BK1033、BK0459。（LLM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引用：[1]A股PCB概念股震荡回升，澳弘电子、协和电子双双涨停 / [2]PCB概念股盘初局部活跃 崇达技术涨停 / [3]PCB概念表现活跃 超声电子2连板 / [4]10月13日午间收评：创业板指半日跌近1%，PCB概</w:t>
      </w:r>
    </w:p>
    <w:p>
      <w:pPr>
        <w:pStyle w:val="Heading2"/>
      </w:pPr>
      <w:r>
        <w:t>四大证券报头版头条内容精华摘要_2026年10月15日_财经新闻</w:t>
      </w:r>
    </w:p>
    <w:p>
      <w:r>
        <w:rPr>
          <w:color w:val="8A939E"/>
          <w:sz w:val="18"/>
        </w:rPr>
        <w:t>热度 0.647（爆点）· 14 篇 / 4 家媒体 · 宏观政策</w:t>
      </w:r>
    </w:p>
    <w:p>
      <w:r>
        <w:rPr>
          <w:b/>
          <w:color w:val="16324F"/>
        </w:rPr>
        <w:t>事件概述：</w:t>
      </w:r>
      <w:r>
        <w:t>「四大证券报头版头条内容精华摘要_2026年10月15日_财经新闻」由 14 篇报道聚合而成，覆盖 4 家媒体，热度 0.647（爆点），所属板块类目：宏观政策。</w:t>
      </w:r>
    </w:p>
    <w:p>
      <w:r>
        <w:rPr>
          <w:b/>
          <w:color w:val="16324F"/>
        </w:rPr>
        <w:t>关键信息：</w:t>
      </w:r>
      <w:r>
        <w:t>四大证券报头版头条内容精华摘要_2026年10月15日_财经新闻；四大证券报头版头条内容精华摘要_2026年10月14日_财经新闻；操盘必读：影响股市利好或利空消息_2026年10月15日_财经新闻</w:t>
      </w:r>
    </w:p>
    <w:p>
      <w:r>
        <w:rPr>
          <w:b/>
          <w:color w:val="16324F"/>
        </w:rPr>
        <w:t>市场影响：</w:t>
      </w:r>
      <w:r>
        <w:t>关联板块代码：BK0484、BK0800。（LLM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引用：[1]四大证券报头版头条内容精华摘要_2026年10月15 / [2]四大证券报头版头条内容精华摘要_2026年10月14 / [3]操盘必读：影响股市利好或利空消息_2026年10月1 / [4]操盘必读：影响股市利好或利空消息_2026年10月1</w:t>
      </w:r>
    </w:p>
    <w:p>
      <w:pPr>
        <w:pStyle w:val="Heading2"/>
      </w:pPr>
      <w:r>
        <w:t>美国银行最新发布的《全球基金经理调查》显示，美国10年期国债收益率需升至近6%，</w:t>
      </w:r>
    </w:p>
    <w:p>
      <w:r>
        <w:rPr>
          <w:color w:val="8A939E"/>
          <w:sz w:val="18"/>
        </w:rPr>
        <w:t>热度 0.641（爆点）· 13 篇 / 3 家媒体 · 宏观政策</w:t>
      </w:r>
    </w:p>
    <w:p>
      <w:r>
        <w:rPr>
          <w:b/>
          <w:color w:val="16324F"/>
        </w:rPr>
        <w:t>事件概述：</w:t>
      </w:r>
      <w:r>
        <w:t>「美国银行最新发布的《全球基金经理调查》显示，美国10年期国债收益率需升至近6%，」由 13 篇报道聚合而成，覆盖 3 家媒体，热度 0.641（爆点），所属板块类目：宏观政策。</w:t>
      </w:r>
    </w:p>
    <w:p>
      <w:r>
        <w:rPr>
          <w:b/>
          <w:color w:val="16324F"/>
        </w:rPr>
        <w:t>关键信息：</w:t>
      </w:r>
      <w:r>
        <w:t>美国银行最新发布的《全球基金经理调查》显示，美国10年期国债收益率需升至近6%，；美银调查：10年期美债收益率升至5.9%，基金经理才会弃股投债；美国10年期国债收益率下行5个基点至5.19%。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引用：[1]美国银行最新发布的《全球基金经理调查》显示，美国10 / [2]美银调查：10年期美债收益率升至5.9%，基金经理才 / [3]美国10年期国债收益率下行5个基点至5.19%。 / [4]美国国债全线上涨 10年期收益率下跌3个基点至5.1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15,090 条</w:t>
      </w:r>
    </w:p>
    <w:p>
      <w:pPr>
        <w:pStyle w:val="ListBullet"/>
      </w:pPr>
      <w:r>
        <w:t>三层去重：2,745 → 2,400 条（精确115/SimHash15/语义215）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