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2026-10-16</w:t>
      </w:r>
    </w:p>
    <w:p>
      <w:r>
        <w:rPr>
          <w:color w:val="8A939E"/>
          <w:sz w:val="18"/>
        </w:rPr>
        <w:t>覆盖 6 家媒体 · 入库 15,411 条 · 去重后 2,144 条 · 识别热点 68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0.810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美国股市：标普500指数录得7月以来最差表现 CPI超预期重</w:t>
            </w:r>
          </w:p>
        </w:tc>
        <w:tc>
          <w:tcPr>
            <w:tcW w:type="dxa" w:w="1440"/>
          </w:tcPr>
          <w:p>
            <w:r>
              <w:t>27/3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0.734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港股午评：恒指跌1.47%失守24000点 科指跌2.94%</w:t>
            </w:r>
          </w:p>
        </w:tc>
        <w:tc>
          <w:tcPr>
            <w:tcW w:type="dxa" w:w="1440"/>
          </w:tcPr>
          <w:p>
            <w:r>
              <w:t>14/3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0.641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韩国首尔综指下跌6%。 日本东证指数下跌2%。 日本10年期</w:t>
            </w:r>
          </w:p>
        </w:tc>
        <w:tc>
          <w:tcPr>
            <w:tcW w:type="dxa" w:w="1440"/>
          </w:tcPr>
          <w:p>
            <w:r>
              <w:t>14/3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0.627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四大证券报头版头条内容精华摘要_2026年10月15日_财经</w:t>
            </w:r>
          </w:p>
        </w:tc>
        <w:tc>
          <w:tcPr>
            <w:tcW w:type="dxa" w:w="1440"/>
          </w:tcPr>
          <w:p>
            <w:r>
              <w:t>11/2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0.618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中国央行今日开展600亿元人民币7天期逆回购操作，利率1.4</w:t>
            </w:r>
          </w:p>
        </w:tc>
        <w:tc>
          <w:tcPr>
            <w:tcW w:type="dxa" w:w="1440"/>
          </w:tcPr>
          <w:p>
            <w:r>
              <w:t>4/4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0.601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商品期货开盘，沪银主力合约跌超5%，焦煤跌近5%，原油跌超4</w:t>
            </w:r>
          </w:p>
        </w:tc>
        <w:tc>
          <w:tcPr>
            <w:tcW w:type="dxa" w:w="1440"/>
          </w:tcPr>
          <w:p>
            <w:r>
              <w:t>6/3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0.593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财政部部长蓝佛安出席2026年二十国集团财长和央行行长第三次</w:t>
            </w:r>
          </w:p>
        </w:tc>
        <w:tc>
          <w:tcPr>
            <w:tcW w:type="dxa" w:w="1440"/>
          </w:tcPr>
          <w:p>
            <w:r>
              <w:t>9/3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0.586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日经225指数低开1.3%，韩国首尔综指低开5.6%。 SK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0.571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美国芝加哥联储主席古尔斯比：就通胀而言，这是一个令人失望的月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0.540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光明网评论员：广交会70年的“变”与“不变”</w:t>
            </w:r>
          </w:p>
        </w:tc>
        <w:tc>
          <w:tcPr>
            <w:tcW w:type="dxa" w:w="1440"/>
          </w:tcPr>
          <w:p>
            <w:r>
              <w:t>5/2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美国股市：标普500指数录得7月以来最差表现 CPI超预期重燃加息忧虑</w:t>
      </w:r>
    </w:p>
    <w:p>
      <w:r>
        <w:rPr>
          <w:color w:val="8A939E"/>
          <w:sz w:val="18"/>
        </w:rPr>
        <w:t>热度 0.810（爆点）· 27 篇 / 3 家媒体 · 宏观政策</w:t>
      </w:r>
    </w:p>
    <w:p>
      <w:r>
        <w:rPr>
          <w:b/>
          <w:color w:val="16324F"/>
        </w:rPr>
        <w:t>事件概述：</w:t>
      </w:r>
      <w:r>
        <w:t>「美国股市：标普500指数录得7月以来最差表现 CPI超预期重燃加息忧虑」由 27 篇报道聚合而成，覆盖 3 家媒体，热度 0.81（爆点），所属板块类目：宏观政策。</w:t>
      </w:r>
    </w:p>
    <w:p>
      <w:r>
        <w:rPr>
          <w:b/>
          <w:color w:val="16324F"/>
        </w:rPr>
        <w:t>关键信息：</w:t>
      </w:r>
      <w:r>
        <w:t>美国股市：标普500指数录得7月以来最差表现 CPI超预期重燃加息忧虑；美国股市：标普500指数结束三连跌 逢低买盘盖过AI和通胀担忧；10月15日收盘：美国股市周三收低 芯片股延续近期跌势</w:t>
      </w:r>
    </w:p>
    <w:p>
      <w:r>
        <w:rPr>
          <w:b/>
          <w:color w:val="16324F"/>
        </w:rPr>
        <w:t>市场影响：</w:t>
      </w:r>
      <w:r>
        <w:t>关联板块代码：BK0732、BK1617。（LLM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引用：[1]美国股市：标普500指数录得7月以来最差表现 CPI / [2]美国股市：标普500指数结束三连跌 逢低买盘盖过AI / [3]10月15日收盘：美国股市周三收低 芯片股延续近期跌 / [4]快讯：恒指低开0.8% 恒科指跌2.21% 科网股普</w:t>
      </w:r>
    </w:p>
    <w:p>
      <w:pPr>
        <w:pStyle w:val="Heading2"/>
      </w:pPr>
      <w:r>
        <w:t>港股午评：恒指跌1.47%失守24000点 科指跌2.94% 科网股普跌 存储概念股大跌</w:t>
      </w:r>
    </w:p>
    <w:p>
      <w:r>
        <w:rPr>
          <w:color w:val="8A939E"/>
          <w:sz w:val="18"/>
        </w:rPr>
        <w:t>热度 0.734（爆点）· 14 篇 / 3 家媒体 · 金融市场</w:t>
      </w:r>
    </w:p>
    <w:p>
      <w:r>
        <w:rPr>
          <w:b/>
          <w:color w:val="16324F"/>
        </w:rPr>
        <w:t>事件概述：</w:t>
      </w:r>
      <w:r>
        <w:t>「港股午评：恒指跌1.47%失守24000点 科指跌2.94% 科网股普跌 存储概念股大跌 联想跌」由 14 篇报道聚合而成，覆盖 3 家媒体，热度 0.734（爆点），所属板块类目：金融市场。</w:t>
      </w:r>
    </w:p>
    <w:p>
      <w:r>
        <w:rPr>
          <w:b/>
          <w:color w:val="16324F"/>
        </w:rPr>
        <w:t>关键信息：</w:t>
      </w:r>
      <w:r>
        <w:t>港股午评：恒指跌1.47%失守24000点 科指跌2.94% 科网股普跌 存储概；快讯：恒指低开0.8% 恒科指跌2.21% 科网股普跌 存储概念股低开 联想跌超；港股午评：恒指涨1.21% 科指涨2.09% 科网股普涨 生物技术板块大涨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引用：[1]港股午评：恒指跌1.47%失守24000点 科指跌2 / [2]快讯：恒指低开0.8% 恒科指跌2.21% 科网股普 / [3]港股午评：恒指涨1.21% 科指涨2.09% 科网股 / [4]恒指低开0.80%，报24119.14点；恒生科技指</w:t>
      </w:r>
    </w:p>
    <w:p>
      <w:pPr>
        <w:pStyle w:val="Heading2"/>
      </w:pPr>
      <w:r>
        <w:t>韩国首尔综指下跌6%。 日本东证指数下跌2%。 日本10年期国债收益率下行5个基</w:t>
      </w:r>
    </w:p>
    <w:p>
      <w:r>
        <w:rPr>
          <w:color w:val="8A939E"/>
          <w:sz w:val="18"/>
        </w:rPr>
        <w:t>热度 0.641（爆点）· 14 篇 / 3 家媒体 · 宏观政策</w:t>
      </w:r>
    </w:p>
    <w:p>
      <w:r>
        <w:rPr>
          <w:b/>
          <w:color w:val="16324F"/>
        </w:rPr>
        <w:t>事件概述：</w:t>
      </w:r>
      <w:r>
        <w:t>「韩国首尔综指下跌6%。 日本东证指数下跌2%。 日本10年期国债收益率下行5个基」由 14 篇报道聚合而成，覆盖 3 家媒体，热度 0.641（爆点），所属板块类目：宏观政策。</w:t>
      </w:r>
    </w:p>
    <w:p>
      <w:r>
        <w:rPr>
          <w:b/>
          <w:color w:val="16324F"/>
        </w:rPr>
        <w:t>关键信息：</w:t>
      </w:r>
      <w:r>
        <w:t>韩国首尔综指下跌6%。 日本东证指数下跌2%。 日本10年期国债收益率下行5个基；日本10年期国债收益率下跌5个基点至2.945%；日本30年期国债收益率跌破4%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引用：[1]韩国首尔综指下跌6%。 日本东证指数下跌2%。 日本 / [2]日本10年期国债收益率下跌5个基点至2.945% / [3]日本30年期国债收益率跌破4% / [4]韩国首尔综指涨幅扩大至3.4%，日经225指数涨近2</w:t>
      </w:r>
    </w:p>
    <w:p>
      <w:pPr>
        <w:pStyle w:val="Heading2"/>
      </w:pPr>
      <w:r>
        <w:t>四大证券报头版头条内容精华摘要_2026年10月15日_财经新闻</w:t>
      </w:r>
    </w:p>
    <w:p>
      <w:r>
        <w:rPr>
          <w:color w:val="8A939E"/>
          <w:sz w:val="18"/>
        </w:rPr>
        <w:t>热度 0.627（爆点）· 11 篇 / 2 家媒体 · 宏观政策</w:t>
      </w:r>
    </w:p>
    <w:p>
      <w:r>
        <w:rPr>
          <w:b/>
          <w:color w:val="16324F"/>
        </w:rPr>
        <w:t>事件概述：</w:t>
      </w:r>
      <w:r>
        <w:t>「四大证券报头版头条内容精华摘要_2026年10月15日_财经新闻」由 11 篇报道聚合而成，覆盖 2 家媒体，热度 0.627（爆点），所属板块类目：宏观政策。</w:t>
      </w:r>
    </w:p>
    <w:p>
      <w:r>
        <w:rPr>
          <w:b/>
          <w:color w:val="16324F"/>
        </w:rPr>
        <w:t>关键信息：</w:t>
      </w:r>
      <w:r>
        <w:t>四大证券报头版头条内容精华摘要_2026年10月16日_财经新闻；四大证券报头版头条内容精华摘要_2026年10月15日_财经新闻；操盘必读：影响股市利好或利空消息_2026年10月16日_财经新闻</w:t>
      </w:r>
    </w:p>
    <w:p>
      <w:r>
        <w:rPr>
          <w:b/>
          <w:color w:val="16324F"/>
        </w:rPr>
        <w:t>市场影响：</w:t>
      </w:r>
      <w:r>
        <w:t>关联板块代码：BK0484、BK0800。（LLM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引用：[1]四大证券报头版头条内容精华摘要_2026年10月16 / [2]四大证券报头版头条内容精华摘要_2026年10月15 / [3]操盘必读：影响股市利好或利空消息_2026年10月1 / [4]操盘必读：影响股市利好或利空消息_2026年10月1</w:t>
      </w:r>
    </w:p>
    <w:p>
      <w:pPr>
        <w:pStyle w:val="Heading2"/>
      </w:pPr>
      <w:r>
        <w:t>中国央行今日开展600亿元人民币7天期逆回购操作，利率1.40% （上次为1.4</w:t>
      </w:r>
    </w:p>
    <w:p>
      <w:r>
        <w:rPr>
          <w:color w:val="8A939E"/>
          <w:sz w:val="18"/>
        </w:rPr>
        <w:t>热度 0.618（爆点）· 4 篇 / 4 家媒体 · 金融市场</w:t>
      </w:r>
    </w:p>
    <w:p>
      <w:r>
        <w:rPr>
          <w:b/>
          <w:color w:val="16324F"/>
        </w:rPr>
        <w:t>事件概述：</w:t>
      </w:r>
      <w:r>
        <w:t>「中国央行今日开展600亿元人民币7天期逆回购操作，利率1.40% （上次为1.4」由 4 篇报道聚合而成，覆盖 4 家媒体，热度 0.618（爆点），所属板块类目：金融市场。</w:t>
      </w:r>
    </w:p>
    <w:p>
      <w:r>
        <w:rPr>
          <w:b/>
          <w:color w:val="16324F"/>
        </w:rPr>
        <w:t>关键信息：</w:t>
      </w:r>
      <w:r>
        <w:t>中国央行今日开展600亿元人民币7天期逆回购操作，利率1.40% （上次为1.4；央行今日开展450亿元7天逆回购操作；央行将开展7000亿元买断式逆回购操作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引用：[1]中国央行今日开展600亿元人民币7天期逆回购操作，利 / [2]央行今日开展450亿元7天逆回购操作 / [3]央行将开展7000亿元买断式逆回购操作 / [4]资金净投放呵护市场流动性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15,411 条</w:t>
      </w:r>
    </w:p>
    <w:p>
      <w:pPr>
        <w:pStyle w:val="ListBullet"/>
      </w:pPr>
      <w:r>
        <w:t>三层去重：2,427 → 2,144 条（精确99/SimHash8/语义176）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