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6324F"/>
        </w:rPr>
        <w:t>投研舆情晨报 · 2026-10-25</w:t>
      </w:r>
    </w:p>
    <w:p>
      <w:r>
        <w:rPr>
          <w:color w:val="8A939E"/>
          <w:sz w:val="18"/>
        </w:rPr>
        <w:t>覆盖 6 家媒体 · 入库 16,158 条 · 去重后 1,658 条 · 识别热点 45 个</w:t>
      </w:r>
    </w:p>
    <w:p>
      <w:pPr>
        <w:pStyle w:val="Heading1"/>
      </w:pPr>
      <w:r>
        <w:rPr>
          <w:color w:val="1F6FB2"/>
        </w:rPr>
        <w:t>一、今日热点榜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热度</w:t>
            </w:r>
          </w:p>
        </w:tc>
        <w:tc>
          <w:tcPr>
            <w:tcW w:type="dxa" w:w="1440"/>
          </w:tcPr>
          <w:p>
            <w:r>
              <w:t>分级</w:t>
            </w:r>
          </w:p>
        </w:tc>
        <w:tc>
          <w:tcPr>
            <w:tcW w:type="dxa" w:w="1440"/>
          </w:tcPr>
          <w:p>
            <w:r>
              <w:t>类目</w:t>
            </w:r>
          </w:p>
        </w:tc>
        <w:tc>
          <w:tcPr>
            <w:tcW w:type="dxa" w:w="1440"/>
          </w:tcPr>
          <w:p>
            <w:r>
              <w:t>热点</w:t>
            </w:r>
          </w:p>
        </w:tc>
        <w:tc>
          <w:tcPr>
            <w:tcW w:type="dxa" w:w="1440"/>
          </w:tcPr>
          <w:p>
            <w:r>
              <w:t>报道/媒体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0.749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维峰电子：2026年第三季度归属于上市公司股东的净利润同比增</w:t>
            </w:r>
          </w:p>
        </w:tc>
        <w:tc>
          <w:tcPr>
            <w:tcW w:type="dxa" w:w="1440"/>
          </w:tcPr>
          <w:p>
            <w:r>
              <w:t>17/3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0.687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10月23日《西藏新闻联播》：那曲市巴青县7.0级地震抗震救</w:t>
            </w:r>
          </w:p>
        </w:tc>
        <w:tc>
          <w:tcPr>
            <w:tcW w:type="dxa" w:w="1440"/>
          </w:tcPr>
          <w:p>
            <w:r>
              <w:t>11/4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0.622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白宫称美国第一夫人促成俄乌在奥列什基局部停火 将便利平民疏散</w:t>
            </w:r>
          </w:p>
        </w:tc>
        <w:tc>
          <w:tcPr>
            <w:tcW w:type="dxa" w:w="1440"/>
          </w:tcPr>
          <w:p>
            <w:r>
              <w:t>7/3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0.570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乌克兰表示，针对星链（Starlink）的所有限制均已解除。</w:t>
            </w:r>
          </w:p>
        </w:tc>
        <w:tc>
          <w:tcPr>
            <w:tcW w:type="dxa" w:w="1440"/>
          </w:tcPr>
          <w:p>
            <w:r>
              <w:t>5/3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0.514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>布伦特原油突破115美元/桶，日内涨1.6％；WTI原油日内</w:t>
            </w:r>
          </w:p>
        </w:tc>
        <w:tc>
          <w:tcPr>
            <w:tcW w:type="dxa" w:w="1440"/>
          </w:tcPr>
          <w:p>
            <w:r>
              <w:t>4/3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0.514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外汇局征求意见：拟提升直接投资便利化水平 扩大跨境融资高水平</w:t>
            </w:r>
          </w:p>
        </w:tc>
        <w:tc>
          <w:tcPr>
            <w:tcW w:type="dxa" w:w="1440"/>
          </w:tcPr>
          <w:p>
            <w:r>
              <w:t>4/3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0.507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冲突升级！胡塞武装对沙特发起多次袭击 目标直指能源设施和机场</w:t>
            </w:r>
          </w:p>
        </w:tc>
        <w:tc>
          <w:tcPr>
            <w:tcW w:type="dxa" w:w="1440"/>
          </w:tcPr>
          <w:p>
            <w:r>
              <w:t>6/3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0.496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中国商务部：消费“主引擎”作用持续巩固，超大规模市场优势日益</w:t>
            </w:r>
          </w:p>
        </w:tc>
        <w:tc>
          <w:tcPr>
            <w:tcW w:type="dxa" w:w="1440"/>
          </w:tcPr>
          <w:p>
            <w:r>
              <w:t>3/3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0.496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台风“蔷琵”靠近，上海多区将于今日18时前完成避险人员撤离安</w:t>
            </w:r>
          </w:p>
        </w:tc>
        <w:tc>
          <w:tcPr>
            <w:tcW w:type="dxa" w:w="1440"/>
          </w:tcPr>
          <w:p>
            <w:r>
              <w:t>3/3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0.496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南方区域电力市场转入正式运行暨高质量发展推进会在广州召开</w:t>
            </w:r>
          </w:p>
        </w:tc>
        <w:tc>
          <w:tcPr>
            <w:tcW w:type="dxa" w:w="1440"/>
          </w:tcPr>
          <w:p>
            <w:r>
              <w:t>4/3</w:t>
            </w:r>
          </w:p>
        </w:tc>
      </w:tr>
    </w:tbl>
    <w:p>
      <w:pPr>
        <w:pStyle w:val="Heading1"/>
      </w:pPr>
      <w:r>
        <w:rPr>
          <w:color w:val="1F6FB2"/>
        </w:rPr>
        <w:t>二、重点事件深度分析</w:t>
      </w:r>
    </w:p>
    <w:p>
      <w:pPr>
        <w:pStyle w:val="Heading2"/>
      </w:pPr>
      <w:r>
        <w:t>维峰电子：2026年第三季度归属于上市公司股东的净利润同比增长68.55%</w:t>
      </w:r>
    </w:p>
    <w:p>
      <w:r>
        <w:rPr>
          <w:color w:val="8A939E"/>
          <w:sz w:val="18"/>
        </w:rPr>
        <w:t>热度 0.749（爆点）· 17 篇 / 3 家媒体 · 综合</w:t>
      </w:r>
    </w:p>
    <w:p>
      <w:r>
        <w:rPr>
          <w:b/>
          <w:color w:val="16324F"/>
        </w:rPr>
        <w:t>事件概述：</w:t>
      </w:r>
      <w:r>
        <w:t>「维峰电子：2026年第三季度归属于上市公司股东的净利润同比增长68.55%」由 17 篇报道聚合而成，覆盖 3 家媒体，热度 0.749（爆点），所属板块类目：综合。</w:t>
      </w:r>
    </w:p>
    <w:p>
      <w:r>
        <w:rPr>
          <w:b/>
          <w:color w:val="16324F"/>
        </w:rPr>
        <w:t>关键信息：</w:t>
      </w:r>
      <w:r>
        <w:t>中威电子：第三季度归属于上市公司股东的净利润同比增长189.12%；维峰电子：2026年第三季度归属于上市公司股东的净利润同比增长68.55%；中集环科：2026年第三季度归属于上市公司股东的净利润同比增长28.39%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引用：[1]中威电子：第三季度归属于上市公司股东的净利润同比增长 / [2]维峰电子：2026年第三季度归属于上市公司股东的净利 / [3]中集环科：2026年第三季度归属于上市公司股东的净利 / [4]浙富控股：2026年第三季度归属于上市公司股东的净利</w:t>
      </w:r>
    </w:p>
    <w:p>
      <w:pPr>
        <w:pStyle w:val="Heading2"/>
      </w:pPr>
      <w:r>
        <w:t>10月23日《西藏新闻联播》：那曲市巴青县7.0级地震抗震救灾工作有序开展</w:t>
      </w:r>
    </w:p>
    <w:p>
      <w:r>
        <w:rPr>
          <w:color w:val="8A939E"/>
          <w:sz w:val="18"/>
        </w:rPr>
        <w:t>热度 0.687（爆点）· 11 篇 / 4 家媒体 · 综合</w:t>
      </w:r>
    </w:p>
    <w:p>
      <w:r>
        <w:rPr>
          <w:b/>
          <w:color w:val="16324F"/>
        </w:rPr>
        <w:t>事件概述：</w:t>
      </w:r>
      <w:r>
        <w:t>「10月23日《西藏新闻联播》：那曲市巴青县7.0级地震抗震救灾工作有序开展」由 11 篇报道聚合而成，覆盖 4 家媒体，热度 0.687（爆点），所属板块类目：综合。</w:t>
      </w:r>
    </w:p>
    <w:p>
      <w:r>
        <w:rPr>
          <w:b/>
          <w:color w:val="16324F"/>
        </w:rPr>
        <w:t>关键信息：</w:t>
      </w:r>
      <w:r>
        <w:t>10月23日《西藏新闻联播》：那曲市巴青县7.0级地震抗震救灾工作有序开展；抗震救灾！寄递企业驰援西藏那曲；西藏那曲市巴青县发生3.2级地震</w:t>
      </w:r>
    </w:p>
    <w:p>
      <w:r>
        <w:rPr>
          <w:b/>
          <w:color w:val="16324F"/>
        </w:rPr>
        <w:t>市场影响：</w:t>
      </w:r>
      <w:r>
        <w:t>关联板块代码：BK0428、BK0174。（LLM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引用：[1]10月23日《西藏新闻联播》：那曲市巴青县7.0级地 / [2]抗震救灾！寄递企业驰援西藏那曲 / [3]西藏那曲市巴青县发生3.2级地震 / [4]西藏巴青7.0级地震已造成16人遇难、76人受伤</w:t>
      </w:r>
    </w:p>
    <w:p>
      <w:pPr>
        <w:pStyle w:val="Heading2"/>
      </w:pPr>
      <w:r>
        <w:t>白宫称美国第一夫人促成俄乌在奥列什基局部停火 将便利平民疏散</w:t>
      </w:r>
    </w:p>
    <w:p>
      <w:r>
        <w:rPr>
          <w:color w:val="8A939E"/>
          <w:sz w:val="18"/>
        </w:rPr>
        <w:t>热度 0.622（爆点）· 7 篇 / 3 家媒体 · 综合</w:t>
      </w:r>
    </w:p>
    <w:p>
      <w:r>
        <w:rPr>
          <w:b/>
          <w:color w:val="16324F"/>
        </w:rPr>
        <w:t>事件概述：</w:t>
      </w:r>
      <w:r>
        <w:t>「白宫称美国第一夫人促成俄乌在奥列什基局部停火 将便利平民疏散」由 7 篇报道聚合而成，覆盖 3 家媒体，热度 0.622（爆点），所属板块类目：综合。</w:t>
      </w:r>
    </w:p>
    <w:p>
      <w:r>
        <w:rPr>
          <w:b/>
          <w:color w:val="16324F"/>
        </w:rPr>
        <w:t>关键信息：</w:t>
      </w:r>
      <w:r>
        <w:t>白宫称美国第一夫人促成俄乌在奥列什基局部停火 将便利平民疏散；白宫称美国第一夫人促成俄乌在奥列什基市局部停火；俄乌同意奥列什基停火，泽连斯基称11月举行新一轮和平会谈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引用：[1]白宫称美国第一夫人促成俄乌在奥列什基局部停火 将便利 / [2]白宫称美国第一夫人促成俄乌在奥列什基市局部停火 / [3]俄乌同意奥列什基停火，泽连斯基称11月举行新一轮和平 / [4]牛弹琴：难得的一个好消息</w:t>
      </w:r>
    </w:p>
    <w:p>
      <w:pPr>
        <w:pStyle w:val="Heading2"/>
      </w:pPr>
      <w:r>
        <w:t>乌克兰表示，针对星链（Starlink）的所有限制均已解除。</w:t>
      </w:r>
    </w:p>
    <w:p>
      <w:r>
        <w:rPr>
          <w:color w:val="8A939E"/>
          <w:sz w:val="18"/>
        </w:rPr>
        <w:t>热度 0.570（爆点）· 5 篇 / 3 家媒体 · 综合</w:t>
      </w:r>
    </w:p>
    <w:p>
      <w:r>
        <w:rPr>
          <w:b/>
          <w:color w:val="16324F"/>
        </w:rPr>
        <w:t>事件概述：</w:t>
      </w:r>
      <w:r>
        <w:t>「乌克兰表示，针对星链（Starlink）的所有限制均已解除。」由 5 篇报道聚合而成，覆盖 3 家媒体，热度 0.57（爆点），所属板块类目：综合。</w:t>
      </w:r>
    </w:p>
    <w:p>
      <w:r>
        <w:rPr>
          <w:b/>
          <w:color w:val="16324F"/>
        </w:rPr>
        <w:t>关键信息：</w:t>
      </w:r>
      <w:r>
        <w:t>乌克兰表示，针对星链（Starlink）的所有限制均已解除。；乌克兰称星链网速限制仍未解除；泽连斯基：“星链”及“星盾”速度限制仍未解除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引用：[1]乌克兰表示，针对星链（Starlink）的所有限制均 / [2]乌克兰称星链网速限制仍未解除 / [3]泽连斯基：“星链”及“星盾”速度限制仍未解除 / [4]泽连斯基：星链和Starshield在乌克兰的使用依</w:t>
      </w:r>
    </w:p>
    <w:p>
      <w:pPr>
        <w:pStyle w:val="Heading2"/>
      </w:pPr>
      <w:r>
        <w:t>布伦特原油突破115美元/桶，日内涨1.6％；WTI原油日内涨幅达2.0%，报1</w:t>
      </w:r>
    </w:p>
    <w:p>
      <w:r>
        <w:rPr>
          <w:color w:val="8A939E"/>
          <w:sz w:val="18"/>
        </w:rPr>
        <w:t>热度 0.514（高热）· 4 篇 / 3 家媒体 · 国际市场</w:t>
      </w:r>
    </w:p>
    <w:p>
      <w:r>
        <w:rPr>
          <w:b/>
          <w:color w:val="16324F"/>
        </w:rPr>
        <w:t>事件概述：</w:t>
      </w:r>
      <w:r>
        <w:t>「布伦特原油突破115美元/桶，日内涨1.6％；WTI原油日内涨幅达2.0%，报1」由 4 篇报道聚合而成，覆盖 3 家媒体，热度 0.514（高热），所属板块类目：国际市场。</w:t>
      </w:r>
    </w:p>
    <w:p>
      <w:r>
        <w:rPr>
          <w:b/>
          <w:color w:val="16324F"/>
        </w:rPr>
        <w:t>关键信息：</w:t>
      </w:r>
      <w:r>
        <w:t>布伦特原油突破115美元/桶，日内涨1.6％；WTI原油日内涨幅达2.0%，报1；快讯：WTI原油突破100美元/桶；布伦特原油期价创5个月来新高</w:t>
      </w:r>
    </w:p>
    <w:p>
      <w:r>
        <w:rPr>
          <w:b/>
          <w:color w:val="16324F"/>
        </w:rPr>
        <w:t>市场影响：</w:t>
      </w:r>
      <w:r>
        <w:t>关联板块代码：BK1361、BK0464。（LLM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引用：[1]布伦特原油突破115美元/桶，日内涨1.6％；WTI / [2]快讯：WTI原油突破100美元/桶 / [3]布伦特原油期价创5个月来新高 / [4]原油：中东供应风险推动布伦特原油逼近117美元 创6</w:t>
      </w:r>
    </w:p>
    <w:p>
      <w:pPr>
        <w:pStyle w:val="Heading1"/>
      </w:pPr>
      <w:r>
        <w:rPr>
          <w:color w:val="1F6FB2"/>
        </w:rPr>
        <w:t>三、数据与方法口径</w:t>
      </w:r>
    </w:p>
    <w:p>
      <w:pPr>
        <w:pStyle w:val="ListBullet"/>
      </w:pPr>
      <w:r>
        <w:t>采集：6 家媒体公开接口，累计入库 16,158 条</w:t>
      </w:r>
    </w:p>
    <w:p>
      <w:pPr>
        <w:pStyle w:val="ListBullet"/>
      </w:pPr>
      <w:r>
        <w:t>三层去重：1,916 → 1,658 条（精确141/SimHash9/语义108）</w:t>
      </w:r>
    </w:p>
    <w:p>
      <w:pPr>
        <w:pStyle w:val="ListBullet"/>
      </w:pPr>
      <w:r>
        <w:t>聚类：向量近邻+并查集连通合并，无预设簇数</w:t>
      </w:r>
    </w:p>
    <w:p>
      <w:pPr>
        <w:pStyle w:val="ListBullet"/>
      </w:pPr>
      <w:r>
        <w:t>热度：四因子窗口内对数归一，社交因子因不可采而归一剔除</w:t>
      </w:r>
    </w:p>
    <w:p>
      <w:pPr>
        <w:pStyle w:val="ListBullet"/>
      </w:pPr>
      <w:r>
        <w:t>深度分析：BM25+向量混合检索、RRF融合，Top5限流、7天缓存</w:t>
      </w:r>
    </w:p>
    <w:p>
      <w:r>
        <w:rPr>
          <w:color w:val="8A939E"/>
          <w:sz w:val="17"/>
        </w:rPr>
        <w:t>本晨报由「投研舆情雷达」自动生成，结论供研究参考，不构成投资建议。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