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2026-10-02</w:t>
      </w:r>
    </w:p>
    <w:p>
      <w:r>
        <w:rPr>
          <w:color w:val="8A939E"/>
          <w:sz w:val="18"/>
        </w:rPr>
        <w:t>覆盖 6 家媒体 · 入库 15,244 条 · 去重后 1,626 条 · 识别热点 46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10年期美债收益率自2007年以来首次涨穿5.3%，两年期美</w:t>
            </w:r>
          </w:p>
        </w:tc>
        <w:tc>
          <w:tcPr>
            <w:tcW w:type="dxa" w:w="1440"/>
          </w:tcPr>
          <w:p>
            <w:r>
              <w:t>37/3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提醒：北京时间20:30，将公布美国9月非农就业报告（含就业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恒指失守24000点创三月来最大跌幅，恒科指下挫超2%创2年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10月1日铁路运输迎来高峰日，北京地区预计发送旅客98.2万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0.597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美光科技CFO：2027财年第一财季收入将达615亿美元 各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0.580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埃森哲：第四季度营收187亿美元，同比增长6.3%，市场预估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开盘：三大股指齐涨 AI相关股票上涨 尽管10年期美债收益率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0.557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核心通胀2.8%粘性未消、出口1209亿美元创纪录，韩国央行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0.547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 xml:space="preserve">国庆出行迎来高峰，铁路民航需求旺盛，高速公路车流量稳步增长 </w:t>
            </w:r>
          </w:p>
        </w:tc>
        <w:tc>
          <w:tcPr>
            <w:tcW w:type="dxa" w:w="1440"/>
          </w:tcPr>
          <w:p>
            <w:r>
              <w:t>18/2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0.513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美联储官员卡什卡利：不知利率升到多高才能遏制通胀 但必须采取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10年期美债收益率自2007年以来首次涨穿5.3%，两年期美债收益率三季度涨超71个基点</w:t>
      </w:r>
    </w:p>
    <w:p>
      <w:r>
        <w:rPr>
          <w:color w:val="8A939E"/>
          <w:sz w:val="18"/>
        </w:rPr>
        <w:t>热度 0.827（爆点）· 37 篇 / 3 家媒体 · 宏观政策</w:t>
      </w:r>
    </w:p>
    <w:p>
      <w:r>
        <w:rPr>
          <w:b/>
          <w:color w:val="16324F"/>
        </w:rPr>
        <w:t>事件概述：</w:t>
      </w:r>
      <w:r>
        <w:t>「10年期美债收益率自2007年以来首次涨穿5.3%，两年期美债收益率三季度涨超71个基点」由 37 篇报道聚合而成，覆盖 3 家媒体，热度 0.827（爆点），所属板块类目：宏观政策。</w:t>
      </w:r>
    </w:p>
    <w:p>
      <w:r>
        <w:rPr>
          <w:b/>
          <w:color w:val="16324F"/>
        </w:rPr>
        <w:t>关键信息：</w:t>
      </w:r>
      <w:r>
        <w:t>10年期美债收益率自2007年以来首次涨穿5.3%，两年期美债收益率三季度涨超7；美债收益率小幅回落，2年期国债收益率下行3个基点至4.86%。；10年期美债收益率创2022年以来最大单月涨幅</w:t>
      </w:r>
    </w:p>
    <w:p>
      <w:r>
        <w:rPr>
          <w:b/>
          <w:color w:val="16324F"/>
        </w:rPr>
        <w:t>市场影响：</w:t>
      </w:r>
      <w:r>
        <w:t>关联板块代码：BK0481、BK1161。（LLM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引用：[1]10年期美债收益率自2007年以来首次涨穿5.3%， / [2]美债收益率小幅回落，2年期国债收益率下行3个基点至4 / [3]10年期美债收益率创2022年以来最大单月涨幅 / [4]全球债券抛售潮愈演愈烈，美国10年期美债收益率创20</w:t>
      </w:r>
    </w:p>
    <w:p>
      <w:pPr>
        <w:pStyle w:val="Heading2"/>
      </w:pPr>
      <w:r>
        <w:t>提醒：北京时间20:30，将公布美国9月非农就业报告（含就业人口、失业率、平均每</w:t>
      </w:r>
    </w:p>
    <w:p>
      <w:r>
        <w:rPr>
          <w:color w:val="8A939E"/>
          <w:sz w:val="18"/>
        </w:rPr>
        <w:t>热度 0.627（爆点）· 18 篇 / 3 家媒体 · 综合</w:t>
      </w:r>
    </w:p>
    <w:p>
      <w:r>
        <w:rPr>
          <w:b/>
          <w:color w:val="16324F"/>
        </w:rPr>
        <w:t>事件概述：</w:t>
      </w:r>
      <w:r>
        <w:t>「提醒：北京时间20:30，将公布美国9月非农就业报告（含就业人口、失业率、平均每」由 18 篇报道聚合而成，覆盖 3 家媒体，热度 0.627（爆点），所属板块类目：综合。</w:t>
      </w:r>
    </w:p>
    <w:p>
      <w:r>
        <w:rPr>
          <w:b/>
          <w:color w:val="16324F"/>
        </w:rPr>
        <w:t>关键信息：</w:t>
      </w:r>
      <w:r>
        <w:t>提醒：北京时间20:30，将公布美国9月非农就业报告（含就业人口、失业率、平均每；美国9月非农就业人口变动 2.9万人，预期 9万人，前值 16.2万人。；美国9月份非农就业人数仅增加2.9万 失业率小幅攀升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引用：[1]提醒：北京时间20:30，将公布美国9月非农就业报告 / [2]美国9月非农就业人口变动 2.9万人，预期 9万人， / [3]美国9月份非农就业人数仅增加2.9万 失业率小幅攀升 / [4]美联储本月加不加息？美国9月非农今晚揭晓 全球市场严</w:t>
      </w:r>
    </w:p>
    <w:p>
      <w:pPr>
        <w:pStyle w:val="Heading2"/>
      </w:pPr>
      <w:r>
        <w:t>恒指失守24000点创三月来最大跌幅，恒科指下挫超2%创2年新低，权重科网股集体下跌、腾</w:t>
      </w:r>
    </w:p>
    <w:p>
      <w:r>
        <w:rPr>
          <w:color w:val="8A939E"/>
          <w:sz w:val="18"/>
        </w:rPr>
        <w:t>热度 0.627（爆点）· 11 篇 / 3 家媒体 · 金融市场</w:t>
      </w:r>
    </w:p>
    <w:p>
      <w:r>
        <w:rPr>
          <w:b/>
          <w:color w:val="16324F"/>
        </w:rPr>
        <w:t>事件概述：</w:t>
      </w:r>
      <w:r>
        <w:t>「恒指失守24000点创三月来最大跌幅，恒科指下挫超2%创2年新低，权重科网股集体下跌、腾讯阿里均」由 11 篇报道聚合而成，覆盖 3 家媒体，热度 0.627（爆点），所属板块类目：金融市场。</w:t>
      </w:r>
    </w:p>
    <w:p>
      <w:r>
        <w:rPr>
          <w:b/>
          <w:color w:val="16324F"/>
        </w:rPr>
        <w:t>关键信息：</w:t>
      </w:r>
      <w:r>
        <w:t>恒指失守24000点创三月来最大跌幅，恒科指下挫超2%创2年新低，权重科网股集体；港股午评：恒指跌2.64%失守24000点 科指跌2.45% 科网股普跌 赛力斯；港股三大指数均跌超2%，恒生指数失守24000点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引用：[1]恒指失守24000点创三月来最大跌幅，恒科指下挫超2 / [2]港股午评：恒指跌2.64%失守24000点 科指跌2 / [3]港股三大指数均跌超2%，恒生指数失守24000点 / [4]恒指日内跌超3%，恒生科技指数跌幅扩大至3.3%，恒</w:t>
      </w:r>
    </w:p>
    <w:p>
      <w:pPr>
        <w:pStyle w:val="Heading2"/>
      </w:pPr>
      <w:r>
        <w:t>10月1日铁路运输迎来高峰日，北京地区预计发送旅客98.2万人次，将创国庆新高</w:t>
      </w:r>
    </w:p>
    <w:p>
      <w:r>
        <w:rPr>
          <w:color w:val="8A939E"/>
          <w:sz w:val="18"/>
        </w:rPr>
        <w:t>热度 0.625（爆点）· 11 篇 / 2 家媒体 · 交运物流</w:t>
      </w:r>
    </w:p>
    <w:p>
      <w:r>
        <w:rPr>
          <w:b/>
          <w:color w:val="16324F"/>
        </w:rPr>
        <w:t>事件概述：</w:t>
      </w:r>
      <w:r>
        <w:t>「10月1日铁路运输迎来高峰日，北京地区预计发送旅客98.2万人次，将创国庆新高」由 11 篇报道聚合而成，覆盖 2 家媒体，热度 0.625（爆点），所属板块类目：交运物流。</w:t>
      </w:r>
    </w:p>
    <w:p>
      <w:r>
        <w:rPr>
          <w:b/>
          <w:color w:val="16324F"/>
        </w:rPr>
        <w:t>关键信息：</w:t>
      </w:r>
      <w:r>
        <w:t>10月1日铁路运输迎来高峰日，北京地区预计发送旅客98.2万人次，将创国庆新高；国庆假期首日 国铁广州局创单日旅客发送历史新高；国庆假期首日中国铁路创单日旅客发送量历史新高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引用：[1]10月1日铁路运输迎来高峰日，北京地区预计发送旅客9 / [2]国庆假期首日 国铁广州局创单日旅客发送历史新高 / [3]国庆假期首日中国铁路创单日旅客发送量历史新高 / [4]国庆节首日国铁沈阳局迎客流高峰</w:t>
      </w:r>
    </w:p>
    <w:p>
      <w:pPr>
        <w:pStyle w:val="Heading2"/>
      </w:pPr>
      <w:r>
        <w:t>美光科技CFO：2027财年第一财季收入将达615亿美元 各季度毛利率预计逐步回升</w:t>
      </w:r>
    </w:p>
    <w:p>
      <w:r>
        <w:rPr>
          <w:color w:val="8A939E"/>
          <w:sz w:val="18"/>
        </w:rPr>
        <w:t>热度 0.597（高热）· 9 篇 / 3 家媒体 · 国际市场</w:t>
      </w:r>
    </w:p>
    <w:p>
      <w:r>
        <w:rPr>
          <w:b/>
          <w:color w:val="16324F"/>
        </w:rPr>
        <w:t>事件概述：</w:t>
      </w:r>
      <w:r>
        <w:t>「美光科技CFO：2027财年第一财季收入将达615亿美元 各季度毛利率预计逐步回升」由 9 篇报道聚合而成，覆盖 3 家媒体，热度 0.597（高热），所属板块类目：国际市场。</w:t>
      </w:r>
    </w:p>
    <w:p>
      <w:r>
        <w:rPr>
          <w:b/>
          <w:color w:val="16324F"/>
        </w:rPr>
        <w:t>关键信息：</w:t>
      </w:r>
      <w:r>
        <w:t>美光科技CFO：2027财年第一财季收入将达615亿美元 各季度毛利率预计逐步回；美光第四财季业绩、下季指引均超预期 盘后股价小幅震荡；美光Q4营收单季破542亿美元 预判存储2027-2028持续供给紧缺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引用：[1]美光科技CFO：2027财年第一财季收入将达615亿 / [2]美光第四财季业绩、下季指引均超预期 盘后股价小幅震荡 / [3]美光Q4营收单季破542亿美元 预判存储2027-2 / [4]美光科技分析师电话会议要点总结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15,244 条</w:t>
      </w:r>
    </w:p>
    <w:p>
      <w:pPr>
        <w:pStyle w:val="ListBullet"/>
      </w:pPr>
      <w:r>
        <w:t>三层去重：1,866 → 1,626 条（精确122/SimHash5/语义113）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