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2026-10-19</w:t>
      </w:r>
    </w:p>
    <w:p>
      <w:r>
        <w:rPr>
          <w:color w:val="8A939E"/>
          <w:sz w:val="18"/>
        </w:rPr>
        <w:t>覆盖 6 家媒体 · 入库 15,824 条 · 去重后 1,442 条 · 识别热点 46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0.690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利好！A股科技巨头，密集出手回购！603019，最高5亿元</w:t>
            </w:r>
          </w:p>
        </w:tc>
        <w:tc>
          <w:tcPr>
            <w:tcW w:type="dxa" w:w="1440"/>
          </w:tcPr>
          <w:p>
            <w:r>
              <w:t>9/2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0.657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沪市公司周末多维度释放积极信号：回购增持持续升温 科创板龙头</w:t>
            </w:r>
          </w:p>
        </w:tc>
        <w:tc>
          <w:tcPr>
            <w:tcW w:type="dxa" w:w="1440"/>
          </w:tcPr>
          <w:p>
            <w:r>
              <w:t>10/2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0.657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日经225指数低开0.9%，韩国首尔综指低开3.2%。 SK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东兴证券：2026年第三季度营业收入为979165745.3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长江流域维持阴雨模式 新一股较强冷空气携大风降温来袭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0.557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博盈特焊：拟购买苏州罗克莱海洋装备股份有限公司55%股权 1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0.534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恒力石化：预计前三季度净利润为102.56亿元左右，同比增加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0.484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603517、603838，将“摘帽”！明日停牌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0.484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广西壮族自治区党委常委会召开会议 通报国家监委对黄日波进行监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0.484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信达证券：2026年第三季度归属于上市公司股东的净利润为19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利好！A股科技巨头，密集出手回购！603019，最高5亿元</w:t>
      </w:r>
    </w:p>
    <w:p>
      <w:r>
        <w:rPr>
          <w:color w:val="8A939E"/>
          <w:sz w:val="18"/>
        </w:rPr>
        <w:t>热度 0.690（爆点）· 9 篇 / 2 家媒体 · 金融市场</w:t>
      </w:r>
    </w:p>
    <w:p>
      <w:r>
        <w:rPr>
          <w:b/>
          <w:color w:val="16324F"/>
        </w:rPr>
        <w:t>事件概述：</w:t>
      </w:r>
      <w:r>
        <w:t>「利好！A股科技巨头，密集出手回购！603019，最高5亿元」由 9 篇报道聚合而成，覆盖 2 家媒体，热度 0.69（爆点），所属板块类目：金融市场。</w:t>
      </w:r>
    </w:p>
    <w:p>
      <w:r>
        <w:rPr>
          <w:b/>
          <w:color w:val="16324F"/>
        </w:rPr>
        <w:t>关键信息：</w:t>
      </w:r>
      <w:r>
        <w:t>利好！A股科技巨头，密集出手回购！603019，最高5亿元；周末，大利好！A股科技龙头，集体出手！；周末利好！多家A股科技龙头宣布：回购股份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引用：[1]利好！A股科技巨头，密集出手回购！603019，最高 / [2]周末，大利好！A股科技龙头，集体出手！ / [3]周末利好！多家A股科技龙头宣布：回购股份 / [4]周末利好！多家A股公司出手</w:t>
      </w:r>
    </w:p>
    <w:p>
      <w:pPr>
        <w:pStyle w:val="Heading2"/>
      </w:pPr>
      <w:r>
        <w:t>沪市公司周末多维度释放积极信号：回购增持持续升温 科创板龙头业绩密集预喜</w:t>
      </w:r>
    </w:p>
    <w:p>
      <w:r>
        <w:rPr>
          <w:color w:val="8A939E"/>
          <w:sz w:val="18"/>
        </w:rPr>
        <w:t>热度 0.657（爆点）· 10 篇 / 2 家媒体 · 金融市场</w:t>
      </w:r>
    </w:p>
    <w:p>
      <w:r>
        <w:rPr>
          <w:b/>
          <w:color w:val="16324F"/>
        </w:rPr>
        <w:t>事件概述：</w:t>
      </w:r>
      <w:r>
        <w:t>「沪市公司周末多维度释放积极信号：回购增持持续升温 科创板龙头业绩密集预喜」由 10 篇报道聚合而成，覆盖 2 家媒体，热度 0.657（爆点），所属板块类目：金融市场。</w:t>
      </w:r>
    </w:p>
    <w:p>
      <w:r>
        <w:rPr>
          <w:b/>
          <w:color w:val="16324F"/>
        </w:rPr>
        <w:t>关键信息：</w:t>
      </w:r>
      <w:r>
        <w:t>沪市公司周末多维度释放积极信号：回购增持持续升温 科创板龙头业绩密集预喜；科创板多赛道龙头业绩、研发、回购“密集报喜”；科创板迈入业绩兑现期 多赛道龙头业绩、研发密集报喜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引用：[1]沪市公司周末多维度释放积极信号：回购增持持续升温 科 / [2]科创板多赛道龙头业绩、研发、回购“密集报喜” / [3]科创板迈入业绩兑现期 多赛道龙头业绩、研发密集报喜 / [4]回购+业绩预增潮持续 哪些公司拔得头筹？（附名单）</w:t>
      </w:r>
    </w:p>
    <w:p>
      <w:pPr>
        <w:pStyle w:val="Heading2"/>
      </w:pPr>
      <w:r>
        <w:t>日经225指数低开0.9%，韩国首尔综指低开3.2%。 SK海力士股价下跌4%、</w:t>
      </w:r>
    </w:p>
    <w:p>
      <w:r>
        <w:rPr>
          <w:color w:val="8A939E"/>
          <w:sz w:val="18"/>
        </w:rPr>
        <w:t>热度 0.657（爆点）· 6 篇 / 3 家媒体 · 综合</w:t>
      </w:r>
    </w:p>
    <w:p>
      <w:r>
        <w:rPr>
          <w:b/>
          <w:color w:val="16324F"/>
        </w:rPr>
        <w:t>事件概述：</w:t>
      </w:r>
      <w:r>
        <w:t>「日经225指数低开0.9%，韩国首尔综指低开3.2%。 SK海力士股价下跌4%、」由 6 篇报道聚合而成，覆盖 3 家媒体，热度 0.657（爆点），所属板块类目：综合。</w:t>
      </w:r>
    </w:p>
    <w:p>
      <w:r>
        <w:rPr>
          <w:b/>
          <w:color w:val="16324F"/>
        </w:rPr>
        <w:t>关键信息：</w:t>
      </w:r>
      <w:r>
        <w:t>日经225指数低开0.9%，韩国首尔综指低开3.2%。 SK海力士股价下跌4%、；日韩股市，开盘下跌；存储双雄，开盘大跌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引用：[1]日经225指数低开0.9%，韩国首尔综指低开3.2% / [2]日韩股市，开盘下跌 / [3]存储双雄，开盘大跌 / [4]韩国首尔综指转涨，受三星上涨和本地基金买入提振，此前</w:t>
      </w:r>
    </w:p>
    <w:p>
      <w:pPr>
        <w:pStyle w:val="Heading2"/>
      </w:pPr>
      <w:r>
        <w:t>东兴证券：2026年第三季度营业收入为979165745.37元</w:t>
      </w:r>
    </w:p>
    <w:p>
      <w:r>
        <w:rPr>
          <w:color w:val="8A939E"/>
          <w:sz w:val="18"/>
        </w:rPr>
        <w:t>热度 0.581（爆点）· 4 篇 / 3 家媒体 · 综合</w:t>
      </w:r>
    </w:p>
    <w:p>
      <w:r>
        <w:rPr>
          <w:b/>
          <w:color w:val="16324F"/>
        </w:rPr>
        <w:t>事件概述：</w:t>
      </w:r>
      <w:r>
        <w:t>「东兴证券：2026年第三季度营业收入为979165745.37元」由 4 篇报道聚合而成，覆盖 3 家媒体，热度 0.581（爆点），所属板块类目：综合。</w:t>
      </w:r>
    </w:p>
    <w:p>
      <w:r>
        <w:rPr>
          <w:b/>
          <w:color w:val="16324F"/>
        </w:rPr>
        <w:t>关键信息：</w:t>
      </w:r>
      <w:r>
        <w:t>东兴证券：2026年第三季度营业收入为979165745.37元；东兴证券：前三季度归母净利润16.11亿元，同比增长0.75%；民生健康：2026年第三季度营业收入同比增长30.04%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引用：[1]东兴证券：2026年第三季度营业收入为9791657 / [2]东兴证券：前三季度归母净利润16.11亿元，同比增长 / [3]民生健康：2026年第三季度营业收入同比增长30.0 / [4]远东宏信第三季度营业收入及普通股股东应占溢利同比小幅</w:t>
      </w:r>
    </w:p>
    <w:p>
      <w:pPr>
        <w:pStyle w:val="Heading2"/>
      </w:pPr>
      <w:r>
        <w:t>长江流域维持阴雨模式 新一股较强冷空气携大风降温来袭</w:t>
      </w:r>
    </w:p>
    <w:p>
      <w:r>
        <w:rPr>
          <w:color w:val="8A939E"/>
          <w:sz w:val="18"/>
        </w:rPr>
        <w:t>热度 0.561（高热）· 4 篇 / 2 家媒体 · 综合</w:t>
      </w:r>
    </w:p>
    <w:p>
      <w:r>
        <w:rPr>
          <w:b/>
          <w:color w:val="16324F"/>
        </w:rPr>
        <w:t>事件概述：</w:t>
      </w:r>
      <w:r>
        <w:t>「长江流域维持阴雨模式 新一股较强冷空气携大风降温来袭」由 4 篇报道聚合而成，覆盖 2 家媒体，热度 0.561（高热），所属板块类目：综合。</w:t>
      </w:r>
    </w:p>
    <w:p>
      <w:r>
        <w:rPr>
          <w:b/>
          <w:color w:val="16324F"/>
        </w:rPr>
        <w:t>关键信息：</w:t>
      </w:r>
      <w:r>
        <w:t>长江流域维持阴雨模式 新一股较强冷空气携大风降温来袭；南方多地暴雨持续 中东部将有大风降温；呼和浩特将迎大风降温、雨夹雪天气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引用：[1]长江流域维持阴雨模式 新一股较强冷空气携大风降温来袭 / [2]南方多地暴雨持续 中东部将有大风降温 / [3]呼和浩特将迎大风降温、雨夹雪天气 / [4]新一股冷空气“发货”，广西局地降温8℃以上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15,824 条</w:t>
      </w:r>
    </w:p>
    <w:p>
      <w:pPr>
        <w:pStyle w:val="ListBullet"/>
      </w:pPr>
      <w:r>
        <w:t>三层去重：1,699 → 1,442 条（精确132/SimHash11/语义114）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