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2026-10-22</w:t>
      </w:r>
    </w:p>
    <w:p>
      <w:r>
        <w:rPr>
          <w:color w:val="8A939E"/>
          <w:sz w:val="18"/>
        </w:rPr>
        <w:t>覆盖 6 家媒体 · 入库 16,742 条 · 去重后 2,199 条 · 识别热点 59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港股午评：恒指跌0.35% 科指跌0.75% 科网股低迷 存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0.704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宁德时代A股大跌12%，H股跌超11%！摩根大通下调H股评级</w:t>
            </w:r>
          </w:p>
        </w:tc>
        <w:tc>
          <w:tcPr>
            <w:tcW w:type="dxa" w:w="1440"/>
          </w:tcPr>
          <w:p>
            <w:r>
              <w:t>21/3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韩国央行：预计出口和投资将维持高增长态势。 预计今年和明年的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0.632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马斯克：SpaceX和特斯拉旗下的Terafab计划于202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商品期货开盘，原油、燃料油、对二甲苯主力合约跌超3%，甲醇、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Elice股价上涨16%，此前在韩国上市首日暴跌32%。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国际油价冲高回落 WTI原油、布伦特原油回吐此前涨幅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OpenAI将登陆谷歌云：GPT6 Astra等前沿模型、C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0.567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法国国债风险指标徘徊高位 相对德债收益率溢价一度突破150基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关键时刻，重磅来了！易方达、华夏、富国、汇添富、摩根等基金，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港股午评：恒指跌0.35% 科指跌0.75% 科网股低迷 存储概念股走强 宁德时代跌超1</w:t>
      </w:r>
    </w:p>
    <w:p>
      <w:r>
        <w:rPr>
          <w:color w:val="8A939E"/>
          <w:sz w:val="18"/>
        </w:rPr>
        <w:t>热度 0.814（爆点）· 18 篇 / 3 家媒体 · 金融市场</w:t>
      </w:r>
    </w:p>
    <w:p>
      <w:r>
        <w:rPr>
          <w:b/>
          <w:color w:val="16324F"/>
        </w:rPr>
        <w:t>事件概述：</w:t>
      </w:r>
      <w:r>
        <w:t>「港股午评：恒指跌0.35% 科指跌0.75% 科网股低迷 存储概念股走强 宁德时代跌超10%」由 18 篇报道聚合而成，覆盖 3 家媒体，热度 0.814（爆点），所属板块类目：金融市场。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港股午评：恒指跌0.35% 科指跌0.75% 科网股低迷 存储概念股走强 宁德时；恒指低开0.58%，报23513.79点；恒生科技指数跌1.15%。联想集团跌超；港股锂电池股走弱 宁德时代跌超8%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引用：[1]港股午评：恒指跌0.35% 科指跌0.75% 科网股 / [2]恒指低开0.58%，报23513.79点；恒生科技指 / [3]港股锂电池股走弱 宁德时代跌超8% / [4]港股全日震荡走软 恒指收跌0.90% 宁德时代（03</w:t>
      </w:r>
    </w:p>
    <w:p>
      <w:pPr>
        <w:pStyle w:val="Heading2"/>
      </w:pPr>
      <w:r>
        <w:t>宁德时代A股大跌12%，H股跌超11%！摩根大通下调H股评级，公司回应：没有市场预期的那</w:t>
      </w:r>
    </w:p>
    <w:p>
      <w:r>
        <w:rPr>
          <w:color w:val="8A939E"/>
          <w:sz w:val="18"/>
        </w:rPr>
        <w:t>热度 0.704（爆点）· 21 篇 / 3 家媒体 · 综合</w:t>
      </w:r>
    </w:p>
    <w:p>
      <w:r>
        <w:rPr>
          <w:b/>
          <w:color w:val="16324F"/>
        </w:rPr>
        <w:t>事件概述：</w:t>
      </w:r>
      <w:r>
        <w:t>「宁德时代A股大跌12%，H股跌超11%！摩根大通下调H股评级，公司回应：没有市场预期的那么悲观」由 21 篇报道聚合而成，覆盖 3 家媒体，热度 0.704（爆点），所属板块类目：综合。</w:t>
      </w:r>
    </w:p>
    <w:p>
      <w:r>
        <w:rPr>
          <w:b/>
          <w:color w:val="16324F"/>
        </w:rPr>
        <w:t>关键信息：</w:t>
      </w:r>
      <w:r>
        <w:t>宁德时代A股大跌12%，H股跌超11%！摩根大通下调H股评级，公司回应：没有市场；小摩：宁德时代降至“中性”评级 整车厂盈利能力已承压；宁德时代A股跌超12%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引用：[1]宁德时代A股大跌12%，H股跌超11%！摩根大通下调 / [2]小摩：宁德时代降至“中性”评级 整车厂盈利能力已承压 / [3]宁德时代A股跌超12% / [4]股价跌超10% 宁德时代盘中回购约8亿元股份</w:t>
      </w:r>
    </w:p>
    <w:p>
      <w:pPr>
        <w:pStyle w:val="Heading2"/>
      </w:pPr>
      <w:r>
        <w:t>韩国央行：预计出口和投资将维持高增长态势。 预计今年和明年的经济增长率将显著高于</w:t>
      </w:r>
    </w:p>
    <w:p>
      <w:r>
        <w:rPr>
          <w:color w:val="8A939E"/>
          <w:sz w:val="18"/>
        </w:rPr>
        <w:t>热度 0.638（爆点）· 7 篇 / 3 家媒体 · 半导体</w:t>
      </w:r>
    </w:p>
    <w:p>
      <w:r>
        <w:rPr>
          <w:b/>
          <w:color w:val="16324F"/>
        </w:rPr>
        <w:t>事件概述：</w:t>
      </w:r>
      <w:r>
        <w:t>「韩国央行：预计出口和投资将维持高增长态势。 预计今年和明年的经济增长率将显著高于」由 7 篇报道聚合而成，覆盖 3 家媒体，热度 0.638（爆点），所属板块类目：半导体。</w:t>
      </w:r>
    </w:p>
    <w:p>
      <w:r>
        <w:rPr>
          <w:b/>
          <w:color w:val="16324F"/>
        </w:rPr>
        <w:t>关键信息：</w:t>
      </w:r>
      <w:r>
        <w:t>韩国央行：预计出口和投资将维持高增长态势。 预计今年和明年的经济增长率将显著高于；韩国央行预计今年和明年的经济增长率将显著高于8月份所预测的3.3%和2.9%；韩国央行预计今明两年经济增长将显著高于8月时的预期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引用：[1]韩国央行：预计出口和投资将维持高增长态势。 预计今年 / [2]韩国央行预计今年和明年的经济增长率将显著高于8月份所 / [3]韩国央行预计今明两年经济增长将显著高于8月时的预期 / [4]韩国央行：预计明年起芯片出口强劲势头将传导至私人消费</w:t>
      </w:r>
    </w:p>
    <w:p>
      <w:pPr>
        <w:pStyle w:val="Heading2"/>
      </w:pPr>
      <w:r>
        <w:t>马斯克：SpaceX和特斯拉旗下的Terafab计划于2028年实现芯片量产</w:t>
      </w:r>
    </w:p>
    <w:p>
      <w:r>
        <w:rPr>
          <w:color w:val="8A939E"/>
          <w:sz w:val="18"/>
        </w:rPr>
        <w:t>热度 0.632（爆点）· 7 篇 / 2 家媒体 · 汽车出行</w:t>
      </w:r>
    </w:p>
    <w:p>
      <w:r>
        <w:rPr>
          <w:b/>
          <w:color w:val="16324F"/>
        </w:rPr>
        <w:t>事件概述：</w:t>
      </w:r>
      <w:r>
        <w:t>「马斯克：SpaceX和特斯拉旗下的Terafab计划于2028年实现芯片量产」由 7 篇报道聚合而成，覆盖 2 家媒体，热度 0.632（爆点），所属板块类目：汽车出行。</w:t>
      </w:r>
    </w:p>
    <w:p>
      <w:r>
        <w:rPr>
          <w:b/>
          <w:color w:val="16324F"/>
        </w:rPr>
        <w:t>关键信息：</w:t>
      </w:r>
      <w:r>
        <w:t>马斯克：SpaceX和特斯拉旗下的Terafab计划于2028年实现芯片量产；韩媒：马斯克的Terafab正在与约10家韩国芯片供应商洽谈合作；SpaceX与特斯拉董事会探讨合并可能性</w:t>
      </w:r>
    </w:p>
    <w:p>
      <w:r>
        <w:rPr>
          <w:b/>
          <w:color w:val="16324F"/>
        </w:rPr>
        <w:t>市场影响：</w:t>
      </w:r>
      <w:r>
        <w:t>关联板块代码：BK0459。（LLM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引用：[1]马斯克：SpaceX和特斯拉旗下的Terafab计划 / [2]韩媒：马斯克的Terafab正在与约10家韩国芯片供 / [3]SpaceX与特斯拉董事会探讨合并可能性 / [4]马斯克称AI可能构成生存威胁，但无力阻止其发展</w:t>
      </w:r>
    </w:p>
    <w:p>
      <w:pPr>
        <w:pStyle w:val="Heading2"/>
      </w:pPr>
      <w:r>
        <w:t>商品期货开盘，原油、燃料油、对二甲苯主力合约跌超3%，甲醇、PTA、聚丙烯、液化</w:t>
      </w:r>
    </w:p>
    <w:p>
      <w:r>
        <w:rPr>
          <w:color w:val="8A939E"/>
          <w:sz w:val="18"/>
        </w:rPr>
        <w:t>热度 0.625（爆点）· 6 篇 / 3 家媒体 · 大宗与能化</w:t>
      </w:r>
    </w:p>
    <w:p>
      <w:r>
        <w:rPr>
          <w:b/>
          <w:color w:val="16324F"/>
        </w:rPr>
        <w:t>事件概述：</w:t>
      </w:r>
      <w:r>
        <w:t>「商品期货开盘，原油、燃料油、对二甲苯主力合约跌超3%，甲醇、PTA、聚丙烯、液化」由 6 篇报道聚合而成，覆盖 3 家媒体，热度 0.625（爆点），所属板块类目：大宗与能化。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商品期货开盘，原油、燃料油、对二甲苯主力合约跌超3%，甲醇、PTA、聚丙烯、液化；国内商品期货早盘开盘 主力合约涨跌不一；开盘|国内期货主力合约跌多涨少，集运欧线跌超5%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引用：[1]商品期货开盘，原油、燃料油、对二甲苯主力合约跌超3% / [2]国内商品期货早盘开盘 主力合约涨跌不一 / [3]开盘|国内期货主力合约跌多涨少，集运欧线跌超5% / [4]商品期货开盘，沪镍、苯乙烯主力合约涨超2%，不锈钢、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16,742 条</w:t>
      </w:r>
    </w:p>
    <w:p>
      <w:pPr>
        <w:pStyle w:val="ListBullet"/>
      </w:pPr>
      <w:r>
        <w:t>三层去重：2,424 → 2,199 条（精确66/SimHash12/语义147）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