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6324F"/>
        </w:rPr>
        <w:t>投研舆情晨报 · 2026-10-21</w:t>
      </w:r>
    </w:p>
    <w:p>
      <w:r>
        <w:rPr>
          <w:color w:val="8A939E"/>
          <w:sz w:val="18"/>
        </w:rPr>
        <w:t>覆盖 6 家媒体 · 入库 16,629 条 · 去重后 2,431 条 · 识别热点 68 个</w:t>
      </w:r>
    </w:p>
    <w:p>
      <w:pPr>
        <w:pStyle w:val="Heading1"/>
      </w:pPr>
      <w:r>
        <w:rPr>
          <w:color w:val="1F6FB2"/>
        </w:rPr>
        <w:t>一、今日热点榜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热度</w:t>
            </w:r>
          </w:p>
        </w:tc>
        <w:tc>
          <w:tcPr>
            <w:tcW w:type="dxa" w:w="1440"/>
          </w:tcPr>
          <w:p>
            <w:r>
              <w:t>分级</w:t>
            </w:r>
          </w:p>
        </w:tc>
        <w:tc>
          <w:tcPr>
            <w:tcW w:type="dxa" w:w="1440"/>
          </w:tcPr>
          <w:p>
            <w:r>
              <w:t>类目</w:t>
            </w:r>
          </w:p>
        </w:tc>
        <w:tc>
          <w:tcPr>
            <w:tcW w:type="dxa" w:w="1440"/>
          </w:tcPr>
          <w:p>
            <w:r>
              <w:t>热点</w:t>
            </w:r>
          </w:p>
        </w:tc>
        <w:tc>
          <w:tcPr>
            <w:tcW w:type="dxa" w:w="1440"/>
          </w:tcPr>
          <w:p>
            <w:r>
              <w:t>报道/媒体</w:t>
            </w:r>
          </w:p>
        </w:tc>
      </w:tr>
      <w:tr>
        <w:tc>
          <w:tcPr>
            <w:tcW w:type="dxa" w:w="1440"/>
          </w:tcPr>
          <w:p>
            <w:r>
              <w:t>1</w:t>
            </w:r>
          </w:p>
        </w:tc>
        <w:tc>
          <w:tcPr>
            <w:tcW w:type="dxa" w:w="1440"/>
          </w:tcPr>
          <w:p>
            <w:r>
              <w:t>0.768</w:t>
            </w:r>
          </w:p>
        </w:tc>
        <w:tc>
          <w:tcPr>
            <w:tcW w:type="dxa" w:w="1440"/>
          </w:tcPr>
          <w:p>
            <w:r>
              <w:t>爆点</w:t>
            </w:r>
          </w:p>
        </w:tc>
        <w:tc>
          <w:tcPr>
            <w:tcW w:type="dxa" w:w="1440"/>
          </w:tcPr>
          <w:p>
            <w:r>
              <w:t>宏观政策</w:t>
            </w:r>
          </w:p>
        </w:tc>
        <w:tc>
          <w:tcPr>
            <w:tcW w:type="dxa" w:w="1440"/>
          </w:tcPr>
          <w:p>
            <w:r>
              <w:t>解读三季报｜专访刘志彪：前三季度工业增速能守住5%以上靠的是</w:t>
            </w:r>
          </w:p>
        </w:tc>
        <w:tc>
          <w:tcPr>
            <w:tcW w:type="dxa" w:w="1440"/>
          </w:tcPr>
          <w:p>
            <w:r>
              <w:t>29/2</w:t>
            </w:r>
          </w:p>
        </w:tc>
      </w:tr>
      <w:tr>
        <w:tc>
          <w:tcPr>
            <w:tcW w:type="dxa" w:w="1440"/>
          </w:tcPr>
          <w:p>
            <w:r>
              <w:t>2</w:t>
            </w:r>
          </w:p>
        </w:tc>
        <w:tc>
          <w:tcPr>
            <w:tcW w:type="dxa" w:w="1440"/>
          </w:tcPr>
          <w:p>
            <w:r>
              <w:t>0.768</w:t>
            </w:r>
          </w:p>
        </w:tc>
        <w:tc>
          <w:tcPr>
            <w:tcW w:type="dxa" w:w="1440"/>
          </w:tcPr>
          <w:p>
            <w:r>
              <w:t>爆点</w:t>
            </w:r>
          </w:p>
        </w:tc>
        <w:tc>
          <w:tcPr>
            <w:tcW w:type="dxa" w:w="1440"/>
          </w:tcPr>
          <w:p>
            <w:r>
              <w:t>国际市场</w:t>
            </w:r>
          </w:p>
        </w:tc>
        <w:tc>
          <w:tcPr>
            <w:tcW w:type="dxa" w:w="1440"/>
          </w:tcPr>
          <w:p>
            <w:r>
              <w:t>10月20日美股成交额前20：存储板块反弹领涨 闪迪涨超5%</w:t>
            </w:r>
          </w:p>
        </w:tc>
        <w:tc>
          <w:tcPr>
            <w:tcW w:type="dxa" w:w="1440"/>
          </w:tcPr>
          <w:p>
            <w:r>
              <w:t>14/3</w:t>
            </w:r>
          </w:p>
        </w:tc>
      </w:tr>
      <w:tr>
        <w:tc>
          <w:tcPr>
            <w:tcW w:type="dxa" w:w="1440"/>
          </w:tcPr>
          <w:p>
            <w:r>
              <w:t>3</w:t>
            </w:r>
          </w:p>
        </w:tc>
        <w:tc>
          <w:tcPr>
            <w:tcW w:type="dxa" w:w="1440"/>
          </w:tcPr>
          <w:p>
            <w:r>
              <w:t>0.715</w:t>
            </w:r>
          </w:p>
        </w:tc>
        <w:tc>
          <w:tcPr>
            <w:tcW w:type="dxa" w:w="1440"/>
          </w:tcPr>
          <w:p>
            <w:r>
              <w:t>爆点</w:t>
            </w:r>
          </w:p>
        </w:tc>
        <w:tc>
          <w:tcPr>
            <w:tcW w:type="dxa" w:w="1440"/>
          </w:tcPr>
          <w:p>
            <w:r>
              <w:t>综合</w:t>
            </w:r>
          </w:p>
        </w:tc>
        <w:tc>
          <w:tcPr>
            <w:tcW w:type="dxa" w:w="1440"/>
          </w:tcPr>
          <w:p>
            <w:r>
              <w:t>宁德时代A股大跌12%，H股跌超11%！摩根大通下调H股评级</w:t>
            </w:r>
          </w:p>
        </w:tc>
        <w:tc>
          <w:tcPr>
            <w:tcW w:type="dxa" w:w="1440"/>
          </w:tcPr>
          <w:p>
            <w:r>
              <w:t>16/3</w:t>
            </w:r>
          </w:p>
        </w:tc>
      </w:tr>
      <w:tr>
        <w:tc>
          <w:tcPr>
            <w:tcW w:type="dxa" w:w="1440"/>
          </w:tcPr>
          <w:p>
            <w:r>
              <w:t>4</w:t>
            </w:r>
          </w:p>
        </w:tc>
        <w:tc>
          <w:tcPr>
            <w:tcW w:type="dxa" w:w="1440"/>
          </w:tcPr>
          <w:p>
            <w:r>
              <w:t>0.687</w:t>
            </w:r>
          </w:p>
        </w:tc>
        <w:tc>
          <w:tcPr>
            <w:tcW w:type="dxa" w:w="1440"/>
          </w:tcPr>
          <w:p>
            <w:r>
              <w:t>爆点</w:t>
            </w:r>
          </w:p>
        </w:tc>
        <w:tc>
          <w:tcPr>
            <w:tcW w:type="dxa" w:w="1440"/>
          </w:tcPr>
          <w:p>
            <w:r>
              <w:t>金融市场</w:t>
            </w:r>
          </w:p>
        </w:tc>
        <w:tc>
          <w:tcPr>
            <w:tcW w:type="dxa" w:w="1440"/>
          </w:tcPr>
          <w:p>
            <w:r>
              <w:t>快讯：恒指低开0.81% 恒科指跌1.28% 科网股普跌 存</w:t>
            </w:r>
          </w:p>
        </w:tc>
        <w:tc>
          <w:tcPr>
            <w:tcW w:type="dxa" w:w="1440"/>
          </w:tcPr>
          <w:p>
            <w:r>
              <w:t>21/4</w:t>
            </w:r>
          </w:p>
        </w:tc>
      </w:tr>
      <w:tr>
        <w:tc>
          <w:tcPr>
            <w:tcW w:type="dxa" w:w="1440"/>
          </w:tcPr>
          <w:p>
            <w:r>
              <w:t>5</w:t>
            </w:r>
          </w:p>
        </w:tc>
        <w:tc>
          <w:tcPr>
            <w:tcW w:type="dxa" w:w="1440"/>
          </w:tcPr>
          <w:p>
            <w:r>
              <w:t>0.670</w:t>
            </w:r>
          </w:p>
        </w:tc>
        <w:tc>
          <w:tcPr>
            <w:tcW w:type="dxa" w:w="1440"/>
          </w:tcPr>
          <w:p>
            <w:r>
              <w:t>爆点</w:t>
            </w:r>
          </w:p>
        </w:tc>
        <w:tc>
          <w:tcPr>
            <w:tcW w:type="dxa" w:w="1440"/>
          </w:tcPr>
          <w:p>
            <w:r>
              <w:t>汽车出行</w:t>
            </w:r>
          </w:p>
        </w:tc>
        <w:tc>
          <w:tcPr>
            <w:tcW w:type="dxa" w:w="1440"/>
          </w:tcPr>
          <w:p>
            <w:r>
              <w:t>A股机器人概念股继续活跃，京城股份3连板，福莱新材2连板，宁</w:t>
            </w:r>
          </w:p>
        </w:tc>
        <w:tc>
          <w:tcPr>
            <w:tcW w:type="dxa" w:w="1440"/>
          </w:tcPr>
          <w:p>
            <w:r>
              <w:t>7/3</w:t>
            </w:r>
          </w:p>
        </w:tc>
      </w:tr>
      <w:tr>
        <w:tc>
          <w:tcPr>
            <w:tcW w:type="dxa" w:w="1440"/>
          </w:tcPr>
          <w:p>
            <w:r>
              <w:t>6</w:t>
            </w:r>
          </w:p>
        </w:tc>
        <w:tc>
          <w:tcPr>
            <w:tcW w:type="dxa" w:w="1440"/>
          </w:tcPr>
          <w:p>
            <w:r>
              <w:t>0.609</w:t>
            </w:r>
          </w:p>
        </w:tc>
        <w:tc>
          <w:tcPr>
            <w:tcW w:type="dxa" w:w="1440"/>
          </w:tcPr>
          <w:p>
            <w:r>
              <w:t>爆点</w:t>
            </w:r>
          </w:p>
        </w:tc>
        <w:tc>
          <w:tcPr>
            <w:tcW w:type="dxa" w:w="1440"/>
          </w:tcPr>
          <w:p>
            <w:r>
              <w:t>金融市场</w:t>
            </w:r>
          </w:p>
        </w:tc>
        <w:tc>
          <w:tcPr>
            <w:tcW w:type="dxa" w:w="1440"/>
          </w:tcPr>
          <w:p>
            <w:r>
              <w:t>证监会：将立足服务创新型中小企业定位 发布北交所创新性评价标</w:t>
            </w:r>
          </w:p>
        </w:tc>
        <w:tc>
          <w:tcPr>
            <w:tcW w:type="dxa" w:w="1440"/>
          </w:tcPr>
          <w:p>
            <w:r>
              <w:t>8/4</w:t>
            </w:r>
          </w:p>
        </w:tc>
      </w:tr>
      <w:tr>
        <w:tc>
          <w:tcPr>
            <w:tcW w:type="dxa" w:w="1440"/>
          </w:tcPr>
          <w:p>
            <w:r>
              <w:t>7</w:t>
            </w:r>
          </w:p>
        </w:tc>
        <w:tc>
          <w:tcPr>
            <w:tcW w:type="dxa" w:w="1440"/>
          </w:tcPr>
          <w:p>
            <w:r>
              <w:t>0.580</w:t>
            </w:r>
          </w:p>
        </w:tc>
        <w:tc>
          <w:tcPr>
            <w:tcW w:type="dxa" w:w="1440"/>
          </w:tcPr>
          <w:p>
            <w:r>
              <w:t>高热</w:t>
            </w:r>
          </w:p>
        </w:tc>
        <w:tc>
          <w:tcPr>
            <w:tcW w:type="dxa" w:w="1440"/>
          </w:tcPr>
          <w:p>
            <w:r>
              <w:t>综合</w:t>
            </w:r>
          </w:p>
        </w:tc>
        <w:tc>
          <w:tcPr>
            <w:tcW w:type="dxa" w:w="1440"/>
          </w:tcPr>
          <w:p>
            <w:r>
              <w:t>伊朗外长阿拉格齐在德黑兰与俄罗斯外长拉夫罗夫举行联合新闻发布</w:t>
            </w:r>
          </w:p>
        </w:tc>
        <w:tc>
          <w:tcPr>
            <w:tcW w:type="dxa" w:w="1440"/>
          </w:tcPr>
          <w:p>
            <w:r>
              <w:t>6/3</w:t>
            </w:r>
          </w:p>
        </w:tc>
      </w:tr>
      <w:tr>
        <w:tc>
          <w:tcPr>
            <w:tcW w:type="dxa" w:w="1440"/>
          </w:tcPr>
          <w:p>
            <w:r>
              <w:t>8</w:t>
            </w:r>
          </w:p>
        </w:tc>
        <w:tc>
          <w:tcPr>
            <w:tcW w:type="dxa" w:w="1440"/>
          </w:tcPr>
          <w:p>
            <w:r>
              <w:t>0.571</w:t>
            </w:r>
          </w:p>
        </w:tc>
        <w:tc>
          <w:tcPr>
            <w:tcW w:type="dxa" w:w="1440"/>
          </w:tcPr>
          <w:p>
            <w:r>
              <w:t>高热</w:t>
            </w:r>
          </w:p>
        </w:tc>
        <w:tc>
          <w:tcPr>
            <w:tcW w:type="dxa" w:w="1440"/>
          </w:tcPr>
          <w:p>
            <w:r>
              <w:t>大宗与能化</w:t>
            </w:r>
          </w:p>
        </w:tc>
        <w:tc>
          <w:tcPr>
            <w:tcW w:type="dxa" w:w="1440"/>
          </w:tcPr>
          <w:p>
            <w:r>
              <w:t>夜盘期货开盘，焦煤、乙二醇跌超2%，甲醇、PTA、合成橡胶、</w:t>
            </w:r>
          </w:p>
        </w:tc>
        <w:tc>
          <w:tcPr>
            <w:tcW w:type="dxa" w:w="1440"/>
          </w:tcPr>
          <w:p>
            <w:r>
              <w:t>5/3</w:t>
            </w:r>
          </w:p>
        </w:tc>
      </w:tr>
      <w:tr>
        <w:tc>
          <w:tcPr>
            <w:tcW w:type="dxa" w:w="1440"/>
          </w:tcPr>
          <w:p>
            <w:r>
              <w:t>9</w:t>
            </w:r>
          </w:p>
        </w:tc>
        <w:tc>
          <w:tcPr>
            <w:tcW w:type="dxa" w:w="1440"/>
          </w:tcPr>
          <w:p>
            <w:r>
              <w:t>0.568</w:t>
            </w:r>
          </w:p>
        </w:tc>
        <w:tc>
          <w:tcPr>
            <w:tcW w:type="dxa" w:w="1440"/>
          </w:tcPr>
          <w:p>
            <w:r>
              <w:t>高热</w:t>
            </w:r>
          </w:p>
        </w:tc>
        <w:tc>
          <w:tcPr>
            <w:tcW w:type="dxa" w:w="1440"/>
          </w:tcPr>
          <w:p>
            <w:r>
              <w:t>金融市场</w:t>
            </w:r>
          </w:p>
        </w:tc>
        <w:tc>
          <w:tcPr>
            <w:tcW w:type="dxa" w:w="1440"/>
          </w:tcPr>
          <w:p>
            <w:r>
              <w:t>财经早报丨资金持续逆势流入宽基ETF 张坤、董承非、冯柳最新</w:t>
            </w:r>
          </w:p>
        </w:tc>
        <w:tc>
          <w:tcPr>
            <w:tcW w:type="dxa" w:w="1440"/>
          </w:tcPr>
          <w:p>
            <w:r>
              <w:t>9/2</w:t>
            </w:r>
          </w:p>
        </w:tc>
      </w:tr>
      <w:tr>
        <w:tc>
          <w:tcPr>
            <w:tcW w:type="dxa" w:w="1440"/>
          </w:tcPr>
          <w:p>
            <w:r>
              <w:t>10</w:t>
            </w:r>
          </w:p>
        </w:tc>
        <w:tc>
          <w:tcPr>
            <w:tcW w:type="dxa" w:w="1440"/>
          </w:tcPr>
          <w:p>
            <w:r>
              <w:t>0.568</w:t>
            </w:r>
          </w:p>
        </w:tc>
        <w:tc>
          <w:tcPr>
            <w:tcW w:type="dxa" w:w="1440"/>
          </w:tcPr>
          <w:p>
            <w:r>
              <w:t>高热</w:t>
            </w:r>
          </w:p>
        </w:tc>
        <w:tc>
          <w:tcPr>
            <w:tcW w:type="dxa" w:w="1440"/>
          </w:tcPr>
          <w:p>
            <w:r>
              <w:t>AI与大模型</w:t>
            </w:r>
          </w:p>
        </w:tc>
        <w:tc>
          <w:tcPr>
            <w:tcW w:type="dxa" w:w="1440"/>
          </w:tcPr>
          <w:p>
            <w:r>
              <w:t>散户热捧难挡破发：韩国数据中心企业 Elice 上市暴跌 3</w:t>
            </w:r>
          </w:p>
        </w:tc>
        <w:tc>
          <w:tcPr>
            <w:tcW w:type="dxa" w:w="1440"/>
          </w:tcPr>
          <w:p>
            <w:r>
              <w:t>6/2</w:t>
            </w:r>
          </w:p>
        </w:tc>
      </w:tr>
    </w:tbl>
    <w:p>
      <w:pPr>
        <w:pStyle w:val="Heading1"/>
      </w:pPr>
      <w:r>
        <w:rPr>
          <w:color w:val="1F6FB2"/>
        </w:rPr>
        <w:t>二、重点事件深度分析</w:t>
      </w:r>
    </w:p>
    <w:p>
      <w:pPr>
        <w:pStyle w:val="Heading2"/>
      </w:pPr>
      <w:r>
        <w:t>解读三季报｜专访刘志彪：前三季度工业增速能守住5%以上靠的是完整配套和仍在扩张的出口，明</w:t>
      </w:r>
    </w:p>
    <w:p>
      <w:r>
        <w:rPr>
          <w:color w:val="8A939E"/>
          <w:sz w:val="18"/>
        </w:rPr>
        <w:t>热度 0.768（爆点）· 29 篇 / 2 家媒体 · 宏观政策</w:t>
      </w:r>
    </w:p>
    <w:p>
      <w:r>
        <w:rPr>
          <w:b/>
          <w:color w:val="16324F"/>
        </w:rPr>
        <w:t>事件概述：</w:t>
      </w:r>
      <w:r>
        <w:t>「解读三季报｜专访刘志彪：前三季度工业增速能守住5%以上靠的是完整配套和仍在扩张的出口，明年三个指」由 29 篇报道聚合而成，覆盖 2 家媒体，热度 0.768（爆点），所属板块类目：宏观政策。</w:t>
      </w:r>
    </w:p>
    <w:p>
      <w:r>
        <w:rPr>
          <w:b/>
          <w:color w:val="16324F"/>
        </w:rPr>
        <w:t>关键信息：</w:t>
      </w:r>
      <w:r>
        <w:t>解读三季报｜专访刘志彪：前三季度工业增速能守住5%以上靠的是完整配套和仍在扩张的；权威数读｜前三季度规上工业增加值同比增长5.3%；前三季度规模以上工业增加值同比增长5.3%</w:t>
      </w:r>
    </w:p>
    <w:p>
      <w:r>
        <w:rPr>
          <w:b/>
          <w:color w:val="16324F"/>
        </w:rPr>
        <w:t>市场影响：</w:t>
      </w:r>
      <w:r>
        <w:t>关联板块代码：本簇未携带板块标签。（LLM 不可用，未生成研判，以上为检索与统计事实）</w:t>
      </w:r>
    </w:p>
    <w:p>
      <w:r>
        <w:rPr>
          <w:b/>
          <w:color w:val="16324F"/>
        </w:rPr>
        <w:t>关注要点：</w:t>
      </w:r>
      <w:r>
        <w:t>建议人工复核该事件的后续进展与板块联动。</w:t>
      </w:r>
    </w:p>
    <w:p>
      <w:r>
        <w:rPr>
          <w:color w:val="8A939E"/>
          <w:sz w:val="17"/>
        </w:rPr>
        <w:t>引用：[1]解读三季报｜专访刘志彪：前三季度工业增速能守住5%以 / [2]权威数读｜前三季度规上工业增加值同比增长5.3% / [3]前三季度规模以上工业增加值同比增长5.3% / [4]解读中国经济“三季报” | 三组数据看经济发展韧性</w:t>
      </w:r>
    </w:p>
    <w:p>
      <w:pPr>
        <w:pStyle w:val="Heading2"/>
      </w:pPr>
      <w:r>
        <w:t>10月20日美股成交额前20：存储板块反弹领涨 闪迪涨超5% 美光将举办技术网络研讨会</w:t>
      </w:r>
    </w:p>
    <w:p>
      <w:r>
        <w:rPr>
          <w:color w:val="8A939E"/>
          <w:sz w:val="18"/>
        </w:rPr>
        <w:t>热度 0.768（爆点）· 14 篇 / 3 家媒体 · 国际市场</w:t>
      </w:r>
    </w:p>
    <w:p>
      <w:r>
        <w:rPr>
          <w:b/>
          <w:color w:val="16324F"/>
        </w:rPr>
        <w:t>事件概述：</w:t>
      </w:r>
      <w:r>
        <w:t>「10月20日美股成交额前20：存储板块反弹领涨 闪迪涨超5% 美光将举办技术网络研讨会」由 14 篇报道聚合而成，覆盖 3 家媒体，热度 0.768（爆点），所属板块类目：国际市场。</w:t>
      </w:r>
    </w:p>
    <w:p>
      <w:r>
        <w:rPr>
          <w:b/>
          <w:color w:val="16324F"/>
        </w:rPr>
        <w:t>关键信息：</w:t>
      </w:r>
      <w:r>
        <w:t>10月20日美股成交额前20：存储板块反弹领涨 闪迪涨超5% 美光将举办技术网络；10月20日隔夜要闻：纳指涨超1% 布伦特高位震荡 金价走低 纽约证交所延长部分；利好来了！这一板块迎批量涨停</w:t>
      </w:r>
    </w:p>
    <w:p>
      <w:r>
        <w:rPr>
          <w:b/>
          <w:color w:val="16324F"/>
        </w:rPr>
        <w:t>市场影响：</w:t>
      </w:r>
      <w:r>
        <w:t>关联板块代码：本簇未携带板块标签。（LLM 不可用，未生成研判，以上为检索与统计事实）</w:t>
      </w:r>
    </w:p>
    <w:p>
      <w:r>
        <w:rPr>
          <w:b/>
          <w:color w:val="16324F"/>
        </w:rPr>
        <w:t>关注要点：</w:t>
      </w:r>
      <w:r>
        <w:t>建议人工复核该事件的后续进展与板块联动。</w:t>
      </w:r>
    </w:p>
    <w:p>
      <w:r>
        <w:rPr>
          <w:color w:val="8A939E"/>
          <w:sz w:val="17"/>
        </w:rPr>
        <w:t>引用：[1]10月20日美股成交额前20：存储板块反弹领涨 闪迪 / [2]10月20日隔夜要闻：纳指涨超1% 布伦特高位震荡  / [3]利好来了！这一板块迎批量涨停 / [4]10月20日收盘：美股涨跌互现 科技股领涨 市场聚焦</w:t>
      </w:r>
    </w:p>
    <w:p>
      <w:pPr>
        <w:pStyle w:val="Heading2"/>
      </w:pPr>
      <w:r>
        <w:t>宁德时代A股大跌12%，H股跌超11%！摩根大通下调H股评级，公司回应：没有市场预期的那</w:t>
      </w:r>
    </w:p>
    <w:p>
      <w:r>
        <w:rPr>
          <w:color w:val="8A939E"/>
          <w:sz w:val="18"/>
        </w:rPr>
        <w:t>热度 0.715（爆点）· 16 篇 / 3 家媒体 · 综合</w:t>
      </w:r>
    </w:p>
    <w:p>
      <w:r>
        <w:rPr>
          <w:b/>
          <w:color w:val="16324F"/>
        </w:rPr>
        <w:t>事件概述：</w:t>
      </w:r>
      <w:r>
        <w:t>「宁德时代A股大跌12%，H股跌超11%！摩根大通下调H股评级，公司回应：没有市场预期的那么悲观」由 16 篇报道聚合而成，覆盖 3 家媒体，热度 0.715（爆点），所属板块类目：综合。</w:t>
      </w:r>
    </w:p>
    <w:p>
      <w:r>
        <w:rPr>
          <w:b/>
          <w:color w:val="16324F"/>
        </w:rPr>
        <w:t>关键信息：</w:t>
      </w:r>
      <w:r>
        <w:t>宁德时代A股大跌12%，H股跌超11%！摩根大通下调H股评级，公司回应：没有市场；宁德时代H股跌超6%；小摩：宁德时代降至“中性”评级 整车厂盈利能力已承压</w:t>
      </w:r>
    </w:p>
    <w:p>
      <w:r>
        <w:rPr>
          <w:b/>
          <w:color w:val="16324F"/>
        </w:rPr>
        <w:t>市场影响：</w:t>
      </w:r>
      <w:r>
        <w:t>关联板块代码：BK0499、BK1033、BK1303。（LLM 不可用，未生成研判，以上为检索与统计事实）</w:t>
      </w:r>
    </w:p>
    <w:p>
      <w:r>
        <w:rPr>
          <w:b/>
          <w:color w:val="16324F"/>
        </w:rPr>
        <w:t>关注要点：</w:t>
      </w:r>
      <w:r>
        <w:t>建议人工复核该事件的后续进展与板块联动。</w:t>
      </w:r>
    </w:p>
    <w:p>
      <w:r>
        <w:rPr>
          <w:color w:val="8A939E"/>
          <w:sz w:val="17"/>
        </w:rPr>
        <w:t>引用：[1]宁德时代A股大跌12%，H股跌超11%！摩根大通下调 / [2]宁德时代H股跌超6% / [3]小摩：宁德时代降至“中性”评级 整车厂盈利能力已承压 / [4]宁德时代A股跌超12%</w:t>
      </w:r>
    </w:p>
    <w:p>
      <w:pPr>
        <w:pStyle w:val="Heading2"/>
      </w:pPr>
      <w:r>
        <w:t>快讯：恒指低开0.81% 恒科指跌1.28% 科网股普跌 存储概念股低开 联想跌超6%</w:t>
      </w:r>
    </w:p>
    <w:p>
      <w:r>
        <w:rPr>
          <w:color w:val="8A939E"/>
          <w:sz w:val="18"/>
        </w:rPr>
        <w:t>热度 0.687（爆点）· 21 篇 / 4 家媒体 · 金融市场</w:t>
      </w:r>
    </w:p>
    <w:p>
      <w:r>
        <w:rPr>
          <w:b/>
          <w:color w:val="16324F"/>
        </w:rPr>
        <w:t>事件概述：</w:t>
      </w:r>
      <w:r>
        <w:t>「快讯：恒指低开0.81% 恒科指跌1.28% 科网股普跌 存储概念股低开 联想跌超6%」由 21 篇报道聚合而成，覆盖 4 家媒体，热度 0.687（爆点），所属板块类目：金融市场。</w:t>
      </w:r>
    </w:p>
    <w:p>
      <w:r>
        <w:rPr>
          <w:b/>
          <w:color w:val="16324F"/>
        </w:rPr>
        <w:t>关键信息：</w:t>
      </w:r>
      <w:r>
        <w:t>快讯：恒指低开0.81% 恒科指跌1.28% 科网股普跌 存储概念股低开 联想跌；港股午评：恒指跌0.95% 科指跌1.21% 科网股普跌 黄金股下挫 联想跌超7；恒指低开0.81%，报23990.05点；恒生科技指数跌1.28%。联想集团跌超</w:t>
      </w:r>
    </w:p>
    <w:p>
      <w:r>
        <w:rPr>
          <w:b/>
          <w:color w:val="16324F"/>
        </w:rPr>
        <w:t>市场影响：</w:t>
      </w:r>
      <w:r>
        <w:t>关联板块代码：本簇未携带板块标签。（LLM 不可用，未生成研判，以上为检索与统计事实）</w:t>
      </w:r>
    </w:p>
    <w:p>
      <w:r>
        <w:rPr>
          <w:b/>
          <w:color w:val="16324F"/>
        </w:rPr>
        <w:t>关注要点：</w:t>
      </w:r>
      <w:r>
        <w:t>建议人工复核该事件的后续进展与板块联动。</w:t>
      </w:r>
    </w:p>
    <w:p>
      <w:r>
        <w:rPr>
          <w:color w:val="8A939E"/>
          <w:sz w:val="17"/>
        </w:rPr>
        <w:t>引用：[1]快讯：恒指低开0.81% 恒科指跌1.28% 科网股 / [2]港股午评：恒指跌0.95% 科指跌1.21% 科网股 / [3]恒指低开0.81%，报23990.05点；恒生科技指 / [4]快讯：恒指高开1.14%重回24000点 恒科指涨1</w:t>
      </w:r>
    </w:p>
    <w:p>
      <w:pPr>
        <w:pStyle w:val="Heading2"/>
      </w:pPr>
      <w:r>
        <w:t>A股机器人概念股继续活跃，京城股份3连板，福莱新材2连板，宁波东力、科森科技、浙</w:t>
      </w:r>
    </w:p>
    <w:p>
      <w:r>
        <w:rPr>
          <w:color w:val="8A939E"/>
          <w:sz w:val="18"/>
        </w:rPr>
        <w:t>热度 0.670（爆点）· 7 篇 / 3 家媒体 · 汽车出行</w:t>
      </w:r>
    </w:p>
    <w:p>
      <w:r>
        <w:rPr>
          <w:b/>
          <w:color w:val="16324F"/>
        </w:rPr>
        <w:t>事件概述：</w:t>
      </w:r>
      <w:r>
        <w:t>「A股机器人概念股继续活跃，京城股份3连板，福莱新材2连板，宁波东力、科森科技、浙」由 7 篇报道聚合而成，覆盖 3 家媒体，热度 0.67（爆点），所属板块类目：汽车出行。</w:t>
      </w:r>
    </w:p>
    <w:p>
      <w:r>
        <w:rPr>
          <w:b/>
          <w:color w:val="16324F"/>
        </w:rPr>
        <w:t>关键信息：</w:t>
      </w:r>
      <w:r>
        <w:t>A股机器人概念股继续活跃，京城股份3连板，福莱新材2连板，宁波东力、科森科技、浙；人形机器人概念表现活跃 福莱新材2连板；2连板泰尔股份：上半年工业机器人相关业务对整体经营业绩影响较小</w:t>
      </w:r>
    </w:p>
    <w:p>
      <w:r>
        <w:rPr>
          <w:b/>
          <w:color w:val="16324F"/>
        </w:rPr>
        <w:t>市场影响：</w:t>
      </w:r>
      <w:r>
        <w:t>关联板块代码：BK0800。（LLM 不可用，未生成研判，以上为检索与统计事实）</w:t>
      </w:r>
    </w:p>
    <w:p>
      <w:r>
        <w:rPr>
          <w:b/>
          <w:color w:val="16324F"/>
        </w:rPr>
        <w:t>关注要点：</w:t>
      </w:r>
      <w:r>
        <w:t>建议人工复核该事件的后续进展与板块联动。</w:t>
      </w:r>
    </w:p>
    <w:p>
      <w:r>
        <w:rPr>
          <w:color w:val="8A939E"/>
          <w:sz w:val="17"/>
        </w:rPr>
        <w:t>引用：[1]A股机器人概念股继续活跃，京城股份3连板，福莱新材2 / [2]人形机器人概念表现活跃 福莱新材2连板 / [3]2连板泰尔股份：上半年工业机器人相关业务对整体经营业 / [4]2连板宁波东力：控股股东已累计增持1.73%股份</w:t>
      </w:r>
    </w:p>
    <w:p>
      <w:pPr>
        <w:pStyle w:val="Heading1"/>
      </w:pPr>
      <w:r>
        <w:rPr>
          <w:color w:val="1F6FB2"/>
        </w:rPr>
        <w:t>三、数据与方法口径</w:t>
      </w:r>
    </w:p>
    <w:p>
      <w:pPr>
        <w:pStyle w:val="ListBullet"/>
      </w:pPr>
      <w:r>
        <w:t>采集：6 家媒体公开接口，累计入库 16,629 条</w:t>
      </w:r>
    </w:p>
    <w:p>
      <w:pPr>
        <w:pStyle w:val="ListBullet"/>
      </w:pPr>
      <w:r>
        <w:t>三层去重：2,718 → 2,431 条（精确82/SimHash10/语义195）</w:t>
      </w:r>
    </w:p>
    <w:p>
      <w:pPr>
        <w:pStyle w:val="ListBullet"/>
      </w:pPr>
      <w:r>
        <w:t>聚类：向量近邻+并查集连通合并，无预设簇数</w:t>
      </w:r>
    </w:p>
    <w:p>
      <w:pPr>
        <w:pStyle w:val="ListBullet"/>
      </w:pPr>
      <w:r>
        <w:t>热度：四因子窗口内对数归一，社交因子因不可采而归一剔除</w:t>
      </w:r>
    </w:p>
    <w:p>
      <w:pPr>
        <w:pStyle w:val="ListBullet"/>
      </w:pPr>
      <w:r>
        <w:t>深度分析：BM25+向量混合检索、RRF融合，Top5限流、7天缓存</w:t>
      </w:r>
    </w:p>
    <w:p>
      <w:r>
        <w:rPr>
          <w:color w:val="8A939E"/>
          <w:sz w:val="17"/>
        </w:rPr>
        <w:t>本晨报由「投研舆情雷达」自动生成，结论供研究参考，不构成投资建议。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