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2026-09-22</w:t>
      </w:r>
    </w:p>
    <w:p>
      <w:r>
        <w:rPr>
          <w:color w:val="8A939E"/>
          <w:sz w:val="18"/>
        </w:rPr>
        <w:t>覆盖 6 家媒体 · 入库 10,684 条 · 去重后 2,212 条 · 识别热点 47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0.953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9月22日收盘：美股全线走高 纳指涨超2% AI与芯片股领涨</w:t>
            </w:r>
          </w:p>
        </w:tc>
        <w:tc>
          <w:tcPr>
            <w:tcW w:type="dxa" w:w="1440"/>
          </w:tcPr>
          <w:p>
            <w:r>
              <w:t>22/4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0.711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比特币升破8.5万美元创八个月新高：立法折戟反成催化，资金从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0.699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人民币兑美元中间价报6.7487，上调34点；上一交易日中间</w:t>
            </w:r>
          </w:p>
        </w:tc>
        <w:tc>
          <w:tcPr>
            <w:tcW w:type="dxa" w:w="1440"/>
          </w:tcPr>
          <w:p>
            <w:r>
              <w:t>5/4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0.663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商品期货开盘，原油主力合约跌超3%，菜籽粕跌超2%，碳酸锂、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0.614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软银寻求通过多期限垃圾债券发行筹集超过110亿美元等值资金。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0.603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中国央行公开市场本周（9月21日至24日）将有2720亿元7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0.567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沙特空袭也门致4人死亡！伊朗部署大规模部队！特朗普：胡塞武装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9月22日美股成交前20：智能体Muse引爆AI行情 Met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0.527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霍尔木兹海峡周末可追踪船舶通行量降至12艘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0.521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韩国9月1-20日出口创纪录新高，半导体出口激增259.4%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9月22日收盘：美股全线走高 纳指涨超2% AI与芯片股领涨 Meta涨超11% 英特尔</w:t>
      </w:r>
    </w:p>
    <w:p>
      <w:r>
        <w:rPr>
          <w:color w:val="8A939E"/>
          <w:sz w:val="18"/>
        </w:rPr>
        <w:t>热度 0.953（爆点）· 22 篇 / 4 家媒体 · 金融市场</w:t>
      </w:r>
    </w:p>
    <w:p>
      <w:r>
        <w:rPr>
          <w:b/>
          <w:color w:val="16324F"/>
        </w:rPr>
        <w:t>事件概述：</w:t>
      </w:r>
      <w:r>
        <w:t>「9月22日收盘：美股全线走高 纳指涨超2% AI与芯片股领涨 Meta涨超11% 英特尔涨超12」由 22 篇报道聚合而成，覆盖 4 家媒体，热度 0.953（爆点），所属板块类目：金融市场。</w:t>
      </w:r>
    </w:p>
    <w:p>
      <w:r>
        <w:rPr>
          <w:b/>
          <w:color w:val="16324F"/>
        </w:rPr>
        <w:t>关键信息：</w:t>
      </w:r>
      <w:r>
        <w:t>9月22日隔夜要闻：美股全线走高 原油下跌 铜价延续涨势 金价走低 欧盟通过延长；9月22日收盘：美股全线走高 纳指涨超2% AI与芯片股领涨 Meta涨超11%；美股三大股指高开，道指涨0.49%，标普500指数涨0.6%，纳指涨0.7%。明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引用：[1]9月22日隔夜要闻：美股全线走高 原油下跌 铜价延续 / [2]9月22日收盘：美股全线走高 纳指涨超2% AI与芯 / [3]美股三大股指高开，道指涨0.49%，标普500指数涨 / [4]9月21日周末要闻：原油期货走高 交易员关注中东供应</w:t>
      </w:r>
    </w:p>
    <w:p>
      <w:pPr>
        <w:pStyle w:val="Heading2"/>
      </w:pPr>
      <w:r>
        <w:t>比特币升破8.5万美元创八个月新高：立法折戟反成催化，资金从AI回流加密</w:t>
      </w:r>
    </w:p>
    <w:p>
      <w:r>
        <w:rPr>
          <w:color w:val="8A939E"/>
          <w:sz w:val="18"/>
        </w:rPr>
        <w:t>热度 0.711（爆点）· 8 篇 / 2 家媒体 · 国际市场</w:t>
      </w:r>
    </w:p>
    <w:p>
      <w:r>
        <w:rPr>
          <w:b/>
          <w:color w:val="16324F"/>
        </w:rPr>
        <w:t>事件概述：</w:t>
      </w:r>
      <w:r>
        <w:t>「比特币升破8.5万美元创八个月新高：立法折戟反成催化，资金从AI回流加密」由 8 篇报道聚合而成，覆盖 2 家媒体，热度 0.711（爆点），所属板块类目：国际市场。</w:t>
      </w:r>
    </w:p>
    <w:p>
      <w:r>
        <w:rPr>
          <w:b/>
          <w:color w:val="16324F"/>
        </w:rPr>
        <w:t>关键信息：</w:t>
      </w:r>
      <w:r>
        <w:t>比特币升破8.5万美元创八个月新高：立法折戟反成催化，资金从AI回流加密；美国加速推进资产“上链” 加密市场应声大涨 比特币创八个月新高；比特币升破82000美元</w:t>
      </w:r>
    </w:p>
    <w:p>
      <w:r>
        <w:rPr>
          <w:b/>
          <w:color w:val="16324F"/>
        </w:rPr>
        <w:t>市场影响：</w:t>
      </w:r>
      <w:r>
        <w:t>关联板块代码：BK0830。（LLM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引用：[1]比特币升破8.5万美元创八个月新高：立法折戟反成催化 / [2]美国加速推进资产“上链” 加密市场应声大涨 比特币创 / [3]比特币升破82000美元 / [4]比特币涨超13%触及八个月高位后回落 市场聚焦8.4</w:t>
      </w:r>
    </w:p>
    <w:p>
      <w:pPr>
        <w:pStyle w:val="Heading2"/>
      </w:pPr>
      <w:r>
        <w:t>人民币兑美元中间价报6.7487，上调34点；上一交易日中间价6.7521，上一</w:t>
      </w:r>
    </w:p>
    <w:p>
      <w:r>
        <w:rPr>
          <w:color w:val="8A939E"/>
          <w:sz w:val="18"/>
        </w:rPr>
        <w:t>热度 0.699（爆点）· 5 篇 / 4 家媒体 · 国际市场</w:t>
      </w:r>
    </w:p>
    <w:p>
      <w:r>
        <w:rPr>
          <w:b/>
          <w:color w:val="16324F"/>
        </w:rPr>
        <w:t>事件概述：</w:t>
      </w:r>
      <w:r>
        <w:t>「人民币兑美元中间价报6.7487，上调34点；上一交易日中间价6.7521，上一」由 5 篇报道聚合而成，覆盖 4 家媒体，热度 0.699（爆点），所属板块类目：国际市场。</w:t>
      </w:r>
    </w:p>
    <w:p>
      <w:r>
        <w:rPr>
          <w:b/>
          <w:color w:val="16324F"/>
        </w:rPr>
        <w:t>关键信息：</w:t>
      </w:r>
      <w:r>
        <w:t>人民币兑美元中间价报6.7487，上调34点；上一交易日中间价6.7521，上一；人民币兑美元中间价报6.7487 上调34点；人民币汇率稳中走强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引用：[1]人民币兑美元中间价报6.7487，上调34点；上一交 / [2]人民币兑美元中间价报6.7487 上调34点 / [3]人民币汇率稳中走强 / [4]9月22日人民币对美元中间价报6.7459 上调28</w:t>
      </w:r>
    </w:p>
    <w:p>
      <w:pPr>
        <w:pStyle w:val="Heading2"/>
      </w:pPr>
      <w:r>
        <w:t>商品期货开盘，原油主力合约跌超3%，菜籽粕跌超2%，碳酸锂、燃料油、焦煤、集运欧</w:t>
      </w:r>
    </w:p>
    <w:p>
      <w:r>
        <w:rPr>
          <w:color w:val="8A939E"/>
          <w:sz w:val="18"/>
        </w:rPr>
        <w:t>热度 0.663（爆点）· 4 篇 / 3 家媒体 · 大宗与能化</w:t>
      </w:r>
    </w:p>
    <w:p>
      <w:r>
        <w:rPr>
          <w:b/>
          <w:color w:val="16324F"/>
        </w:rPr>
        <w:t>事件概述：</w:t>
      </w:r>
      <w:r>
        <w:t>「商品期货开盘，原油主力合约跌超3%，菜籽粕跌超2%，碳酸锂、燃料油、焦煤、集运欧」由 4 篇报道聚合而成，覆盖 3 家媒体，热度 0.663（爆点），所属板块类目：大宗与能化。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商品期货开盘，原油主力合约跌超3%，菜籽粕跌超2%，碳酸锂、燃料油、焦煤、集运欧；国内商品期货早盘开盘 主力合约涨跌不一；收评|国内期货主力合约涨跌不一 纸浆涨近4%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引用：[1]商品期货开盘，原油主力合约跌超3%，菜籽粕跌超2%， / [2]国内商品期货早盘开盘 主力合约涨跌不一 / [3]收评|国内期货主力合约涨跌不一 纸浆涨近4% / [4]商品期货收盘涨跌不一：欧线涨超4% 乙二醇跌超3%</w:t>
      </w:r>
    </w:p>
    <w:p>
      <w:pPr>
        <w:pStyle w:val="Heading2"/>
      </w:pPr>
      <w:r>
        <w:t>软银寻求通过多期限垃圾债券发行筹集超过110亿美元等值资金。</w:t>
      </w:r>
    </w:p>
    <w:p>
      <w:r>
        <w:rPr>
          <w:color w:val="8A939E"/>
          <w:sz w:val="18"/>
        </w:rPr>
        <w:t>热度 0.614（高热）· 3 篇 / 3 家媒体 · 国际市场</w:t>
      </w:r>
    </w:p>
    <w:p>
      <w:r>
        <w:rPr>
          <w:b/>
          <w:color w:val="16324F"/>
        </w:rPr>
        <w:t>事件概述：</w:t>
      </w:r>
      <w:r>
        <w:t>「软银寻求通过多期限垃圾债券发行筹集超过110亿美元等值资金。」由 3 篇报道聚合而成，覆盖 3 家媒体，热度 0.614（高热），所属板块类目：国际市场。</w:t>
      </w:r>
    </w:p>
    <w:p>
      <w:r>
        <w:rPr>
          <w:b/>
          <w:color w:val="16324F"/>
        </w:rPr>
        <w:t>关键信息：</w:t>
      </w:r>
      <w:r>
        <w:t>软银寻求通过多期限垃圾债券发行筹集超过110亿美元等值资金。；软银据悉寻求通过多批次垃圾债券交易筹集逾110亿美元的资金；软银再发行债券投资OpenAI，此后OpenAI的估值变动将直接计入软银的投资损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引用：[1]软银寻求通过多期限垃圾债券发行筹集超过110亿美元等 / [2]软银据悉寻求通过多批次垃圾债券交易筹集逾110亿美元 / [3]软银再发行债券投资OpenAI，此后OpenAI的估 / [4]软银重磅垃圾债发行交易据悉已吸引逾200亿美元初步认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10,684 条</w:t>
      </w:r>
    </w:p>
    <w:p>
      <w:pPr>
        <w:pStyle w:val="ListBullet"/>
      </w:pPr>
      <w:r>
        <w:t>三层去重：2,458 → 2,212 条（精确102/SimHash8/语义136）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