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2026-10-01</w:t>
      </w:r>
    </w:p>
    <w:p>
      <w:r>
        <w:rPr>
          <w:color w:val="8A939E"/>
          <w:sz w:val="18"/>
        </w:rPr>
        <w:t>覆盖 6 家媒体 · 入库 15,562 条 · 去重后 1,959 条 · 识别热点 55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0.821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首套房贷贴息政策10月起执行！符合条件可享1个百分点贴息、“</w:t>
            </w:r>
          </w:p>
        </w:tc>
        <w:tc>
          <w:tcPr>
            <w:tcW w:type="dxa" w:w="1440"/>
          </w:tcPr>
          <w:p>
            <w:r>
              <w:t>14/3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0.694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美国二季度个人消费支出(PCE)年化季环比终值 3.8%，预</w:t>
            </w:r>
          </w:p>
        </w:tc>
        <w:tc>
          <w:tcPr>
            <w:tcW w:type="dxa" w:w="1440"/>
          </w:tcPr>
          <w:p>
            <w:r>
              <w:t>10/3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港股午评：恒指跌0.04% 科指跌0.15% 半导体板块下挫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美光科技CFO：2027财年第一财季收入将达615亿美元 各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0.656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10年期美债收益率自2007年以来首次涨穿5.3%，两年期美</w:t>
            </w:r>
          </w:p>
        </w:tc>
        <w:tc>
          <w:tcPr>
            <w:tcW w:type="dxa" w:w="1440"/>
          </w:tcPr>
          <w:p>
            <w:r>
              <w:t>15/3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0.654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 xml:space="preserve">美国9月ADP就业人数变动 9万人，预期 7.5万人，前值 </w:t>
            </w:r>
          </w:p>
        </w:tc>
        <w:tc>
          <w:tcPr>
            <w:tcW w:type="dxa" w:w="1440"/>
          </w:tcPr>
          <w:p>
            <w:r>
              <w:t>8/3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0.646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法国10年期国债收益率较德国国债收益率溢价上升5个基点至12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0.632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开盘：三大股指齐涨 AI相关股票上涨 尽管10年期美债收益率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0.606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美股三大股指开盘小幅上涨，道指涨0.2%，标普500指数涨0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0.596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统计局：9月官方制造业PMI为50.1% 升至扩张区间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首套房贷贴息政策10月起执行！符合条件可享1个百分点贴息、“免申即享”！银行密集响应，机</w:t>
      </w:r>
    </w:p>
    <w:p>
      <w:r>
        <w:rPr>
          <w:color w:val="8A939E"/>
          <w:sz w:val="18"/>
        </w:rPr>
        <w:t>热度 0.821（爆点）· 14 篇 / 3 家媒体 · 综合</w:t>
      </w:r>
    </w:p>
    <w:p>
      <w:r>
        <w:rPr>
          <w:b/>
          <w:color w:val="16324F"/>
        </w:rPr>
        <w:t>事件概述：</w:t>
      </w:r>
      <w:r>
        <w:t>「首套房贷贴息政策10月起执行！符合条件可享1个百分点贴息、“免申即享”！银行密集响应，机构展望市」由 14 篇报道聚合而成，覆盖 3 家媒体，热度 0.821（爆点），所属板块类目：综合。</w:t>
      </w:r>
    </w:p>
    <w:p>
      <w:r>
        <w:rPr>
          <w:b/>
          <w:color w:val="16324F"/>
        </w:rPr>
        <w:t>关键信息：</w:t>
      </w:r>
      <w:r>
        <w:t>首套房贷贴息政策10月起执行！符合条件可享1个百分点贴息、“免申即享”！银行密集；财政央行协同发力！居民购房贷款贴息政策即将落地，多家银行可“免申即享”；多家银行快速响应房贷贴息政策：“免申即享” 不额外收取服务费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引用：[1]首套房贷贴息政策10月起执行！符合条件可享1个百分点 / [2]财政央行协同发力！居民购房贷款贴息政策即将落地，多家 / [3]多家银行快速响应房贷贴息政策：“免申即享” 不额外收 / [4]10月1日起符合条件的居民房贷可享贴息</w:t>
      </w:r>
    </w:p>
    <w:p>
      <w:pPr>
        <w:pStyle w:val="Heading2"/>
      </w:pPr>
      <w:r>
        <w:t xml:space="preserve">美国二季度个人消费支出(PCE)年化季环比终值 3.8%，预期 3.4%，初值 </w:t>
      </w:r>
    </w:p>
    <w:p>
      <w:r>
        <w:rPr>
          <w:color w:val="8A939E"/>
          <w:sz w:val="18"/>
        </w:rPr>
        <w:t>热度 0.694（爆点）· 10 篇 / 3 家媒体 · 综合</w:t>
      </w:r>
    </w:p>
    <w:p>
      <w:r>
        <w:rPr>
          <w:b/>
          <w:color w:val="16324F"/>
        </w:rPr>
        <w:t>事件概述：</w:t>
      </w:r>
      <w:r>
        <w:t>「美国二季度个人消费支出(PCE)年化季环比终值 3.8%，预期 3.4%，初值 」由 10 篇报道聚合而成，覆盖 3 家媒体，热度 0.694（爆点），所属板块类目：综合。</w:t>
      </w:r>
    </w:p>
    <w:p>
      <w:r>
        <w:rPr>
          <w:b/>
          <w:color w:val="16324F"/>
        </w:rPr>
        <w:t>关键信息：</w:t>
      </w:r>
      <w:r>
        <w:t>美国二季度个人消费支出(PCE)年化季环比终值 3.8%，预期 3.4%，初值 ；美国二季度实际GDP年化季环比终值 2.2%，预期 1.5%，初值 1.5%。；美国二季度GDP平减指数年化季环比终值 6.1，预期 6.4，初值 6.4。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引用：[1]美国二季度个人消费支出(PCE)年化季环比终值 3. / [2]美国二季度实际GDP年化季环比终值 2.2%，预期  / [3]美国二季度GDP平减指数年化季环比终值 6.1，预期 / [4]美国8月实际个人消费支出(PCE)环比 0.6%，预</w:t>
      </w:r>
    </w:p>
    <w:p>
      <w:pPr>
        <w:pStyle w:val="Heading2"/>
      </w:pPr>
      <w:r>
        <w:t>港股午评：恒指跌0.04% 科指跌0.15% 半导体板块下挫 创新药概念股强势 欢创科技</w:t>
      </w:r>
    </w:p>
    <w:p>
      <w:r>
        <w:rPr>
          <w:color w:val="8A939E"/>
          <w:sz w:val="18"/>
        </w:rPr>
        <w:t>热度 0.675（爆点）· 9 篇 / 3 家媒体 · 金融市场</w:t>
      </w:r>
    </w:p>
    <w:p>
      <w:r>
        <w:rPr>
          <w:b/>
          <w:color w:val="16324F"/>
        </w:rPr>
        <w:t>事件概述：</w:t>
      </w:r>
      <w:r>
        <w:t>「港股午评：恒指跌0.04% 科指跌0.15% 半导体板块下挫 创新药概念股强势 欢创科技上市首日」由 9 篇报道聚合而成，覆盖 3 家媒体，热度 0.675（爆点），所属板块类目：金融市场。</w:t>
      </w:r>
    </w:p>
    <w:p>
      <w:r>
        <w:rPr>
          <w:b/>
          <w:color w:val="16324F"/>
        </w:rPr>
        <w:t>关键信息：</w:t>
      </w:r>
      <w:r>
        <w:t>港股午评：恒指跌0.04% 科指跌0.15% 半导体板块下挫 创新药概念股强势 ；快讯：恒指低开0.53% 科指跌0.41% 黄金股回暖 欢创科技上市首日涨超18；港股生物医药股爆发，3600亿港元龙头飙涨10%，半导体大跌，天数智芯跌超9%，</w:t>
      </w:r>
    </w:p>
    <w:p>
      <w:r>
        <w:rPr>
          <w:b/>
          <w:color w:val="16324F"/>
        </w:rPr>
        <w:t>市场影响：</w:t>
      </w:r>
      <w:r>
        <w:t>关联板块代码：BK0451、BK1050、BK0815。（LLM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引用：[1]港股午评：恒指跌0.04% 科指跌0.15% 半导体 / [2]快讯：恒指低开0.53% 科指跌0.41% 黄金股回 / [3]港股生物医药股爆发，3600亿港元龙头飙涨10%，半 / [4]欢创科技港股上市首日收涨超265%，去年刚扭亏为盈</w:t>
      </w:r>
    </w:p>
    <w:p>
      <w:pPr>
        <w:pStyle w:val="Heading2"/>
      </w:pPr>
      <w:r>
        <w:t>美光科技CFO：2027财年第一财季收入将达615亿美元 各季度毛利率预计逐步回升</w:t>
      </w:r>
    </w:p>
    <w:p>
      <w:r>
        <w:rPr>
          <w:color w:val="8A939E"/>
          <w:sz w:val="18"/>
        </w:rPr>
        <w:t>热度 0.675（爆点）· 9 篇 / 3 家媒体 · 国际市场</w:t>
      </w:r>
    </w:p>
    <w:p>
      <w:r>
        <w:rPr>
          <w:b/>
          <w:color w:val="16324F"/>
        </w:rPr>
        <w:t>事件概述：</w:t>
      </w:r>
      <w:r>
        <w:t>「美光科技CFO：2027财年第一财季收入将达615亿美元 各季度毛利率预计逐步回升」由 9 篇报道聚合而成，覆盖 3 家媒体，热度 0.675（爆点），所属板块类目：国际市场。</w:t>
      </w:r>
    </w:p>
    <w:p>
      <w:r>
        <w:rPr>
          <w:b/>
          <w:color w:val="16324F"/>
        </w:rPr>
        <w:t>关键信息：</w:t>
      </w:r>
      <w:r>
        <w:t>美光科技CFO：2027财年第一财季收入将达615亿美元 各季度毛利率预计逐步回；美光第四财季业绩、下季指引均超预期 盘后股价小幅震荡；美光Q4营收单季破542亿美元 预判存储2027-2028持续供给紧缺</w:t>
      </w:r>
    </w:p>
    <w:p>
      <w:r>
        <w:rPr>
          <w:b/>
          <w:color w:val="16324F"/>
        </w:rPr>
        <w:t>市场影响：</w:t>
      </w:r>
      <w:r>
        <w:t>关联板块代码：BK0800。（LLM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引用：[1]美光科技CFO：2027财年第一财季收入将达615亿 / [2]美光第四财季业绩、下季指引均超预期 盘后股价小幅震荡 / [3]美光Q4营收单季破542亿美元 预判存储2027-2 / [4]美光科技分析师电话会议要点总结</w:t>
      </w:r>
    </w:p>
    <w:p>
      <w:pPr>
        <w:pStyle w:val="Heading2"/>
      </w:pPr>
      <w:r>
        <w:t>10年期美债收益率自2007年以来首次涨穿5.3%，两年期美债收益率三季度涨超71个基点</w:t>
      </w:r>
    </w:p>
    <w:p>
      <w:r>
        <w:rPr>
          <w:color w:val="8A939E"/>
          <w:sz w:val="18"/>
        </w:rPr>
        <w:t>热度 0.656（爆点）· 15 篇 / 3 家媒体 · 宏观政策</w:t>
      </w:r>
    </w:p>
    <w:p>
      <w:r>
        <w:rPr>
          <w:b/>
          <w:color w:val="16324F"/>
        </w:rPr>
        <w:t>事件概述：</w:t>
      </w:r>
      <w:r>
        <w:t>「10年期美债收益率自2007年以来首次涨穿5.3%，两年期美债收益率三季度涨超71个基点」由 15 篇报道聚合而成，覆盖 3 家媒体，热度 0.656（爆点），所属板块类目：宏观政策。</w:t>
      </w:r>
    </w:p>
    <w:p>
      <w:r>
        <w:rPr>
          <w:b/>
          <w:color w:val="16324F"/>
        </w:rPr>
        <w:t>关键信息：</w:t>
      </w:r>
      <w:r>
        <w:t>10年期美债收益率自2007年以来首次涨穿5.3%，两年期美债收益率三季度涨超7；美债10年期收益率逼近2007年高位，9月或创两年来最大单月升幅；美债收益率小幅回落，2年期国债收益率下行3个基点至4.86%。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引用：[1]10年期美债收益率自2007年以来首次涨穿5.3%， / [2]美债10年期收益率逼近2007年高位，9月或创两年来 / [3]美债收益率小幅回落，2年期国债收益率下行3个基点至4 / [4]全球债券抛售潮愈演愈烈，美国10年期美债收益率创20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15,562 条</w:t>
      </w:r>
    </w:p>
    <w:p>
      <w:pPr>
        <w:pStyle w:val="ListBullet"/>
      </w:pPr>
      <w:r>
        <w:t>三层去重：2,184 → 1,959 条（精确97/SimHash6/语义122）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