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FD90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hAnsi="Times New Roman" w:eastAsia="Calibri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364C82FD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49E6F9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E2EA7BD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7548"/>
      </w:tblGrid>
      <w:tr w14:paraId="0AD4F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7EE5C9DC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07DF2B5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14:paraId="22B2E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27456C33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54A10B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441C77A2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892FA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29F5E73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9B4291C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ОТЧЕТ</w:t>
      </w:r>
    </w:p>
    <w:p w14:paraId="1F168EE8">
      <w:pPr>
        <w:spacing w:after="0" w:line="240" w:lineRule="auto"/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ЛАБОРАТОРНАЯ РАБОТА 4.</w:t>
      </w:r>
    </w:p>
    <w:p w14:paraId="69204BD8">
      <w:pPr>
        <w:spacing w:after="0" w:line="240" w:lineRule="auto"/>
        <w:ind w:firstLine="708" w:firstLineChars="0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ЛОГИЧЕСКИЕ МЕТОДЫ</w:t>
      </w:r>
    </w:p>
    <w:p w14:paraId="170A81BA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285931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4133D293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5F7D54">
      <w:pPr>
        <w:tabs>
          <w:tab w:val="left" w:pos="5529"/>
        </w:tabs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164E0BB5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Выполнил: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</w:t>
      </w:r>
      <w:r>
        <w:rPr>
          <w:rFonts w:hint="default" w:ascii="Times New Roman" w:hAnsi="Times New Roman" w:eastAsia="Calibri" w:cs="Times New Roman"/>
          <w:sz w:val="32"/>
          <w:szCs w:val="32"/>
          <w:lang w:val="ru-RU" w:eastAsia="ru-RU"/>
        </w:rPr>
        <w:t>Окунев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Николай Александрович</w:t>
      </w:r>
      <w:r>
        <w:rPr>
          <w:rFonts w:ascii="Times New Roman" w:hAnsi="Times New Roman" w:eastAsia="Calibri" w:cs="Times New Roman"/>
          <w:sz w:val="32"/>
          <w:szCs w:val="32"/>
          <w:lang w:eastAsia="ru-RU"/>
        </w:rPr>
        <w:t>,</w:t>
      </w:r>
    </w:p>
    <w:p w14:paraId="4B23D454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студент 2 курса</w:t>
      </w:r>
    </w:p>
    <w:p w14:paraId="38956F7C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группы КМБ-с-о-23-1</w:t>
      </w:r>
    </w:p>
    <w:p w14:paraId="57E2C12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3118346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08A03C34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6323B0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0E845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7F78B17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Проверено с оценкой:</w:t>
      </w:r>
    </w:p>
    <w:p w14:paraId="4E9FE5D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674260CB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0275CFE2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7CB4D4FC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4AFFC731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518991C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78FCB8B5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4E94F8B1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Ставрополь, 2025</w:t>
      </w:r>
    </w:p>
    <w:p w14:paraId="6BD30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Классификации</w:t>
      </w:r>
    </w:p>
    <w:p w14:paraId="32CE2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Цели и задачи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Цель лабораторной работы: изучение принципов построения информационных систем с использованием логических методов классификации. Основные задачи: – освоение технологии внедрения алгоритмов на 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нове решающих списков в приложения; – освоение технологии внедрения алгоритмов на 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нове решающих деревьев в приложения; – изучение параметров логической классификации; – освоение модификаций логических методов классификации.</w:t>
      </w:r>
    </w:p>
    <w:p w14:paraId="7E6D363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Теоретическое обоснование</w:t>
      </w:r>
    </w:p>
    <w:p w14:paraId="4B47C2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Перед выполнением лабораторной работы необходимо ознакомиться с теорией построения логических классификаторов, используя следующие источники: [1-5]. </w:t>
      </w:r>
    </w:p>
    <w:p w14:paraId="2D23273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Методика и порядок выполнения работы</w:t>
      </w:r>
    </w:p>
    <w:p w14:paraId="2788575C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Учебная задача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рамках учебной задачи необходимо произвести построение классификатора на основе логического дерева. В качестве набора данных используется набор данных об ирисах Фишера.</w:t>
      </w:r>
    </w:p>
    <w:p w14:paraId="48DE87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1. Подключим библиотеки, которые потребуются для загрузки и первичного анализа данных (рис. 4.1). </w:t>
      </w:r>
    </w:p>
    <w:p w14:paraId="24E7F7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</w:pPr>
      <w:r>
        <w:drawing>
          <wp:inline distT="0" distB="0" distL="114300" distR="114300">
            <wp:extent cx="3438525" cy="1562100"/>
            <wp:effectExtent l="0" t="0" r="571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B9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4.1 – Использование pandas для загрузки набора данных</w:t>
      </w:r>
    </w:p>
    <w:p w14:paraId="78129E4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построения дерева классификации воспользуемся специальным классом sklearn.tree.DecisionTreeClassifier. Оценими точность модели методом hold-out (рис. 4.2). Следует обратить внимание, что если в методе ближайших соседей производилась оптимизация по одному параметру K – количеству ближайших соседей, то при создании модели DecisionTreeClassifier необходимо указать два параметра: максимальную глубину дерева (max_depth) и количество признаков разделения дерева (max_features). </w:t>
      </w:r>
    </w:p>
    <w:p w14:paraId="1EEF39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629150" cy="4143375"/>
            <wp:effectExtent l="0" t="0" r="381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87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4.2 – Обучение модели классификации и оценка ее точности методом hold-out</w:t>
      </w:r>
    </w:p>
    <w:p w14:paraId="5C9330A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Произведем оценку точности модели по методу cross validation (рис. 4.3), а также сделаем выводы об оптимальном значении параметра max_depth. 45 </w:t>
      </w:r>
    </w:p>
    <w:p w14:paraId="5B9F25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0500" cy="5817235"/>
            <wp:effectExtent l="0" t="0" r="254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8"/>
          <w:szCs w:val="28"/>
        </w:rPr>
        <w:t>Рисунок 4.3 – Оценка точности модели методом cross validation и нахождение оптимального значения параметра max_depth</w:t>
      </w:r>
    </w:p>
    <w:p w14:paraId="33DE83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результате работы данного кода будет получен вывод (рис. 4.4). </w:t>
      </w:r>
    </w:p>
    <w:p w14:paraId="439A72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1770" cy="3701415"/>
            <wp:effectExtent l="0" t="0" r="127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A5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4.4 – Вывод зависимости значения MSE от параметра max_depth</w:t>
      </w:r>
    </w:p>
    <w:p w14:paraId="7B6013D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Оптимальное значение параметра max_depth модели получено, но в модели присутствует еще один параметр max_features, который был установлен в значение 2 (не изменялся и не оптимизировался). Для проведения cross validation по всем параметрам воспользуемся классом GridSearchCV пакета sklearn.model_selection (рис. 4.5). </w:t>
      </w:r>
    </w:p>
    <w:p w14:paraId="265485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2405" cy="3783330"/>
            <wp:effectExtent l="0" t="0" r="63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74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46 Рисунок 4.5 – Находждение оптимальных параметров модели логической классификации</w:t>
      </w:r>
    </w:p>
    <w:p w14:paraId="323601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Поясните вывод данного фрагмента. Поясните значение таких величин как fold, candidate, fit. Какие значения принимают данные величины в данном коде и почему? Следует обратить внимание, что в результате оценки оптимальных параметров, фактически, было построено оптимальное дерево классификации. Доступ к данному дереву производится через поле best_estimator_ класса GridSearchCV. В коде (рис. 4.5) производится экспорт полученного дерева в формат .dot. Полученный формат можно преобразовать в .png через сервис сайта http://webgraphviz.com. Полученное дерево представлено на рис. 4.6. </w:t>
      </w:r>
    </w:p>
    <w:p w14:paraId="1BEE5D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68595" cy="5325745"/>
            <wp:effectExtent l="0" t="0" r="4445" b="825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A5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4.6 – Находждение оптимальных параметров модели логической классификации</w:t>
      </w:r>
    </w:p>
    <w:p w14:paraId="3978B1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Поясните значения переменных в узлах полученного дерева: gini, samples, value. 5. Оптимальные параметры определены, можно обучить модель и использовать ее для классификации (рис. 4.7). </w:t>
      </w:r>
    </w:p>
    <w:p w14:paraId="6F2DF8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191000" cy="22764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63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Рисунок 4.7 – Использование модели логической классификации </w:t>
      </w:r>
    </w:p>
    <w:p w14:paraId="3858C35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заключении построим еще одну визуализацию процесса логической классификации – покажем решающие границы модели классификации (рис. 4.8). </w:t>
      </w:r>
    </w:p>
    <w:p w14:paraId="61B6E1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533900" cy="140970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3E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4.8 – Построение решающих границ</w:t>
      </w:r>
    </w:p>
    <w:p w14:paraId="145FB6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Вывод данного кода представлен на рис. 4.9. </w:t>
      </w:r>
    </w:p>
    <w:p w14:paraId="506925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68595" cy="5175250"/>
            <wp:effectExtent l="0" t="0" r="4445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81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Рисунок 4.9 – Решающие границы логической модели классификации</w:t>
      </w:r>
    </w:p>
    <w:p w14:paraId="7CB3085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Контрольные вопросы </w:t>
      </w:r>
    </w:p>
    <w:p w14:paraId="7C822E9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 w14:paraId="734EF0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>Принцип построения дерева решений:</w:t>
      </w:r>
    </w:p>
    <w:p w14:paraId="743DD1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Дерево решений строится рекурсивно, начиная с корня. На каждом шаге выбирается лучший признак для разделения данных на подмножества. Лучший признак определяется с помощью критерия информативности (например, прирост информации или индекс Джини). </w:t>
      </w:r>
    </w:p>
    <w:p w14:paraId="39C529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Корень: В корне находятся все данные.</w:t>
      </w:r>
    </w:p>
    <w:p w14:paraId="3A1102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лучшего признака: Выбирается признак, который лучше всего разделяет данные по целевой переменной.</w:t>
      </w:r>
    </w:p>
    <w:p w14:paraId="0C5C78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Разделение: Данные разделяются на подмножества в зависимости от значений выбранного признака.</w:t>
      </w:r>
    </w:p>
    <w:p w14:paraId="29000B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Рекурсия: Для каждого подмножества процесс повторяется, пока не будет достигнут критерий остановки (например, все объекты в подмножестве принадлежат одному классу или достигнута максимальная глубина дерева).</w:t>
      </w:r>
    </w:p>
    <w:p w14:paraId="1533BD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Листья: Листья содержат предсказания для объектов, попавших в этот лист.</w:t>
      </w:r>
    </w:p>
    <w:p w14:paraId="36FD5E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Статистическое определение информативности:</w:t>
      </w:r>
    </w:p>
    <w:p w14:paraId="33BBE3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статистике информативность признака определяется его способностью разделять данные по целевой переменной. Чем лучше признак разделяет данные, тем он более информативен. Обычно для оценки информативности используются статистические меры, такие как: </w:t>
      </w:r>
    </w:p>
    <w:p w14:paraId="3DE137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Хи-квадрат: Используется для оценки связи между категориальными признаками.</w:t>
      </w:r>
    </w:p>
    <w:p w14:paraId="528189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F-статистика: Используется для оценки различий между группами, сформированными по значениям количественного признака.</w:t>
      </w:r>
    </w:p>
    <w:p w14:paraId="109198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корреляции: Используется для оценки линейной связи между количественными признаками.</w:t>
      </w:r>
    </w:p>
    <w:p w14:paraId="1465AE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>Энтропийное определение информативности:</w:t>
      </w:r>
    </w:p>
    <w:p w14:paraId="7DBEB9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Энтропия — это мера неопределенности. В контексте деревьев решений энтропия используется для оценки однородности подмножеств данных. Чем меньше энтропия подмножества, тем оно более однородно (то есть объекты в подмножестве в основном принадлежат одному классу). </w:t>
      </w:r>
    </w:p>
    <w:p w14:paraId="150727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Энтропия: Мера неопределенности в данных.</w:t>
      </w:r>
    </w:p>
    <w:p w14:paraId="08D6F0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Прирост информации: Уменьшение энтропии после разделения данных по признаку. Чем больше прирост информации, тем более информативен признак.</w:t>
      </w:r>
    </w:p>
    <w:p w14:paraId="7DBDBE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Многоклассовая информативность:</w:t>
      </w:r>
    </w:p>
    <w:p w14:paraId="49B01B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Многоклассовая информативность — это мера информативности признака для задач с несколькими классами. Она используется, когда целевая переменная может принимать более двух значений. Для оценки многоклассовой информативности используются разные критерии, такие как: </w:t>
      </w:r>
    </w:p>
    <w:p w14:paraId="77CD9F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Прирост информации (для нескольких классов): Обобщение прироста информации для бинарной классификации на случай нескольких классов.</w:t>
      </w:r>
    </w:p>
    <w:p w14:paraId="5D12CB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Индекс Джини (для нескольких классов): Обобщение индекса Джини для бинарной классификации на случай нескольких классов.</w:t>
      </w:r>
    </w:p>
    <w:p w14:paraId="236A7A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4)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Многоклассовая информативность применяется для выбора лучших признаков при построении моделей классификации с несколькими классами. </w:t>
      </w:r>
    </w:p>
    <w:p w14:paraId="4563B9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5)</w:t>
      </w:r>
      <w:r>
        <w:rPr>
          <w:rFonts w:hint="default" w:ascii="Times New Roman" w:hAnsi="Times New Roman" w:cs="Times New Roman"/>
          <w:sz w:val="28"/>
          <w:szCs w:val="28"/>
        </w:rPr>
        <w:t>Бинаризация количественных признаков:</w:t>
      </w:r>
    </w:p>
    <w:p w14:paraId="700FE1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Бинаризация — это преобразование количественного признака в бинарный (то есть принимающий только два значения: 0 или 1). Алгоритм бинаризации: </w:t>
      </w:r>
    </w:p>
    <w:p w14:paraId="684051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порога: Определяется пороговое значение, которое будет использоваться для разделения значений признака на две группы.</w:t>
      </w:r>
    </w:p>
    <w:p w14:paraId="770C50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Преобразование: Значения признака, меньшие или равные порогу, заменяются на 0, а значения, большие порога, заменяются на 1.</w:t>
      </w:r>
    </w:p>
    <w:p w14:paraId="64A1AD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Бинаризация используется для упрощения моделей и повышения их устойчивости к выбросам. Она также может быть полезна, если признак имеет нелинейную связь с целевой переменной. </w:t>
      </w:r>
    </w:p>
    <w:p w14:paraId="7E391A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>Порядок поиска закономерностей в форме конъюнкций:</w:t>
      </w:r>
    </w:p>
    <w:p w14:paraId="7E6598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Конъюнкция — это логическое "И" (AND). Поиск закономерностей в форме конъюнкций — это поиск правил вида "Если условие 1 И условие 2 И ... И условие N, то следствие". Порядок поиска: </w:t>
      </w:r>
    </w:p>
    <w:p w14:paraId="52EDDE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признаков: Определяются признаки, которые будут использоваться для построения конъюнкций.</w:t>
      </w:r>
    </w:p>
    <w:p w14:paraId="164E36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конъюнкций: Генерируются все возможные конъюнкции из выбранных признаков.</w:t>
      </w:r>
    </w:p>
    <w:p w14:paraId="1EFFBF50">
      <w:pPr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</w:rPr>
        <w:t>Оценка конъюнкций: Оценивается полезность каждой конъюнкции. Полезность может оцениваться с помощью разных мер, таких как поддержка, достоверность и подъем.</w:t>
      </w:r>
    </w:p>
    <w:p w14:paraId="740C54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лучших конъюнкций: Выбираются конъюнкции, которые имеют достаточно высокую полезность.</w:t>
      </w:r>
    </w:p>
    <w:p w14:paraId="2143CC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Поиск закономерностей в форме конъюнкций используется для выявления скрытых связей между признаками и построения правил, которые могут быть использованы для предсказания или объяснения поведения системы.</w:t>
      </w:r>
    </w:p>
    <w:p w14:paraId="0F4D8E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5013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изуч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принцип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построения информационных систем с использованием логических методов классификации.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1AB8F"/>
    <w:multiLevelType w:val="multilevel"/>
    <w:tmpl w:val="26D1AB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6B2A77E3"/>
    <w:multiLevelType w:val="singleLevel"/>
    <w:tmpl w:val="6B2A77E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F3F0718"/>
    <w:multiLevelType w:val="multilevel"/>
    <w:tmpl w:val="7F3F0718"/>
    <w:lvl w:ilvl="0" w:tentative="0">
      <w:start w:val="2"/>
      <w:numFmt w:val="decimal"/>
      <w:suff w:val="space"/>
      <w:lvlText w:val="%1."/>
      <w:lvlJc w:val="left"/>
      <w:pPr>
        <w:ind w:left="70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C522F"/>
    <w:rsid w:val="3F354283"/>
    <w:rsid w:val="50924AF1"/>
    <w:rsid w:val="7E7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2025-03-31T10:08:00Z</dcterms:created>
  <dc:creator>shuts</dc:creator>
  <cp:lastModifiedBy>shuts</cp:lastModifiedBy>
  <dcterms:modified xsi:type="dcterms:W3CDTF">2025-04-01T16:48:04Z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2E5401AC7EC146D8A2B607FE54C44390_12</vt:lpwstr>
  </property>
</Properties>
</file>