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685B" w14:textId="3DEA9FB8" w:rsidR="00616A56" w:rsidRPr="00F401FE" w:rsidRDefault="00E75F07" w:rsidP="00606E2F">
      <w:pPr>
        <w:pStyle w:val="Otsikko"/>
      </w:pPr>
      <w:r>
        <w:t>Puolustautumissuunnitelma</w:t>
      </w:r>
    </w:p>
    <w:p w14:paraId="48F35994" w14:textId="065C88F6" w:rsidR="00616A56" w:rsidRPr="00F401FE" w:rsidRDefault="005713A7" w:rsidP="008E1D38">
      <w:pPr>
        <w:pStyle w:val="Kansilehtialanimi"/>
      </w:pPr>
      <w:r>
        <w:t xml:space="preserve">Ryhmä </w:t>
      </w:r>
      <w:r w:rsidR="005B3CA5">
        <w:t>13</w:t>
      </w:r>
    </w:p>
    <w:p w14:paraId="3AC05989" w14:textId="14A622C5" w:rsidR="00616A56" w:rsidRPr="00201784" w:rsidRDefault="005B3CA5" w:rsidP="005B3CA5">
      <w:pPr>
        <w:pStyle w:val="KansilehtiOpintotiedot"/>
      </w:pPr>
      <w:r w:rsidRPr="00201784">
        <w:t>Leevi Kauranen, AC7750</w:t>
      </w:r>
    </w:p>
    <w:p w14:paraId="00379D49" w14:textId="18F24198" w:rsidR="00EC6E41" w:rsidRPr="00201784" w:rsidRDefault="005B3CA5" w:rsidP="005B3CA5">
      <w:pPr>
        <w:pStyle w:val="KansilehtiOpintotiedot"/>
      </w:pPr>
      <w:proofErr w:type="spellStart"/>
      <w:r w:rsidRPr="00201784">
        <w:t>Samir</w:t>
      </w:r>
      <w:proofErr w:type="spellEnd"/>
      <w:r w:rsidRPr="00201784">
        <w:t xml:space="preserve"> </w:t>
      </w:r>
      <w:proofErr w:type="spellStart"/>
      <w:r w:rsidRPr="00201784">
        <w:t>Benjenna</w:t>
      </w:r>
      <w:proofErr w:type="spellEnd"/>
      <w:r w:rsidRPr="00201784">
        <w:t>, AD1437</w:t>
      </w:r>
    </w:p>
    <w:p w14:paraId="765E9007" w14:textId="531FC081" w:rsidR="005B3CA5" w:rsidRDefault="005B3CA5" w:rsidP="005B3CA5">
      <w:pPr>
        <w:pStyle w:val="KansilehtiOpintotiedot"/>
      </w:pPr>
      <w:r>
        <w:t>Eelis Suhonen, AA3910</w:t>
      </w:r>
    </w:p>
    <w:p w14:paraId="30D8E6E2" w14:textId="669E79B6" w:rsidR="005B3CA5" w:rsidRDefault="005B3CA5" w:rsidP="005B3CA5">
      <w:pPr>
        <w:pStyle w:val="KansilehtiOpintotiedot"/>
      </w:pPr>
      <w:r>
        <w:t>Juho Eräjärvi, AD1276</w:t>
      </w:r>
    </w:p>
    <w:p w14:paraId="465A4A17" w14:textId="190DD375" w:rsidR="005B3CA5" w:rsidRDefault="005B3CA5" w:rsidP="005B3CA5">
      <w:pPr>
        <w:pStyle w:val="KansilehtiOpintotiedot"/>
      </w:pPr>
      <w:r>
        <w:t>Mikke Kuula, AC7806</w:t>
      </w:r>
    </w:p>
    <w:p w14:paraId="29E21604" w14:textId="77777777" w:rsidR="005B3CA5" w:rsidRDefault="005B3CA5" w:rsidP="005B3CA5">
      <w:pPr>
        <w:pStyle w:val="KansilehtiOpintotiedot"/>
      </w:pPr>
    </w:p>
    <w:p w14:paraId="22025C1F" w14:textId="77777777" w:rsidR="005B3CA5" w:rsidRDefault="005B3CA5" w:rsidP="005B3CA5">
      <w:pPr>
        <w:pStyle w:val="KansilehtiOpintotiedot"/>
      </w:pPr>
    </w:p>
    <w:p w14:paraId="7CF1D7BB" w14:textId="77777777" w:rsidR="005B3CA5" w:rsidRDefault="005B3CA5" w:rsidP="005B3CA5">
      <w:pPr>
        <w:pStyle w:val="KansilehtiOpintotiedot"/>
      </w:pPr>
    </w:p>
    <w:p w14:paraId="1E9F6BB5" w14:textId="77777777" w:rsidR="005B3CA5" w:rsidRDefault="005B3CA5" w:rsidP="005B3CA5">
      <w:pPr>
        <w:pStyle w:val="KansilehtiOpintotiedot"/>
      </w:pPr>
    </w:p>
    <w:p w14:paraId="4421BC31" w14:textId="77777777" w:rsidR="005B3CA5" w:rsidRDefault="005B3CA5" w:rsidP="005B3CA5">
      <w:pPr>
        <w:pStyle w:val="KansilehtiOpintotiedot"/>
      </w:pPr>
    </w:p>
    <w:p w14:paraId="7E66B776" w14:textId="77777777" w:rsidR="005B3CA5" w:rsidRPr="005B3CA5" w:rsidRDefault="005B3CA5" w:rsidP="005B3CA5">
      <w:pPr>
        <w:pStyle w:val="KansilehtiOpintotiedot"/>
        <w:ind w:left="0"/>
      </w:pPr>
    </w:p>
    <w:p w14:paraId="7099BC0E" w14:textId="2D1B6787" w:rsidR="00180EDE" w:rsidRPr="00DD209B" w:rsidRDefault="00E75F07" w:rsidP="008E1D38">
      <w:pPr>
        <w:pStyle w:val="KansilehtiOpintotiedot"/>
      </w:pPr>
      <w:r>
        <w:t>Hyökkäykset ja puolustusmenetelmät TTC6040 - 3009</w:t>
      </w:r>
    </w:p>
    <w:p w14:paraId="54D04A51" w14:textId="6A9E4AD5" w:rsidR="00180EDE" w:rsidRPr="001E78E3" w:rsidRDefault="00704796" w:rsidP="001E78E3">
      <w:pPr>
        <w:pStyle w:val="KansilehtiOpintotiedot"/>
      </w:pPr>
      <w:r>
        <w:t>11.12.2024</w:t>
      </w:r>
    </w:p>
    <w:p w14:paraId="55BFD692" w14:textId="18E8F313" w:rsidR="001E78E3" w:rsidRDefault="005B3CA5" w:rsidP="001E78E3">
      <w:pPr>
        <w:pStyle w:val="KansilehtiOpintotiedot"/>
      </w:pPr>
      <w:r>
        <w:t>Tieto- ja viestintätekniikka</w:t>
      </w:r>
    </w:p>
    <w:p w14:paraId="3B979461" w14:textId="77777777" w:rsidR="001E78E3" w:rsidRDefault="001E78E3" w:rsidP="001E78E3">
      <w:pPr>
        <w:pStyle w:val="KansilehtiOpintotiedot"/>
      </w:pPr>
    </w:p>
    <w:p w14:paraId="412411F3" w14:textId="77777777" w:rsidR="001E78E3" w:rsidRDefault="001E78E3">
      <w:pPr>
        <w:sectPr w:rsidR="001E78E3" w:rsidSect="0058148B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2" w:gutter="0"/>
          <w:cols w:space="708"/>
          <w:docGrid w:linePitch="360"/>
        </w:sectPr>
      </w:pPr>
    </w:p>
    <w:p w14:paraId="1FD16069" w14:textId="77777777" w:rsidR="00115876" w:rsidRPr="00E84789" w:rsidRDefault="005B1701" w:rsidP="00FF4C28">
      <w:pPr>
        <w:pStyle w:val="Sisllysluettelootsikko"/>
        <w:rPr>
          <w:lang w:val="fi-FI"/>
        </w:rPr>
      </w:pPr>
      <w:r w:rsidRPr="00E84789">
        <w:rPr>
          <w:lang w:val="fi-FI"/>
        </w:rPr>
        <w:lastRenderedPageBreak/>
        <w:t>Sisä</w:t>
      </w:r>
      <w:r w:rsidR="004666C1" w:rsidRPr="00E84789">
        <w:rPr>
          <w:lang w:val="fi-FI"/>
        </w:rPr>
        <w:t>ltö</w:t>
      </w:r>
    </w:p>
    <w:p w14:paraId="063A02D8" w14:textId="34C6AF36" w:rsidR="00DA3F3F" w:rsidRDefault="00F131CE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810874" w:history="1">
        <w:r w:rsidR="00DA3F3F" w:rsidRPr="00B45256">
          <w:rPr>
            <w:rStyle w:val="Hyperlinkki"/>
            <w:lang w:val="fi-FI"/>
          </w:rPr>
          <w:t>1</w:t>
        </w:r>
        <w:r w:rsidR="00DA3F3F"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="00DA3F3F" w:rsidRPr="00B45256">
          <w:rPr>
            <w:rStyle w:val="Hyperlinkki"/>
          </w:rPr>
          <w:t>Johdanto</w:t>
        </w:r>
        <w:r w:rsidR="00DA3F3F">
          <w:rPr>
            <w:webHidden/>
          </w:rPr>
          <w:tab/>
        </w:r>
        <w:r w:rsidR="00DA3F3F">
          <w:rPr>
            <w:webHidden/>
          </w:rPr>
          <w:fldChar w:fldCharType="begin"/>
        </w:r>
        <w:r w:rsidR="00DA3F3F">
          <w:rPr>
            <w:webHidden/>
          </w:rPr>
          <w:instrText xml:space="preserve"> PAGEREF _Toc184810874 \h </w:instrText>
        </w:r>
        <w:r w:rsidR="00DA3F3F">
          <w:rPr>
            <w:webHidden/>
          </w:rPr>
        </w:r>
        <w:r w:rsidR="00DA3F3F">
          <w:rPr>
            <w:webHidden/>
          </w:rPr>
          <w:fldChar w:fldCharType="separate"/>
        </w:r>
        <w:r w:rsidR="00C9760D">
          <w:rPr>
            <w:webHidden/>
          </w:rPr>
          <w:t>3</w:t>
        </w:r>
        <w:r w:rsidR="00DA3F3F">
          <w:rPr>
            <w:webHidden/>
          </w:rPr>
          <w:fldChar w:fldCharType="end"/>
        </w:r>
      </w:hyperlink>
    </w:p>
    <w:p w14:paraId="7A8BD169" w14:textId="6AFC956B" w:rsidR="00DA3F3F" w:rsidRDefault="00DA3F3F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810875" w:history="1">
        <w:r w:rsidRPr="00B45256">
          <w:rPr>
            <w:rStyle w:val="Hyperlinkki"/>
          </w:rPr>
          <w:t>2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B45256">
          <w:rPr>
            <w:rStyle w:val="Hyperlinkki"/>
          </w:rPr>
          <w:t>Ympäristön kyberpuolustuksen kehittäminen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_Toc184810875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9760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0EDAB25" w14:textId="671C057A" w:rsidR="00DA3F3F" w:rsidRDefault="00DA3F3F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810876" w:history="1">
        <w:r w:rsidRPr="00B45256">
          <w:rPr>
            <w:rStyle w:val="Hyperlinkki"/>
            <w:rFonts w:cs="Calibri"/>
          </w:rPr>
          <w:t>2.1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B45256">
          <w:rPr>
            <w:rStyle w:val="Hyperlinkki"/>
            <w:rFonts w:cs="Calibri"/>
          </w:rPr>
          <w:t>Lyhyen aikavälin prioriteetit (0-3kk)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_Toc184810876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9760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8CB89FA" w14:textId="78B408CC" w:rsidR="00DA3F3F" w:rsidRDefault="00DA3F3F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810877" w:history="1">
        <w:r w:rsidRPr="00B45256">
          <w:rPr>
            <w:rStyle w:val="Hyperlinkki"/>
          </w:rPr>
          <w:t>2.2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B45256">
          <w:rPr>
            <w:rStyle w:val="Hyperlinkki"/>
          </w:rPr>
          <w:t>Keskitason prioriteetit 2 (3-6kk)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_Toc184810877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9760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3790600" w14:textId="19C6D635" w:rsidR="00DA3F3F" w:rsidRDefault="00DA3F3F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810878" w:history="1">
        <w:r w:rsidRPr="00B45256">
          <w:rPr>
            <w:rStyle w:val="Hyperlinkki"/>
          </w:rPr>
          <w:t>2.3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B45256">
          <w:rPr>
            <w:rStyle w:val="Hyperlinkki"/>
          </w:rPr>
          <w:t>Pitkän aikavälin prioriteetit 3 (6-12kk)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_Toc184810878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9760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4E80118" w14:textId="373039AE" w:rsidR="00DA3F3F" w:rsidRDefault="00DA3F3F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810879" w:history="1">
        <w:r w:rsidRPr="00B45256">
          <w:rPr>
            <w:rStyle w:val="Hyperlinkki"/>
            <w:lang w:val="fi-FI"/>
          </w:rPr>
          <w:t>3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B45256">
          <w:rPr>
            <w:rStyle w:val="Hyperlinkki"/>
            <w:lang w:val="fi-FI"/>
          </w:rPr>
          <w:t>Arkkitehtuurin, teknologioiden ja toimintatapojen yhteen nivoutuminen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_Toc184810879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9760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37EE06B" w14:textId="35FF16A3" w:rsidR="00DA3F3F" w:rsidRDefault="00DA3F3F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810880" w:history="1">
        <w:r w:rsidRPr="00B45256">
          <w:rPr>
            <w:rStyle w:val="Hyperlinkki"/>
          </w:rPr>
          <w:t>3.1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B45256">
          <w:rPr>
            <w:rStyle w:val="Hyperlinkki"/>
          </w:rPr>
          <w:t>Verkkosegmentointi ja arkkitehtuuri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_Toc184810880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9760D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5743586" w14:textId="20095A06" w:rsidR="00DA3F3F" w:rsidRDefault="00DA3F3F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810881" w:history="1">
        <w:r w:rsidRPr="00B45256">
          <w:rPr>
            <w:rStyle w:val="Hyperlinkki"/>
          </w:rPr>
          <w:t>3.2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B45256">
          <w:rPr>
            <w:rStyle w:val="Hyperlinkki"/>
          </w:rPr>
          <w:t>Teknologiat ja automaatio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_Toc184810881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9760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636288C" w14:textId="294E356E" w:rsidR="00DA3F3F" w:rsidRDefault="00DA3F3F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810882" w:history="1">
        <w:r w:rsidRPr="00B45256">
          <w:rPr>
            <w:rStyle w:val="Hyperlinkki"/>
          </w:rPr>
          <w:t>3.3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B45256">
          <w:rPr>
            <w:rStyle w:val="Hyperlinkki"/>
          </w:rPr>
          <w:t>Ihmiset ja toimintatavat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_Toc184810882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9760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6BE7F05" w14:textId="00E102DD" w:rsidR="00DA3F3F" w:rsidRDefault="00DA3F3F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810883" w:history="1">
        <w:r w:rsidRPr="00B45256">
          <w:rPr>
            <w:rStyle w:val="Hyperlinkki"/>
          </w:rPr>
          <w:t>3.4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B45256">
          <w:rPr>
            <w:rStyle w:val="Hyperlinkki"/>
          </w:rPr>
          <w:t>Ihmiset, teknologia ja prosessit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_Toc184810883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9760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51B958B" w14:textId="1395198D" w:rsidR="00DA3F3F" w:rsidRDefault="00DA3F3F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810884" w:history="1">
        <w:r w:rsidRPr="00B45256">
          <w:rPr>
            <w:rStyle w:val="Hyperlinkki"/>
          </w:rPr>
          <w:t>4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B45256">
          <w:rPr>
            <w:rStyle w:val="Hyperlinkki"/>
          </w:rPr>
          <w:t>Huomioitavat osa-alueet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_Toc184810884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9760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E44CE36" w14:textId="19ED417B" w:rsidR="00DA3F3F" w:rsidRDefault="00DA3F3F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810885" w:history="1">
        <w:r w:rsidRPr="00B45256">
          <w:rPr>
            <w:rStyle w:val="Hyperlinkki"/>
          </w:rPr>
          <w:t>5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B45256">
          <w:rPr>
            <w:rStyle w:val="Hyperlinkki"/>
          </w:rPr>
          <w:t>Pohdinta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_Toc184810885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9760D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0A7C9DB" w14:textId="1B091329" w:rsidR="00DA3F3F" w:rsidRDefault="00DA3F3F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810886" w:history="1">
        <w:r w:rsidRPr="00B45256">
          <w:rPr>
            <w:rStyle w:val="Hyperlinkki"/>
          </w:rPr>
          <w:t>Lähteet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_Toc184810886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9760D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395BB95" w14:textId="5FF7A109" w:rsidR="00942B97" w:rsidRDefault="00F131CE" w:rsidP="00CA77C5">
      <w:pPr>
        <w:pStyle w:val="Sisllysluettelootsikko"/>
      </w:pPr>
      <w:r>
        <w:fldChar w:fldCharType="end"/>
      </w:r>
      <w:r w:rsidR="00016973" w:rsidRPr="00FF4C28">
        <w:t>Kuviot</w:t>
      </w:r>
      <w:r w:rsidR="00CA77C5">
        <w:fldChar w:fldCharType="begin"/>
      </w:r>
      <w:r w:rsidR="00CA77C5">
        <w:instrText xml:space="preserve"> TOC \h \z \c "Kuvio" </w:instrText>
      </w:r>
      <w:r w:rsidR="00CA77C5">
        <w:fldChar w:fldCharType="separate"/>
      </w:r>
    </w:p>
    <w:p w14:paraId="024A3540" w14:textId="2B83F120" w:rsidR="00942B97" w:rsidRDefault="00942B97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651748" w:history="1">
        <w:r w:rsidRPr="00586E34">
          <w:rPr>
            <w:rStyle w:val="Hyperlinkki"/>
            <w:noProof/>
          </w:rPr>
          <w:t>Kuvio 1. VLE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976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44B891" w14:textId="10C62967" w:rsidR="00704796" w:rsidRPr="00CD2D68" w:rsidRDefault="00CA77C5" w:rsidP="00704796">
      <w:pPr>
        <w:pStyle w:val="Sisllysluettelootsikko"/>
      </w:pPr>
      <w:r>
        <w:fldChar w:fldCharType="end"/>
      </w:r>
      <w:bookmarkStart w:id="0" w:name="_Toc428542252"/>
      <w:bookmarkStart w:id="1" w:name="_Toc428799791"/>
      <w:bookmarkStart w:id="2" w:name="_Toc430675189"/>
      <w:bookmarkStart w:id="3" w:name="_Toc430767989"/>
      <w:bookmarkStart w:id="4" w:name="_Toc527546201"/>
      <w:bookmarkStart w:id="5" w:name="_Toc17205362"/>
      <w:bookmarkStart w:id="6" w:name="_Toc52971244"/>
      <w:bookmarkStart w:id="7" w:name="_Toc52971603"/>
      <w:bookmarkStart w:id="8" w:name="_Toc58338869"/>
      <w:bookmarkStart w:id="9" w:name="_Toc63413616"/>
      <w:r w:rsidR="00704796" w:rsidRPr="00CD2D68">
        <w:t xml:space="preserve"> </w:t>
      </w:r>
    </w:p>
    <w:p w14:paraId="70CBF835" w14:textId="77777777" w:rsidR="00704796" w:rsidRDefault="00704796">
      <w:pPr>
        <w:spacing w:after="160" w:line="259" w:lineRule="auto"/>
        <w:rPr>
          <w:rFonts w:eastAsiaTheme="majorEastAsia" w:cstheme="majorHAnsi"/>
          <w:b/>
          <w:noProof/>
          <w:sz w:val="32"/>
          <w:szCs w:val="32"/>
          <w:lang w:val="en-US"/>
        </w:rPr>
      </w:pPr>
      <w:r>
        <w:br w:type="page"/>
      </w:r>
    </w:p>
    <w:p w14:paraId="72EC8C80" w14:textId="31965F1F" w:rsidR="003E0724" w:rsidRPr="00C01873" w:rsidRDefault="0071788B" w:rsidP="00E868F1">
      <w:pPr>
        <w:pStyle w:val="Otsikko1"/>
        <w:rPr>
          <w:lang w:val="fi-FI"/>
        </w:rPr>
      </w:pPr>
      <w:bookmarkStart w:id="10" w:name="_Toc184810874"/>
      <w:r w:rsidRPr="00CD2D68">
        <w:lastRenderedPageBreak/>
        <w:t>Johdanto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77D70F45" w14:textId="2767BEBB" w:rsidR="00A67A4F" w:rsidRDefault="00E75F07" w:rsidP="004B30A1">
      <w:bookmarkStart w:id="11" w:name="_Toc428542253"/>
      <w:bookmarkStart w:id="12" w:name="_Toc428799792"/>
      <w:bookmarkStart w:id="13" w:name="_Toc430675190"/>
      <w:bookmarkStart w:id="14" w:name="_Toc430767990"/>
      <w:bookmarkStart w:id="15" w:name="_Toc527546202"/>
      <w:bookmarkStart w:id="16" w:name="_Toc17205363"/>
      <w:r>
        <w:t>Tä</w:t>
      </w:r>
      <w:r w:rsidR="008E3670">
        <w:t xml:space="preserve">ssä harjoitustyössä keskitytään </w:t>
      </w:r>
      <w:proofErr w:type="spellStart"/>
      <w:r w:rsidR="008E3670">
        <w:t>DefendByVirtual</w:t>
      </w:r>
      <w:proofErr w:type="spellEnd"/>
      <w:r w:rsidR="008E3670">
        <w:t xml:space="preserve"> yrityksen puolustautumissuunnitelman toteuttamiseen. Käymme läpi muun muassa seuraavia </w:t>
      </w:r>
      <w:r w:rsidR="00E5209A">
        <w:t xml:space="preserve">aihealueita: </w:t>
      </w:r>
    </w:p>
    <w:p w14:paraId="53C94F3F" w14:textId="02341A19" w:rsidR="00E5209A" w:rsidRDefault="008E3CE3" w:rsidP="00E5209A">
      <w:pPr>
        <w:pStyle w:val="Luettelokappale"/>
        <w:numPr>
          <w:ilvl w:val="0"/>
          <w:numId w:val="40"/>
        </w:numPr>
      </w:pPr>
      <w:r>
        <w:t>Ympäristön ja yrityksen kehityskohteet kyberpuolustus näkökulmasta</w:t>
      </w:r>
    </w:p>
    <w:p w14:paraId="7B6C793D" w14:textId="11F8E3DD" w:rsidR="008E3CE3" w:rsidRDefault="00821BE5" w:rsidP="00E5209A">
      <w:pPr>
        <w:pStyle w:val="Luettelokappale"/>
        <w:numPr>
          <w:ilvl w:val="0"/>
          <w:numId w:val="40"/>
        </w:numPr>
      </w:pPr>
      <w:r>
        <w:t>Kehityskohteiden priorisointi</w:t>
      </w:r>
    </w:p>
    <w:p w14:paraId="01CA8786" w14:textId="5D7579C5" w:rsidR="00821BE5" w:rsidRDefault="00821BE5" w:rsidP="00E5209A">
      <w:pPr>
        <w:pStyle w:val="Luettelokappale"/>
        <w:numPr>
          <w:ilvl w:val="0"/>
          <w:numId w:val="40"/>
        </w:numPr>
      </w:pPr>
      <w:r>
        <w:t xml:space="preserve">arkkitehtuurien, teknologioiden ja toimitapojen </w:t>
      </w:r>
      <w:r w:rsidR="00B00EAD">
        <w:t>yhteydet</w:t>
      </w:r>
    </w:p>
    <w:p w14:paraId="294547C3" w14:textId="2E2B1A91" w:rsidR="00B00EAD" w:rsidRDefault="00B00EAD" w:rsidP="00E5209A">
      <w:pPr>
        <w:pStyle w:val="Luettelokappale"/>
        <w:numPr>
          <w:ilvl w:val="0"/>
          <w:numId w:val="40"/>
        </w:numPr>
      </w:pPr>
      <w:r>
        <w:t>Ihmiset, teknologiat ja prosessit</w:t>
      </w:r>
    </w:p>
    <w:p w14:paraId="113BC16C" w14:textId="71793DD5" w:rsidR="00B00EAD" w:rsidRDefault="0010564B" w:rsidP="00E5209A">
      <w:pPr>
        <w:pStyle w:val="Luettelokappale"/>
        <w:numPr>
          <w:ilvl w:val="0"/>
          <w:numId w:val="40"/>
        </w:numPr>
      </w:pPr>
      <w:r>
        <w:t>Lisäkovennukset ja kontrollit</w:t>
      </w:r>
    </w:p>
    <w:p w14:paraId="783F21FD" w14:textId="77777777" w:rsidR="0010564B" w:rsidRDefault="0010564B" w:rsidP="0010564B"/>
    <w:p w14:paraId="3C036953" w14:textId="17D1459E" w:rsidR="0010564B" w:rsidRDefault="00530844" w:rsidP="0010564B">
      <w:r>
        <w:t>Harjoitu</w:t>
      </w:r>
      <w:r w:rsidR="00691587">
        <w:t xml:space="preserve">s perustuu </w:t>
      </w:r>
      <w:proofErr w:type="spellStart"/>
      <w:r w:rsidR="00691587">
        <w:t>DefendByVirtual</w:t>
      </w:r>
      <w:proofErr w:type="spellEnd"/>
      <w:r w:rsidR="00691587">
        <w:t xml:space="preserve"> yrityksen VLE </w:t>
      </w:r>
      <w:r w:rsidR="002A2782">
        <w:t>ympäristöön,</w:t>
      </w:r>
      <w:r w:rsidR="00691587">
        <w:t xml:space="preserve"> jota on kuvattu kuviossa 1. </w:t>
      </w:r>
    </w:p>
    <w:p w14:paraId="45F18006" w14:textId="77777777" w:rsidR="002A2782" w:rsidRDefault="002A2782" w:rsidP="002A2782">
      <w:pPr>
        <w:keepNext/>
      </w:pPr>
      <w:r w:rsidRPr="002A2782">
        <w:rPr>
          <w:noProof/>
        </w:rPr>
        <w:drawing>
          <wp:inline distT="0" distB="0" distL="0" distR="0" wp14:anchorId="5708C5BC" wp14:editId="67ABD267">
            <wp:extent cx="5096586" cy="3315163"/>
            <wp:effectExtent l="0" t="0" r="0" b="0"/>
            <wp:docPr id="488059625" name="Kuva 1" descr="Kuva, joka sisältää kohteen teksti, diagrammi, kuvakaappaus, muotoilu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59625" name="Kuva 1" descr="Kuva, joka sisältää kohteen teksti, diagrammi, kuvakaappaus, muotoilu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49D2" w14:textId="3D5651ED" w:rsidR="00691587" w:rsidRPr="004B30A1" w:rsidRDefault="002A2782" w:rsidP="002A2782">
      <w:pPr>
        <w:pStyle w:val="Kuvaotsikko"/>
      </w:pPr>
      <w:bookmarkStart w:id="17" w:name="_Toc184651748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C9760D">
        <w:t>1</w:t>
      </w:r>
      <w:r>
        <w:fldChar w:fldCharType="end"/>
      </w:r>
      <w:r>
        <w:t>. VLE</w:t>
      </w:r>
      <w:bookmarkEnd w:id="17"/>
    </w:p>
    <w:p w14:paraId="1071C52D" w14:textId="17D66E2F" w:rsidR="002F20AC" w:rsidRDefault="00C1674B" w:rsidP="00123E0F">
      <w:pPr>
        <w:pStyle w:val="Otsikko1"/>
      </w:pPr>
      <w:bookmarkStart w:id="18" w:name="_Toc184810875"/>
      <w:bookmarkEnd w:id="11"/>
      <w:bookmarkEnd w:id="12"/>
      <w:bookmarkEnd w:id="13"/>
      <w:bookmarkEnd w:id="14"/>
      <w:bookmarkEnd w:id="15"/>
      <w:bookmarkEnd w:id="16"/>
      <w:r>
        <w:lastRenderedPageBreak/>
        <w:t>Ympäristön kyberpuolustuksen kehittäminen</w:t>
      </w:r>
      <w:bookmarkEnd w:id="18"/>
    </w:p>
    <w:p w14:paraId="6B2770CC" w14:textId="407F5F56" w:rsidR="00F81146" w:rsidRPr="001230AB" w:rsidRDefault="001230AB" w:rsidP="00C1674B">
      <w:r w:rsidRPr="001230AB">
        <w:t>Tässä luvussa keskitymme VLE-y</w:t>
      </w:r>
      <w:r>
        <w:t xml:space="preserve">mpäristön kehittämiseen muun muassa kovennuksilla, kontrolleilla, ja monitoroinnin parantamisella. </w:t>
      </w:r>
      <w:r w:rsidR="00813594">
        <w:t xml:space="preserve">Kehityskohteet pohjautuvat vahvasti aiemmin toteutettuun Uhka-arvioon, jossa on noussut ilmi </w:t>
      </w:r>
      <w:r w:rsidR="00F81146">
        <w:t>kontrolleja mahdollisia hyökkäystaktiikoita vastaan.</w:t>
      </w:r>
      <w:r w:rsidR="003C48A9">
        <w:t xml:space="preserve"> </w:t>
      </w:r>
      <w:r w:rsidR="003D6F46">
        <w:t xml:space="preserve">Parannuskohteiden porrastamiseksi ja toteutuksen mahdollistamiseksi olemme luokitelleen </w:t>
      </w:r>
      <w:r w:rsidR="00E91AF8">
        <w:t xml:space="preserve">kehityskohteet 3 prioriteettiluokkaan. </w:t>
      </w:r>
      <w:r w:rsidR="00742985">
        <w:t>Prioriteetti 1</w:t>
      </w:r>
      <w:r w:rsidR="00E91AF8">
        <w:t xml:space="preserve"> (0-3kk), keskitason prioriteetit</w:t>
      </w:r>
      <w:r w:rsidR="00742985">
        <w:t xml:space="preserve"> 2</w:t>
      </w:r>
      <w:r w:rsidR="00E91AF8">
        <w:t xml:space="preserve"> (3-6kk), pitkän aikavälin prioriteetit</w:t>
      </w:r>
      <w:r w:rsidR="00742985">
        <w:t xml:space="preserve"> 3</w:t>
      </w:r>
      <w:r w:rsidR="00E91AF8">
        <w:t xml:space="preserve"> (6-12kk)</w:t>
      </w:r>
      <w:r w:rsidR="00FF0FD0">
        <w:t xml:space="preserve">. </w:t>
      </w:r>
    </w:p>
    <w:p w14:paraId="77A6139B" w14:textId="0464FC8F" w:rsidR="00A67A4F" w:rsidRDefault="008A0610" w:rsidP="00A67A4F">
      <w:pPr>
        <w:pStyle w:val="Otsikko2"/>
        <w:rPr>
          <w:rFonts w:cs="Calibri"/>
          <w:color w:val="000000"/>
        </w:rPr>
      </w:pPr>
      <w:bookmarkStart w:id="19" w:name="_Toc184810876"/>
      <w:r>
        <w:rPr>
          <w:rFonts w:cs="Calibri"/>
          <w:color w:val="000000"/>
        </w:rPr>
        <w:t>Lyhyen aikavälin p</w:t>
      </w:r>
      <w:r w:rsidR="00742985">
        <w:rPr>
          <w:rFonts w:cs="Calibri"/>
          <w:color w:val="000000"/>
        </w:rPr>
        <w:t>rioriteet</w:t>
      </w:r>
      <w:r>
        <w:rPr>
          <w:rFonts w:cs="Calibri"/>
          <w:color w:val="000000"/>
        </w:rPr>
        <w:t>it</w:t>
      </w:r>
      <w:r w:rsidR="00742985">
        <w:rPr>
          <w:rFonts w:cs="Calibri"/>
          <w:color w:val="000000"/>
        </w:rPr>
        <w:t xml:space="preserve"> (0-3kk)</w:t>
      </w:r>
      <w:bookmarkEnd w:id="19"/>
    </w:p>
    <w:p w14:paraId="6A02ADE1" w14:textId="13DB0932" w:rsidR="007765FD" w:rsidRDefault="00E86C54" w:rsidP="007765FD">
      <w:pPr>
        <w:rPr>
          <w:b/>
          <w:bCs/>
        </w:rPr>
      </w:pPr>
      <w:r>
        <w:rPr>
          <w:b/>
          <w:bCs/>
        </w:rPr>
        <w:t>Teknologiat:</w:t>
      </w:r>
    </w:p>
    <w:p w14:paraId="7C7D381D" w14:textId="77777777" w:rsidR="002645AF" w:rsidRDefault="002645AF" w:rsidP="002645AF">
      <w:pPr>
        <w:pStyle w:val="Luettelokappale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Verkkosegmentointi ja liikenteen hallinta:</w:t>
      </w:r>
    </w:p>
    <w:p w14:paraId="0A5E0394" w14:textId="27C2F623" w:rsidR="002645AF" w:rsidRPr="000016BD" w:rsidRDefault="002645AF" w:rsidP="002645AF">
      <w:pPr>
        <w:pStyle w:val="Luettelokappale"/>
        <w:numPr>
          <w:ilvl w:val="1"/>
          <w:numId w:val="41"/>
        </w:numPr>
      </w:pPr>
      <w:r w:rsidRPr="00F50316">
        <w:t>PA/VM-palomuurin sääntöjen vahvistaminen.</w:t>
      </w:r>
    </w:p>
    <w:p w14:paraId="74B0BFA0" w14:textId="6678F6F6" w:rsidR="00E86C54" w:rsidRDefault="00D72F26" w:rsidP="00E86C54">
      <w:pPr>
        <w:pStyle w:val="Luettelokappale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WS-net:</w:t>
      </w:r>
    </w:p>
    <w:p w14:paraId="2EADECD6" w14:textId="0E4E0118" w:rsidR="00D72F26" w:rsidRPr="00683BE5" w:rsidRDefault="00D72F26" w:rsidP="00D72F26">
      <w:pPr>
        <w:pStyle w:val="Luettelokappale"/>
        <w:numPr>
          <w:ilvl w:val="1"/>
          <w:numId w:val="40"/>
        </w:numPr>
      </w:pPr>
      <w:r w:rsidRPr="00683BE5">
        <w:t>Ota käyttöön 2 vaiheinen tunnistautuminen</w:t>
      </w:r>
    </w:p>
    <w:p w14:paraId="3DF53050" w14:textId="25508D42" w:rsidR="00FC5F3E" w:rsidRPr="000016BD" w:rsidRDefault="00D72F26" w:rsidP="00FC5F3E">
      <w:pPr>
        <w:pStyle w:val="Luettelokappale"/>
        <w:numPr>
          <w:ilvl w:val="1"/>
          <w:numId w:val="40"/>
        </w:numPr>
        <w:rPr>
          <w:b/>
          <w:bCs/>
        </w:rPr>
      </w:pPr>
      <w:r w:rsidRPr="00683BE5">
        <w:t xml:space="preserve">Työasemien pääsynhallinta: Poista paikalliset </w:t>
      </w:r>
      <w:proofErr w:type="spellStart"/>
      <w:r w:rsidRPr="00683BE5">
        <w:t>admin</w:t>
      </w:r>
      <w:proofErr w:type="spellEnd"/>
      <w:r w:rsidRPr="00683BE5">
        <w:t>-oikeudet</w:t>
      </w:r>
      <w:r>
        <w:rPr>
          <w:b/>
          <w:bCs/>
        </w:rPr>
        <w:t xml:space="preserve"> </w:t>
      </w:r>
    </w:p>
    <w:p w14:paraId="5E20C3B1" w14:textId="1A9668E0" w:rsidR="00E86C54" w:rsidRPr="00FC5F3E" w:rsidRDefault="00FC5F3E" w:rsidP="00FC5F3E">
      <w:pPr>
        <w:pStyle w:val="Luettelokappale"/>
        <w:numPr>
          <w:ilvl w:val="0"/>
          <w:numId w:val="40"/>
        </w:numPr>
        <w:rPr>
          <w:b/>
          <w:bCs/>
        </w:rPr>
      </w:pPr>
      <w:r w:rsidRPr="00FC5F3E">
        <w:rPr>
          <w:b/>
          <w:bCs/>
        </w:rPr>
        <w:t>SRV01:</w:t>
      </w:r>
    </w:p>
    <w:p w14:paraId="479364A2" w14:textId="684ED895" w:rsidR="00AF78D9" w:rsidRDefault="00AF78D9" w:rsidP="00AF78D9">
      <w:pPr>
        <w:pStyle w:val="Luettelokappale"/>
        <w:numPr>
          <w:ilvl w:val="1"/>
          <w:numId w:val="40"/>
        </w:numPr>
      </w:pPr>
      <w:r>
        <w:t>Otetaan käyttöön tiivistefunktiot tiedostojen manipulointia vastaan</w:t>
      </w:r>
    </w:p>
    <w:p w14:paraId="742749F6" w14:textId="62D0D662" w:rsidR="00683BE5" w:rsidRPr="00683BE5" w:rsidRDefault="00683BE5" w:rsidP="00683BE5">
      <w:pPr>
        <w:pStyle w:val="Luettelokappale"/>
        <w:numPr>
          <w:ilvl w:val="0"/>
          <w:numId w:val="40"/>
        </w:numPr>
      </w:pPr>
      <w:proofErr w:type="spellStart"/>
      <w:r>
        <w:rPr>
          <w:b/>
          <w:bCs/>
        </w:rPr>
        <w:t>Admin</w:t>
      </w:r>
      <w:proofErr w:type="spellEnd"/>
      <w:r>
        <w:rPr>
          <w:b/>
          <w:bCs/>
        </w:rPr>
        <w:t>-net:</w:t>
      </w:r>
    </w:p>
    <w:p w14:paraId="2502B403" w14:textId="1F4A786F" w:rsidR="007354A8" w:rsidRDefault="00642EDA" w:rsidP="007354A8">
      <w:pPr>
        <w:pStyle w:val="Luettelokappale"/>
        <w:numPr>
          <w:ilvl w:val="1"/>
          <w:numId w:val="40"/>
        </w:numPr>
      </w:pPr>
      <w:r w:rsidRPr="0083511A">
        <w:t xml:space="preserve">Varmista että hallintaverkkoon on pääsy vain </w:t>
      </w:r>
      <w:proofErr w:type="spellStart"/>
      <w:r w:rsidRPr="0083511A">
        <w:t>MFA:ta</w:t>
      </w:r>
      <w:proofErr w:type="spellEnd"/>
      <w:r w:rsidRPr="0083511A">
        <w:t xml:space="preserve"> käyttäen</w:t>
      </w:r>
    </w:p>
    <w:p w14:paraId="6F1BC1BD" w14:textId="50F45236" w:rsidR="007354A8" w:rsidRPr="007354A8" w:rsidRDefault="007354A8" w:rsidP="007354A8">
      <w:pPr>
        <w:pStyle w:val="Luettelokappale"/>
        <w:numPr>
          <w:ilvl w:val="0"/>
          <w:numId w:val="40"/>
        </w:numPr>
        <w:rPr>
          <w:b/>
          <w:bCs/>
        </w:rPr>
      </w:pPr>
      <w:r w:rsidRPr="007354A8">
        <w:rPr>
          <w:b/>
          <w:bCs/>
        </w:rPr>
        <w:t xml:space="preserve">DMZ ja </w:t>
      </w:r>
      <w:proofErr w:type="spellStart"/>
      <w:r w:rsidRPr="007354A8">
        <w:rPr>
          <w:b/>
          <w:bCs/>
        </w:rPr>
        <w:t>Servers</w:t>
      </w:r>
      <w:proofErr w:type="spellEnd"/>
      <w:r w:rsidRPr="007354A8">
        <w:rPr>
          <w:b/>
          <w:bCs/>
        </w:rPr>
        <w:t>-net:</w:t>
      </w:r>
    </w:p>
    <w:p w14:paraId="2E314E68" w14:textId="336AB912" w:rsidR="007354A8" w:rsidRDefault="00282BA1" w:rsidP="007354A8">
      <w:pPr>
        <w:pStyle w:val="Luettelokappale"/>
        <w:numPr>
          <w:ilvl w:val="1"/>
          <w:numId w:val="40"/>
        </w:numPr>
      </w:pPr>
      <w:r>
        <w:t xml:space="preserve">Suojaa verkkosivut (WWW) ja DNS-palvelin (NS1) </w:t>
      </w:r>
      <w:proofErr w:type="spellStart"/>
      <w:r>
        <w:t>DDos</w:t>
      </w:r>
      <w:proofErr w:type="spellEnd"/>
      <w:r>
        <w:t xml:space="preserve">-palveluilla. Esimerkiksi </w:t>
      </w:r>
      <w:proofErr w:type="spellStart"/>
      <w:r>
        <w:t>cloudflare</w:t>
      </w:r>
      <w:proofErr w:type="spellEnd"/>
    </w:p>
    <w:p w14:paraId="3EC8A91B" w14:textId="7CEE9C93" w:rsidR="00642EDA" w:rsidRDefault="0083511A" w:rsidP="00642EDA">
      <w:pPr>
        <w:pStyle w:val="Luettelokappale"/>
        <w:numPr>
          <w:ilvl w:val="1"/>
          <w:numId w:val="40"/>
        </w:numPr>
      </w:pPr>
      <w:r>
        <w:t>Kovennetaan DC01 lisää, varmistetaan palvelinsovellusten tietoliikenteen salaaminen</w:t>
      </w:r>
    </w:p>
    <w:p w14:paraId="172AF2B9" w14:textId="131CFE48" w:rsidR="00642EDA" w:rsidRDefault="007726F2" w:rsidP="00642EDA">
      <w:pPr>
        <w:pStyle w:val="Luettelokappale"/>
        <w:numPr>
          <w:ilvl w:val="1"/>
          <w:numId w:val="40"/>
        </w:numPr>
      </w:pPr>
      <w:r>
        <w:t xml:space="preserve">2-vaiheinen tunnistautuminen sivuston </w:t>
      </w:r>
      <w:proofErr w:type="spellStart"/>
      <w:r>
        <w:t>administrator</w:t>
      </w:r>
      <w:proofErr w:type="spellEnd"/>
      <w:r>
        <w:t xml:space="preserve">-paneeliin ja palvelimelle </w:t>
      </w:r>
      <w:proofErr w:type="spellStart"/>
      <w:r>
        <w:t>ssh</w:t>
      </w:r>
      <w:proofErr w:type="spellEnd"/>
      <w:r w:rsidR="008A63EE">
        <w:t>-</w:t>
      </w:r>
      <w:r>
        <w:t>yhteydelle.</w:t>
      </w:r>
    </w:p>
    <w:p w14:paraId="4229948C" w14:textId="77777777" w:rsidR="007726F2" w:rsidRDefault="007726F2" w:rsidP="00642EDA"/>
    <w:p w14:paraId="4E4F5459" w14:textId="2F88CEA9" w:rsidR="0083511A" w:rsidRDefault="0083511A" w:rsidP="00642EDA">
      <w:pPr>
        <w:rPr>
          <w:b/>
          <w:bCs/>
        </w:rPr>
      </w:pPr>
      <w:r>
        <w:rPr>
          <w:b/>
          <w:bCs/>
        </w:rPr>
        <w:t>Prosessit:</w:t>
      </w:r>
    </w:p>
    <w:p w14:paraId="26F11FAC" w14:textId="7796DCD2" w:rsidR="0083511A" w:rsidRPr="000016BD" w:rsidRDefault="008F7844" w:rsidP="0083511A">
      <w:pPr>
        <w:pStyle w:val="Luettelokappale"/>
        <w:numPr>
          <w:ilvl w:val="0"/>
          <w:numId w:val="40"/>
        </w:numPr>
      </w:pPr>
      <w:r w:rsidRPr="000016BD">
        <w:t xml:space="preserve">Kehitä monitorointityökalujen kuten </w:t>
      </w:r>
      <w:proofErr w:type="spellStart"/>
      <w:r w:rsidRPr="000016BD">
        <w:t>ElasticSIEM</w:t>
      </w:r>
      <w:proofErr w:type="spellEnd"/>
      <w:r w:rsidRPr="000016BD">
        <w:t xml:space="preserve"> sääntöjä vastaamaan ajankohtaisia uhkia.</w:t>
      </w:r>
    </w:p>
    <w:p w14:paraId="7DA58B23" w14:textId="604C86A3" w:rsidR="008F7844" w:rsidRPr="000016BD" w:rsidRDefault="007C0A38" w:rsidP="0083511A">
      <w:pPr>
        <w:pStyle w:val="Luettelokappale"/>
        <w:numPr>
          <w:ilvl w:val="0"/>
          <w:numId w:val="40"/>
        </w:numPr>
      </w:pPr>
      <w:r w:rsidRPr="000016BD">
        <w:t>Varmista, että lokitiedot tallennetaan varmennettuun paikkaan, jossa niiden manipulointi estetään</w:t>
      </w:r>
    </w:p>
    <w:p w14:paraId="19BBB6FF" w14:textId="77777777" w:rsidR="007C0A38" w:rsidRPr="007C0A38" w:rsidRDefault="007C0A38" w:rsidP="007C0A38">
      <w:pPr>
        <w:rPr>
          <w:b/>
          <w:bCs/>
        </w:rPr>
      </w:pPr>
    </w:p>
    <w:p w14:paraId="394B0D5B" w14:textId="1039B864" w:rsidR="00A1155B" w:rsidRDefault="00816505" w:rsidP="00A1155B">
      <w:pPr>
        <w:rPr>
          <w:b/>
          <w:bCs/>
        </w:rPr>
      </w:pPr>
      <w:r>
        <w:rPr>
          <w:b/>
          <w:bCs/>
        </w:rPr>
        <w:t>Ihmiset:</w:t>
      </w:r>
    </w:p>
    <w:p w14:paraId="333B118D" w14:textId="265D9E82" w:rsidR="00816505" w:rsidRDefault="00816505" w:rsidP="00816505">
      <w:pPr>
        <w:pStyle w:val="Luettelokappale"/>
        <w:numPr>
          <w:ilvl w:val="0"/>
          <w:numId w:val="40"/>
        </w:numPr>
        <w:rPr>
          <w:b/>
          <w:bCs/>
        </w:rPr>
      </w:pPr>
      <w:r>
        <w:rPr>
          <w:b/>
          <w:bCs/>
        </w:rPr>
        <w:lastRenderedPageBreak/>
        <w:t>Toteuta henkilöstön peruskoulutus, erityisesti:</w:t>
      </w:r>
    </w:p>
    <w:p w14:paraId="5C8B86C9" w14:textId="3E26AC37" w:rsidR="00816505" w:rsidRPr="0025079B" w:rsidRDefault="00816505" w:rsidP="00816505">
      <w:pPr>
        <w:pStyle w:val="Luettelokappale"/>
        <w:numPr>
          <w:ilvl w:val="1"/>
          <w:numId w:val="40"/>
        </w:numPr>
      </w:pPr>
      <w:proofErr w:type="spellStart"/>
      <w:r w:rsidRPr="0025079B">
        <w:t>Phishing</w:t>
      </w:r>
      <w:proofErr w:type="spellEnd"/>
      <w:r w:rsidRPr="0025079B">
        <w:t>-hyökkäysten tunnistus ja sosiaalisen manipuloinnin riskit</w:t>
      </w:r>
    </w:p>
    <w:p w14:paraId="40A71051" w14:textId="2CC2A32E" w:rsidR="00816505" w:rsidRPr="0025079B" w:rsidRDefault="00816505" w:rsidP="00816505">
      <w:pPr>
        <w:pStyle w:val="Luettelokappale"/>
        <w:numPr>
          <w:ilvl w:val="1"/>
          <w:numId w:val="40"/>
        </w:numPr>
      </w:pPr>
      <w:r w:rsidRPr="0025079B">
        <w:t xml:space="preserve">Käyttämään </w:t>
      </w:r>
      <w:proofErr w:type="spellStart"/>
      <w:r w:rsidRPr="0025079B">
        <w:t>MFA:ta</w:t>
      </w:r>
      <w:proofErr w:type="spellEnd"/>
      <w:r w:rsidRPr="0025079B">
        <w:t xml:space="preserve"> tehokkaasti</w:t>
      </w:r>
    </w:p>
    <w:p w14:paraId="4EF969F4" w14:textId="460018DA" w:rsidR="00816505" w:rsidRDefault="007765FD" w:rsidP="00816505">
      <w:pPr>
        <w:pStyle w:val="Luettelokappale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 xml:space="preserve">IT-henkilöstön kouluttaminen </w:t>
      </w:r>
    </w:p>
    <w:p w14:paraId="74FF57A0" w14:textId="567B170E" w:rsidR="00942B97" w:rsidRPr="00396E99" w:rsidRDefault="008E5E3B" w:rsidP="00942B97">
      <w:pPr>
        <w:pStyle w:val="Luettelokappale"/>
        <w:numPr>
          <w:ilvl w:val="1"/>
          <w:numId w:val="40"/>
        </w:numPr>
        <w:rPr>
          <w:b/>
          <w:bCs/>
        </w:rPr>
      </w:pPr>
      <w:r>
        <w:t>Mahdollistetaan esimerkiksi sertifikaattien hankkiminen työn kautta</w:t>
      </w:r>
    </w:p>
    <w:p w14:paraId="1A12CD47" w14:textId="303DCA26" w:rsidR="00396E99" w:rsidRDefault="00396E99" w:rsidP="00942B97">
      <w:pPr>
        <w:pStyle w:val="Luettelokappale"/>
        <w:numPr>
          <w:ilvl w:val="1"/>
          <w:numId w:val="40"/>
        </w:numPr>
        <w:rPr>
          <w:b/>
          <w:bCs/>
        </w:rPr>
      </w:pPr>
      <w:r>
        <w:t>Mahdollistetaan esimerkiksi 10–15 % työajan käytöstä kouluttautumiseen</w:t>
      </w:r>
    </w:p>
    <w:p w14:paraId="6F8B0811" w14:textId="77777777" w:rsidR="007765FD" w:rsidRPr="007765FD" w:rsidRDefault="007765FD" w:rsidP="007765FD">
      <w:pPr>
        <w:rPr>
          <w:b/>
          <w:bCs/>
        </w:rPr>
      </w:pPr>
    </w:p>
    <w:p w14:paraId="700A5289" w14:textId="5B0369D5" w:rsidR="0096789C" w:rsidRPr="0096789C" w:rsidRDefault="000016BD" w:rsidP="0096789C">
      <w:pPr>
        <w:pStyle w:val="Otsikko2"/>
      </w:pPr>
      <w:bookmarkStart w:id="20" w:name="_Toc52971248"/>
      <w:bookmarkStart w:id="21" w:name="_Toc52971607"/>
      <w:bookmarkStart w:id="22" w:name="_Toc58338873"/>
      <w:bookmarkStart w:id="23" w:name="_Toc63413620"/>
      <w:bookmarkStart w:id="24" w:name="_Toc184810877"/>
      <w:r>
        <w:t>K</w:t>
      </w:r>
      <w:r w:rsidR="007C0A38">
        <w:t>eskitason prioriteetit 2 (3-6kk)</w:t>
      </w:r>
      <w:bookmarkEnd w:id="20"/>
      <w:bookmarkEnd w:id="21"/>
      <w:bookmarkEnd w:id="22"/>
      <w:bookmarkEnd w:id="23"/>
      <w:bookmarkEnd w:id="24"/>
    </w:p>
    <w:p w14:paraId="25D6F587" w14:textId="10AB62F2" w:rsidR="007C0A38" w:rsidRDefault="044BF1A7" w:rsidP="007C0A38">
      <w:pPr>
        <w:rPr>
          <w:b/>
          <w:bCs/>
        </w:rPr>
      </w:pPr>
      <w:r w:rsidRPr="60FAE008">
        <w:rPr>
          <w:b/>
          <w:bCs/>
        </w:rPr>
        <w:t>Teknologiat:</w:t>
      </w:r>
    </w:p>
    <w:p w14:paraId="2F8D2167" w14:textId="3A85EFD5" w:rsidR="002645AF" w:rsidRDefault="002645AF" w:rsidP="002645AF">
      <w:pPr>
        <w:pStyle w:val="Luettelokappale"/>
        <w:numPr>
          <w:ilvl w:val="0"/>
          <w:numId w:val="40"/>
        </w:numPr>
        <w:rPr>
          <w:b/>
        </w:rPr>
      </w:pPr>
      <w:r>
        <w:rPr>
          <w:b/>
        </w:rPr>
        <w:t>DNS ja palvelinvarmuudet:</w:t>
      </w:r>
    </w:p>
    <w:p w14:paraId="43A2DFFE" w14:textId="61CCF5D4" w:rsidR="002645AF" w:rsidRPr="003412B0" w:rsidRDefault="002645AF" w:rsidP="002645AF">
      <w:pPr>
        <w:pStyle w:val="Luettelokappale"/>
        <w:numPr>
          <w:ilvl w:val="1"/>
          <w:numId w:val="40"/>
        </w:numPr>
        <w:rPr>
          <w:bCs/>
        </w:rPr>
      </w:pPr>
      <w:r w:rsidRPr="003412B0">
        <w:rPr>
          <w:bCs/>
        </w:rPr>
        <w:t>DNSSEC käyttöönotto NS1:ssä</w:t>
      </w:r>
    </w:p>
    <w:p w14:paraId="0365BD02" w14:textId="58CB683C" w:rsidR="002645AF" w:rsidRPr="003412B0" w:rsidRDefault="002645AF" w:rsidP="002645AF">
      <w:pPr>
        <w:pStyle w:val="Luettelokappale"/>
        <w:numPr>
          <w:ilvl w:val="1"/>
          <w:numId w:val="40"/>
        </w:numPr>
        <w:rPr>
          <w:bCs/>
        </w:rPr>
      </w:pPr>
      <w:r w:rsidRPr="003412B0">
        <w:rPr>
          <w:bCs/>
        </w:rPr>
        <w:t>Kovennetaan WWW- ja SRV01</w:t>
      </w:r>
      <w:r w:rsidR="008006C9" w:rsidRPr="003412B0">
        <w:rPr>
          <w:bCs/>
        </w:rPr>
        <w:t xml:space="preserve"> </w:t>
      </w:r>
      <w:r w:rsidR="002E2201" w:rsidRPr="003412B0">
        <w:rPr>
          <w:bCs/>
        </w:rPr>
        <w:t>palvelimet seuraamaan</w:t>
      </w:r>
      <w:r w:rsidR="008006C9" w:rsidRPr="003412B0">
        <w:rPr>
          <w:bCs/>
        </w:rPr>
        <w:t xml:space="preserve"> CIS </w:t>
      </w:r>
      <w:proofErr w:type="spellStart"/>
      <w:r w:rsidR="008006C9" w:rsidRPr="003412B0">
        <w:rPr>
          <w:bCs/>
        </w:rPr>
        <w:t>Benchmark</w:t>
      </w:r>
      <w:proofErr w:type="spellEnd"/>
      <w:r w:rsidR="008006C9" w:rsidRPr="003412B0">
        <w:rPr>
          <w:bCs/>
        </w:rPr>
        <w:t xml:space="preserve"> -ohjeita</w:t>
      </w:r>
    </w:p>
    <w:p w14:paraId="2F075905" w14:textId="15B57346" w:rsidR="002E2201" w:rsidRDefault="002E2201" w:rsidP="002E2201">
      <w:pPr>
        <w:pStyle w:val="Luettelokappale"/>
        <w:numPr>
          <w:ilvl w:val="0"/>
          <w:numId w:val="40"/>
        </w:numPr>
        <w:rPr>
          <w:b/>
        </w:rPr>
      </w:pPr>
      <w:r>
        <w:rPr>
          <w:b/>
        </w:rPr>
        <w:t>Harjoitukset ja testaukset:</w:t>
      </w:r>
    </w:p>
    <w:p w14:paraId="331185D5" w14:textId="7C5947FD" w:rsidR="002E2201" w:rsidRDefault="002E2201" w:rsidP="002E2201">
      <w:pPr>
        <w:pStyle w:val="Luettelokappale"/>
        <w:numPr>
          <w:ilvl w:val="1"/>
          <w:numId w:val="40"/>
        </w:numPr>
        <w:rPr>
          <w:bCs/>
        </w:rPr>
      </w:pPr>
      <w:r w:rsidRPr="003412B0">
        <w:rPr>
          <w:bCs/>
        </w:rPr>
        <w:t xml:space="preserve">Suoritetaan hyökkäyssimulaatioita </w:t>
      </w:r>
      <w:r w:rsidR="00D17D0A" w:rsidRPr="003412B0">
        <w:rPr>
          <w:bCs/>
        </w:rPr>
        <w:t>ja arv</w:t>
      </w:r>
      <w:r w:rsidR="003412B0" w:rsidRPr="003412B0">
        <w:rPr>
          <w:bCs/>
        </w:rPr>
        <w:t>ioidaan olevien tietoturvakontrollien tehokkuutta</w:t>
      </w:r>
    </w:p>
    <w:p w14:paraId="641D7B1A" w14:textId="61F63038" w:rsidR="0003000F" w:rsidRPr="00396E99" w:rsidRDefault="0003000F" w:rsidP="0003000F">
      <w:pPr>
        <w:pStyle w:val="Luettelokappale"/>
        <w:numPr>
          <w:ilvl w:val="0"/>
          <w:numId w:val="40"/>
        </w:numPr>
        <w:rPr>
          <w:b/>
        </w:rPr>
      </w:pPr>
      <w:r w:rsidRPr="00396E99">
        <w:rPr>
          <w:b/>
        </w:rPr>
        <w:t xml:space="preserve">Sähköpostin </w:t>
      </w:r>
      <w:r w:rsidR="00DD32E3" w:rsidRPr="00396E99">
        <w:rPr>
          <w:b/>
        </w:rPr>
        <w:t>suojaaminen:</w:t>
      </w:r>
    </w:p>
    <w:p w14:paraId="2F74A5E5" w14:textId="16253277" w:rsidR="00DD32E3" w:rsidRDefault="00DD32E3" w:rsidP="00DD32E3">
      <w:pPr>
        <w:pStyle w:val="Luettelokappale"/>
        <w:numPr>
          <w:ilvl w:val="1"/>
          <w:numId w:val="40"/>
        </w:numPr>
        <w:rPr>
          <w:bCs/>
        </w:rPr>
      </w:pPr>
      <w:r>
        <w:rPr>
          <w:bCs/>
        </w:rPr>
        <w:t xml:space="preserve">Lähettäjän luotettavuuden </w:t>
      </w:r>
      <w:r w:rsidR="00233315">
        <w:rPr>
          <w:bCs/>
        </w:rPr>
        <w:t>analysointi</w:t>
      </w:r>
    </w:p>
    <w:p w14:paraId="288CED63" w14:textId="371EABFB" w:rsidR="00233315" w:rsidRPr="00233315" w:rsidRDefault="00233315" w:rsidP="00233315">
      <w:pPr>
        <w:ind w:left="1080"/>
        <w:rPr>
          <w:bCs/>
        </w:rPr>
      </w:pPr>
    </w:p>
    <w:p w14:paraId="11487A6B" w14:textId="1675BD11" w:rsidR="003412B0" w:rsidRDefault="003412B0" w:rsidP="003412B0">
      <w:pPr>
        <w:rPr>
          <w:b/>
        </w:rPr>
      </w:pPr>
      <w:r>
        <w:rPr>
          <w:b/>
        </w:rPr>
        <w:t>Prosessit:</w:t>
      </w:r>
    </w:p>
    <w:p w14:paraId="6D3DA323" w14:textId="49250C79" w:rsidR="003412B0" w:rsidRPr="00474FFC" w:rsidRDefault="003412B0" w:rsidP="003412B0">
      <w:pPr>
        <w:pStyle w:val="Luettelokappale"/>
        <w:numPr>
          <w:ilvl w:val="0"/>
          <w:numId w:val="40"/>
        </w:numPr>
        <w:rPr>
          <w:bCs/>
        </w:rPr>
      </w:pPr>
      <w:r w:rsidRPr="00474FFC">
        <w:rPr>
          <w:bCs/>
        </w:rPr>
        <w:t>Suunnitellaan, dokumentoidaan ja päivitetään poikkeamien hallintaprosessi</w:t>
      </w:r>
    </w:p>
    <w:p w14:paraId="48707800" w14:textId="2AF17A97" w:rsidR="003412B0" w:rsidRPr="00474FFC" w:rsidRDefault="003412B0" w:rsidP="003412B0">
      <w:pPr>
        <w:pStyle w:val="Luettelokappale"/>
        <w:numPr>
          <w:ilvl w:val="0"/>
          <w:numId w:val="40"/>
        </w:numPr>
        <w:rPr>
          <w:bCs/>
        </w:rPr>
      </w:pPr>
      <w:r w:rsidRPr="00474FFC">
        <w:rPr>
          <w:bCs/>
        </w:rPr>
        <w:t>Auditoidaan käyttöoikeudet kaikissa järjestelmissä ja varmistetaan niiden asianmukaisuus</w:t>
      </w:r>
    </w:p>
    <w:p w14:paraId="3FB1FBC2" w14:textId="50B9CB72" w:rsidR="003412B0" w:rsidRPr="00474FFC" w:rsidRDefault="003412B0" w:rsidP="003412B0">
      <w:pPr>
        <w:pStyle w:val="Luettelokappale"/>
        <w:numPr>
          <w:ilvl w:val="0"/>
          <w:numId w:val="40"/>
        </w:numPr>
        <w:rPr>
          <w:bCs/>
        </w:rPr>
      </w:pPr>
      <w:r w:rsidRPr="00474FFC">
        <w:rPr>
          <w:bCs/>
        </w:rPr>
        <w:t>Asetetaan järjestelmäkohtaiset tarkistuslistat kovennuksia varten</w:t>
      </w:r>
    </w:p>
    <w:p w14:paraId="691B8624" w14:textId="77777777" w:rsidR="003412B0" w:rsidRDefault="003412B0" w:rsidP="003412B0">
      <w:pPr>
        <w:rPr>
          <w:b/>
        </w:rPr>
      </w:pPr>
    </w:p>
    <w:p w14:paraId="0FAB1F68" w14:textId="1E3550A6" w:rsidR="003412B0" w:rsidRDefault="003412B0" w:rsidP="003412B0">
      <w:pPr>
        <w:rPr>
          <w:b/>
        </w:rPr>
      </w:pPr>
      <w:r>
        <w:rPr>
          <w:b/>
        </w:rPr>
        <w:t>Ihmiset:</w:t>
      </w:r>
    </w:p>
    <w:p w14:paraId="5437EBA8" w14:textId="298C7FE6" w:rsidR="003412B0" w:rsidRPr="003412B0" w:rsidRDefault="003412B0" w:rsidP="003412B0">
      <w:pPr>
        <w:pStyle w:val="Luettelokappale"/>
        <w:numPr>
          <w:ilvl w:val="0"/>
          <w:numId w:val="40"/>
        </w:numPr>
        <w:rPr>
          <w:b/>
        </w:rPr>
      </w:pPr>
      <w:r>
        <w:rPr>
          <w:bCs/>
        </w:rPr>
        <w:t>Koulutetaan IT-henkilöstöä tai palkataan uutta henkilöstöä suorittamaan hyökkäysten simulointitestejä ja analysoimaan niiden tuloksia</w:t>
      </w:r>
    </w:p>
    <w:p w14:paraId="1609F60E" w14:textId="7F5935B4" w:rsidR="003412B0" w:rsidRPr="00267416" w:rsidRDefault="00267416" w:rsidP="003412B0">
      <w:pPr>
        <w:pStyle w:val="Luettelokappale"/>
        <w:numPr>
          <w:ilvl w:val="0"/>
          <w:numId w:val="40"/>
        </w:numPr>
        <w:rPr>
          <w:b/>
        </w:rPr>
      </w:pPr>
      <w:r>
        <w:rPr>
          <w:bCs/>
        </w:rPr>
        <w:t>Järjestetään tai ostetaan kyberturvaharjoitus</w:t>
      </w:r>
    </w:p>
    <w:p w14:paraId="4631F2C3" w14:textId="77777777" w:rsidR="003412B0" w:rsidRPr="003412B0" w:rsidRDefault="003412B0" w:rsidP="003412B0">
      <w:pPr>
        <w:rPr>
          <w:b/>
        </w:rPr>
      </w:pPr>
    </w:p>
    <w:p w14:paraId="18607010" w14:textId="55BC6671" w:rsidR="00F76039" w:rsidRDefault="008378AE">
      <w:pPr>
        <w:pStyle w:val="Otsikko2"/>
      </w:pPr>
      <w:bookmarkStart w:id="25" w:name="_Toc428542254"/>
      <w:bookmarkStart w:id="26" w:name="_Toc428799793"/>
      <w:bookmarkStart w:id="27" w:name="_Toc430675191"/>
      <w:bookmarkStart w:id="28" w:name="_Toc430767991"/>
      <w:bookmarkStart w:id="29" w:name="_Toc527546203"/>
      <w:bookmarkStart w:id="30" w:name="_Toc17205364"/>
      <w:bookmarkStart w:id="31" w:name="_Toc184810878"/>
      <w:r>
        <w:lastRenderedPageBreak/>
        <w:t>Pitkän aikavälin prioriteetit 3 (6-12kk)</w:t>
      </w:r>
      <w:bookmarkStart w:id="32" w:name="_Toc428542261"/>
      <w:bookmarkStart w:id="33" w:name="_Toc428799800"/>
      <w:bookmarkStart w:id="34" w:name="_Toc430675200"/>
      <w:bookmarkStart w:id="35" w:name="_Toc430768000"/>
      <w:bookmarkStart w:id="36" w:name="_Toc527546213"/>
      <w:bookmarkStart w:id="37" w:name="_Toc17205374"/>
      <w:bookmarkEnd w:id="25"/>
      <w:bookmarkEnd w:id="26"/>
      <w:bookmarkEnd w:id="27"/>
      <w:bookmarkEnd w:id="28"/>
      <w:bookmarkEnd w:id="29"/>
      <w:bookmarkEnd w:id="30"/>
      <w:bookmarkEnd w:id="31"/>
    </w:p>
    <w:p w14:paraId="6466296D" w14:textId="5250C425" w:rsidR="008378AE" w:rsidRDefault="00267416" w:rsidP="008378AE">
      <w:pPr>
        <w:rPr>
          <w:b/>
          <w:bCs/>
        </w:rPr>
      </w:pPr>
      <w:r>
        <w:rPr>
          <w:b/>
          <w:bCs/>
        </w:rPr>
        <w:t>Teknologia:</w:t>
      </w:r>
    </w:p>
    <w:p w14:paraId="2962189E" w14:textId="6D53C026" w:rsidR="00267416" w:rsidRDefault="00267416" w:rsidP="00267416">
      <w:pPr>
        <w:pStyle w:val="Luettelokappale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 xml:space="preserve">Zero </w:t>
      </w:r>
      <w:proofErr w:type="spellStart"/>
      <w:r>
        <w:rPr>
          <w:b/>
          <w:bCs/>
        </w:rPr>
        <w:t>Trust</w:t>
      </w:r>
      <w:proofErr w:type="spellEnd"/>
      <w:r>
        <w:rPr>
          <w:b/>
          <w:bCs/>
        </w:rPr>
        <w:t xml:space="preserve"> -malli:</w:t>
      </w:r>
    </w:p>
    <w:p w14:paraId="11FCD721" w14:textId="477F2CDB" w:rsidR="002F3D0E" w:rsidRPr="008A0610" w:rsidRDefault="00614757" w:rsidP="002F3D0E">
      <w:pPr>
        <w:pStyle w:val="Luettelokappale"/>
        <w:numPr>
          <w:ilvl w:val="1"/>
          <w:numId w:val="40"/>
        </w:numPr>
      </w:pPr>
      <w:r w:rsidRPr="00614757">
        <w:t xml:space="preserve">Implementoidaan Zero </w:t>
      </w:r>
      <w:proofErr w:type="spellStart"/>
      <w:r w:rsidRPr="00614757">
        <w:t>Trust</w:t>
      </w:r>
      <w:proofErr w:type="spellEnd"/>
      <w:r w:rsidRPr="00614757">
        <w:t xml:space="preserve"> -periaatteet koko infrastruktuuriin. Kaikki yhteydet validoidaan ja autentikoidaan, ja pääsyt myönnetään vain tarpeen mukaan.</w:t>
      </w:r>
    </w:p>
    <w:p w14:paraId="5384AA17" w14:textId="53D53698" w:rsidR="002F3D0E" w:rsidRDefault="002F3D0E" w:rsidP="002F3D0E">
      <w:pPr>
        <w:rPr>
          <w:b/>
          <w:bCs/>
        </w:rPr>
      </w:pPr>
      <w:r>
        <w:rPr>
          <w:b/>
          <w:bCs/>
        </w:rPr>
        <w:t>Prosessit:</w:t>
      </w:r>
    </w:p>
    <w:p w14:paraId="491FFD92" w14:textId="7B0DF3BB" w:rsidR="002F3D0E" w:rsidRPr="00896F73" w:rsidRDefault="004A703E" w:rsidP="004A703E">
      <w:pPr>
        <w:pStyle w:val="Luettelokappale"/>
        <w:numPr>
          <w:ilvl w:val="0"/>
          <w:numId w:val="40"/>
        </w:numPr>
      </w:pPr>
      <w:r w:rsidRPr="00896F73">
        <w:t>Laaditaan organisaatiolle kattava tietoturvastrategia</w:t>
      </w:r>
    </w:p>
    <w:p w14:paraId="46AB2FE0" w14:textId="72958505" w:rsidR="004A703E" w:rsidRPr="00896F73" w:rsidRDefault="004A703E" w:rsidP="004A703E">
      <w:pPr>
        <w:pStyle w:val="Luettelokappale"/>
        <w:numPr>
          <w:ilvl w:val="0"/>
          <w:numId w:val="40"/>
        </w:numPr>
      </w:pPr>
      <w:r w:rsidRPr="00896F73">
        <w:t>ISO 27001 sertifiointi</w:t>
      </w:r>
    </w:p>
    <w:p w14:paraId="5C1887C9" w14:textId="103B774F" w:rsidR="00896F73" w:rsidRDefault="00D51D8B" w:rsidP="00896F73">
      <w:pPr>
        <w:pStyle w:val="Luettelokappale"/>
        <w:numPr>
          <w:ilvl w:val="0"/>
          <w:numId w:val="40"/>
        </w:numPr>
      </w:pPr>
      <w:r w:rsidRPr="00896F73">
        <w:t>Dokumentaatioiden laajentaminen. MITRE D3FEND</w:t>
      </w:r>
      <w:r w:rsidR="00896F73" w:rsidRPr="00896F73">
        <w:t>-</w:t>
      </w:r>
      <w:r w:rsidRPr="00896F73">
        <w:t xml:space="preserve"> ja OWASP- työkalujen </w:t>
      </w:r>
      <w:r w:rsidR="00896F73" w:rsidRPr="00896F73">
        <w:t>käyttö suojausten suunnittelussa</w:t>
      </w:r>
    </w:p>
    <w:p w14:paraId="1B9852A0" w14:textId="19AABD47" w:rsidR="00896F73" w:rsidRDefault="00896F73" w:rsidP="00896F73">
      <w:pPr>
        <w:rPr>
          <w:b/>
          <w:bCs/>
        </w:rPr>
      </w:pPr>
      <w:r>
        <w:rPr>
          <w:b/>
          <w:bCs/>
        </w:rPr>
        <w:t>Ihmiset:</w:t>
      </w:r>
    </w:p>
    <w:p w14:paraId="237A4D11" w14:textId="7D236CEC" w:rsidR="00896F73" w:rsidRPr="00965FA0" w:rsidRDefault="00896F73" w:rsidP="00896F73">
      <w:pPr>
        <w:pStyle w:val="Luettelokappale"/>
        <w:numPr>
          <w:ilvl w:val="0"/>
          <w:numId w:val="40"/>
        </w:numPr>
      </w:pPr>
      <w:r w:rsidRPr="00965FA0">
        <w:t>Vahvistetaan organisaation tietoturvakulttuuria jatkuvilla koulutuksilla.</w:t>
      </w:r>
    </w:p>
    <w:p w14:paraId="2580F97C" w14:textId="53DA3F90" w:rsidR="00896F73" w:rsidRPr="00965FA0" w:rsidRDefault="00631C52" w:rsidP="00896F73">
      <w:pPr>
        <w:pStyle w:val="Luettelokappale"/>
        <w:numPr>
          <w:ilvl w:val="0"/>
          <w:numId w:val="40"/>
        </w:numPr>
      </w:pPr>
      <w:r w:rsidRPr="00965FA0">
        <w:t xml:space="preserve">Tarjotaan edistyneempiä koulutuksia IT-henkilöstölle tietoturvan strategisista työkaluista (esim. Zero </w:t>
      </w:r>
      <w:proofErr w:type="spellStart"/>
      <w:r w:rsidRPr="00965FA0">
        <w:t>Trust</w:t>
      </w:r>
      <w:proofErr w:type="spellEnd"/>
      <w:r w:rsidRPr="00965FA0">
        <w:t xml:space="preserve"> -mallin hallinta ja </w:t>
      </w:r>
      <w:proofErr w:type="spellStart"/>
      <w:r w:rsidRPr="00965FA0">
        <w:t>SIEM:n</w:t>
      </w:r>
      <w:proofErr w:type="spellEnd"/>
      <w:r w:rsidRPr="00965FA0">
        <w:t xml:space="preserve"> analytiikka).</w:t>
      </w:r>
    </w:p>
    <w:p w14:paraId="0EA3EA5B" w14:textId="5B4C334B" w:rsidR="00631C52" w:rsidRPr="00965FA0" w:rsidRDefault="00631C52" w:rsidP="00896F73">
      <w:pPr>
        <w:pStyle w:val="Luettelokappale"/>
        <w:numPr>
          <w:ilvl w:val="0"/>
          <w:numId w:val="40"/>
        </w:numPr>
      </w:pPr>
      <w:r w:rsidRPr="00965FA0">
        <w:t>Järjestetään koko henkilöstölle vuosittainen tietoturvatietoisuuspäivä</w:t>
      </w:r>
    </w:p>
    <w:p w14:paraId="04EED592" w14:textId="77777777" w:rsidR="00631C52" w:rsidRDefault="00631C52" w:rsidP="00631C52">
      <w:pPr>
        <w:rPr>
          <w:b/>
          <w:bCs/>
        </w:rPr>
      </w:pPr>
    </w:p>
    <w:p w14:paraId="5DDE01DB" w14:textId="1810C025" w:rsidR="00631C52" w:rsidRDefault="0087023C" w:rsidP="0087023C">
      <w:pPr>
        <w:pStyle w:val="Otsikko1"/>
        <w:rPr>
          <w:lang w:val="fi-FI"/>
        </w:rPr>
      </w:pPr>
      <w:bookmarkStart w:id="38" w:name="_Toc184810879"/>
      <w:r w:rsidRPr="002876FD">
        <w:rPr>
          <w:lang w:val="fi-FI"/>
        </w:rPr>
        <w:t>Arkkitehtuurin, teknologioiden ja toimintatapojen</w:t>
      </w:r>
      <w:r w:rsidR="002876FD" w:rsidRPr="002876FD">
        <w:rPr>
          <w:lang w:val="fi-FI"/>
        </w:rPr>
        <w:t xml:space="preserve"> y</w:t>
      </w:r>
      <w:r w:rsidR="002876FD">
        <w:rPr>
          <w:lang w:val="fi-FI"/>
        </w:rPr>
        <w:t>hteen nivoutuminen</w:t>
      </w:r>
      <w:bookmarkEnd w:id="38"/>
    </w:p>
    <w:p w14:paraId="2A723D75" w14:textId="6CB87E33" w:rsidR="002876FD" w:rsidRDefault="00B339B8" w:rsidP="002876FD">
      <w:r w:rsidRPr="00B339B8">
        <w:t>Tietoturvan rakentaminen ei voi tapahtua erillisinä osina. Arkkitehtuurin, teknologioiden ja toimintatapojen tulee toimia saumattomasti yhteen, jolloin jokainen osa tukee toisiaan. Tässä mallissa yhdistetään ihmiset, teknologia ja prosessit luomaan kokonaisvaltainen turvallisuusratkaisu.</w:t>
      </w:r>
    </w:p>
    <w:p w14:paraId="4CC55516" w14:textId="643BEB4A" w:rsidR="00B339B8" w:rsidRDefault="00090CBA" w:rsidP="00090CBA">
      <w:pPr>
        <w:pStyle w:val="Otsikko2"/>
      </w:pPr>
      <w:bookmarkStart w:id="39" w:name="_Toc184810880"/>
      <w:r>
        <w:t>Verkkosegmentointi ja arkkitehtuuri</w:t>
      </w:r>
      <w:bookmarkEnd w:id="39"/>
    </w:p>
    <w:p w14:paraId="4A889E61" w14:textId="2C04FA40" w:rsidR="00090CBA" w:rsidRDefault="00090CBA" w:rsidP="00090CBA">
      <w:r>
        <w:t>V</w:t>
      </w:r>
      <w:r w:rsidR="009574BD">
        <w:t>LE</w:t>
      </w:r>
      <w:r w:rsidR="00DD4C07">
        <w:t xml:space="preserve"> ympäristö on jaettu selkeisiin </w:t>
      </w:r>
      <w:r w:rsidR="00F12C6C">
        <w:t>segmentteihin:</w:t>
      </w:r>
      <w:r w:rsidR="00555D71">
        <w:t xml:space="preserve"> WS-net, </w:t>
      </w:r>
      <w:proofErr w:type="spellStart"/>
      <w:r w:rsidR="00555D71">
        <w:t>Admin</w:t>
      </w:r>
      <w:proofErr w:type="spellEnd"/>
      <w:r w:rsidR="00555D71">
        <w:t xml:space="preserve">-net, DMZ ja </w:t>
      </w:r>
      <w:proofErr w:type="spellStart"/>
      <w:r w:rsidR="00555D71">
        <w:t>Servers</w:t>
      </w:r>
      <w:proofErr w:type="spellEnd"/>
      <w:r w:rsidR="00555D71">
        <w:t>-net. Tämä varmistaa kriittisten palveluiden kuten Active Directory</w:t>
      </w:r>
      <w:r w:rsidR="00897500">
        <w:t>n</w:t>
      </w:r>
      <w:r w:rsidR="00555D71">
        <w:t xml:space="preserve"> (DC01)</w:t>
      </w:r>
      <w:r w:rsidR="00F12C6C">
        <w:t xml:space="preserve"> suojaamisen pääverkosta. Näiden segmenttien väliseen liikenteeseen sovelletaan ”Zero </w:t>
      </w:r>
      <w:proofErr w:type="spellStart"/>
      <w:r w:rsidR="00F12C6C">
        <w:t>Trust</w:t>
      </w:r>
      <w:proofErr w:type="spellEnd"/>
      <w:r w:rsidR="00F12C6C">
        <w:t>” -periaatteita, eli liikenne vali</w:t>
      </w:r>
      <w:r w:rsidR="009339E3">
        <w:t xml:space="preserve">doidaan aina. </w:t>
      </w:r>
    </w:p>
    <w:p w14:paraId="0D48DDA1" w14:textId="2EA515E0" w:rsidR="005773DB" w:rsidRDefault="005773DB" w:rsidP="00090CBA">
      <w:r>
        <w:lastRenderedPageBreak/>
        <w:t xml:space="preserve">Segmenttien keskiössä toimii PA/VM-palomuuri </w:t>
      </w:r>
      <w:r w:rsidR="0099047C">
        <w:t xml:space="preserve">liikenteen ohjaajana. Palomuurisäännöt integroivat teknologian ja prosessit estämällä asiattoman pääsyn ja valvomalla segmenttien välistä liikennettä, sekä </w:t>
      </w:r>
      <w:r w:rsidR="00724CA3">
        <w:t>verkon ulkoa tulevaa liikennettä.</w:t>
      </w:r>
    </w:p>
    <w:p w14:paraId="09CFED35" w14:textId="369E0A52" w:rsidR="00724CA3" w:rsidRDefault="00724CA3" w:rsidP="00724CA3">
      <w:pPr>
        <w:pStyle w:val="Otsikko2"/>
      </w:pPr>
      <w:bookmarkStart w:id="40" w:name="_Toc184810881"/>
      <w:r>
        <w:t>Teknologiat ja automaatio</w:t>
      </w:r>
      <w:bookmarkEnd w:id="40"/>
    </w:p>
    <w:p w14:paraId="6099913D" w14:textId="53E04EC8" w:rsidR="005B20E0" w:rsidRDefault="009867A9" w:rsidP="00724CA3">
      <w:r>
        <w:t>Ympäristössä on käytössä SIEM ja SOAR järjestelmät</w:t>
      </w:r>
      <w:r w:rsidR="009D48D8">
        <w:t xml:space="preserve">, jotka keräävät ja analysoivat tietoturvalokeja kaikista segmenteistä. </w:t>
      </w:r>
      <w:r w:rsidR="000C2B26">
        <w:t>S</w:t>
      </w:r>
      <w:r w:rsidR="005B20E0">
        <w:t>OAR automatisoi hälytyksiin vastaamista ja mahdollistaa nopean reagoinnin uhkiin.</w:t>
      </w:r>
      <w:r w:rsidR="00F7328B">
        <w:t xml:space="preserve"> Tietoturvateknologiat tukevat ympäristön arkkitehtuuria</w:t>
      </w:r>
      <w:r w:rsidR="00C41248">
        <w:t xml:space="preserve">, esimerkiksi </w:t>
      </w:r>
      <w:proofErr w:type="spellStart"/>
      <w:r w:rsidR="006A0777">
        <w:t>Servers</w:t>
      </w:r>
      <w:proofErr w:type="spellEnd"/>
      <w:r w:rsidR="006A0777">
        <w:t xml:space="preserve">-netissä on käytössä </w:t>
      </w:r>
      <w:r w:rsidR="00100FE1">
        <w:t>eheysvalvonta,</w:t>
      </w:r>
      <w:r w:rsidR="006A0777">
        <w:t xml:space="preserve"> joka varmistaa tiedostojen </w:t>
      </w:r>
      <w:r w:rsidR="00643AAD">
        <w:t>eheyden</w:t>
      </w:r>
      <w:r w:rsidR="00773F41">
        <w:t>.</w:t>
      </w:r>
    </w:p>
    <w:p w14:paraId="5E2C38F3" w14:textId="0E65C92C" w:rsidR="006202AA" w:rsidRDefault="006202AA" w:rsidP="00724CA3">
      <w:r>
        <w:t xml:space="preserve">Ympäristössä on myös käytössä Security </w:t>
      </w:r>
      <w:proofErr w:type="spellStart"/>
      <w:r>
        <w:t>Onion</w:t>
      </w:r>
      <w:proofErr w:type="spellEnd"/>
      <w:r>
        <w:t xml:space="preserve">, joka valvoo verkkoliikennettä ympäristössä. Työkalu toimii yhdessä </w:t>
      </w:r>
      <w:proofErr w:type="spellStart"/>
      <w:r>
        <w:t>Wazuh</w:t>
      </w:r>
      <w:proofErr w:type="spellEnd"/>
      <w:r>
        <w:t xml:space="preserve"> ja </w:t>
      </w:r>
      <w:proofErr w:type="spellStart"/>
      <w:r>
        <w:t>ElasticSIEM</w:t>
      </w:r>
      <w:proofErr w:type="spellEnd"/>
      <w:r>
        <w:t xml:space="preserve"> järjestelmien kautta ja tarjoaa kokonaisvaltaisempaa kuvaa ympäristön tapahtumista.</w:t>
      </w:r>
    </w:p>
    <w:p w14:paraId="7D560AEE" w14:textId="3156DB86" w:rsidR="00100FE1" w:rsidRDefault="00100FE1" w:rsidP="00100FE1">
      <w:pPr>
        <w:pStyle w:val="Otsikko2"/>
      </w:pPr>
      <w:bookmarkStart w:id="41" w:name="_Toc184810882"/>
      <w:r>
        <w:t>Ihmiset ja toimintatavat</w:t>
      </w:r>
      <w:bookmarkEnd w:id="41"/>
    </w:p>
    <w:p w14:paraId="117656F5" w14:textId="3E7A608C" w:rsidR="008957F0" w:rsidRPr="00100FE1" w:rsidRDefault="005B2436" w:rsidP="00100FE1">
      <w:r w:rsidRPr="005B2436">
        <w:t>Henkilöstö on jaettu eri rooleihin: käyttäjät (WS-net), ylläpitäjät (</w:t>
      </w:r>
      <w:proofErr w:type="spellStart"/>
      <w:r w:rsidRPr="005B2436">
        <w:t>Admin</w:t>
      </w:r>
      <w:proofErr w:type="spellEnd"/>
      <w:r w:rsidRPr="005B2436">
        <w:t>-net) ja verkkopalveluiden hallinnoijat (DMZ).</w:t>
      </w:r>
      <w:r w:rsidR="00BB3908">
        <w:t xml:space="preserve"> Selke</w:t>
      </w:r>
      <w:r w:rsidR="00C44443">
        <w:t>ät pääsy- ja käyttöoikeusprosessit määrittävät, kuka pääsee mihinkin verkkoon ja millä oikeuksilla.</w:t>
      </w:r>
      <w:r w:rsidR="009574BD">
        <w:t xml:space="preserve"> Prosesseja voidaan tukea vähimmäisoikeuksien periaatteella, sekä monivaiheisella tunnistautumisella.</w:t>
      </w:r>
    </w:p>
    <w:p w14:paraId="2230615F" w14:textId="1F293C0D" w:rsidR="00A53107" w:rsidRDefault="008957F0" w:rsidP="008957F0">
      <w:pPr>
        <w:pStyle w:val="Otsikko2"/>
      </w:pPr>
      <w:bookmarkStart w:id="42" w:name="_Toc184810883"/>
      <w:r>
        <w:t>Ihmiset, teknologia ja prosessit</w:t>
      </w:r>
      <w:bookmarkEnd w:id="42"/>
    </w:p>
    <w:p w14:paraId="4AE766FB" w14:textId="0F8278D8" w:rsidR="008957F0" w:rsidRDefault="008957F0" w:rsidP="008957F0">
      <w:r>
        <w:t>Tietoturvan onnistuminen yrityksessä riippuu kolmen peruspilarin</w:t>
      </w:r>
      <w:r w:rsidR="00985906">
        <w:t xml:space="preserve"> tasapainosta, jotka ovat ihmiset, teknologiat ja prosessit. Näiden kaikkien tulee toimia </w:t>
      </w:r>
      <w:r w:rsidR="0032530A">
        <w:t>yhdessä,</w:t>
      </w:r>
      <w:r w:rsidR="00985906">
        <w:t xml:space="preserve"> jotta voidaan varmistaa tietoturvallisuuden </w:t>
      </w:r>
      <w:r w:rsidR="00E45D26">
        <w:t xml:space="preserve">ja </w:t>
      </w:r>
      <w:r w:rsidR="000F2EB9">
        <w:t>CIA (</w:t>
      </w:r>
      <w:proofErr w:type="spellStart"/>
      <w:r w:rsidR="00DB7DF4">
        <w:t>confidentiality</w:t>
      </w:r>
      <w:proofErr w:type="spellEnd"/>
      <w:r w:rsidR="00DB7DF4">
        <w:t xml:space="preserve">, </w:t>
      </w:r>
      <w:proofErr w:type="spellStart"/>
      <w:r w:rsidR="00DB7DF4">
        <w:t>integrity</w:t>
      </w:r>
      <w:proofErr w:type="spellEnd"/>
      <w:r w:rsidR="00DB7DF4">
        <w:t xml:space="preserve">, </w:t>
      </w:r>
      <w:proofErr w:type="spellStart"/>
      <w:r w:rsidR="00DB7DF4">
        <w:t>availability</w:t>
      </w:r>
      <w:proofErr w:type="spellEnd"/>
      <w:r w:rsidR="00DB7DF4">
        <w:t xml:space="preserve">) </w:t>
      </w:r>
      <w:r w:rsidR="0052000D">
        <w:t xml:space="preserve">kolmion </w:t>
      </w:r>
      <w:r w:rsidR="00DB7DF4">
        <w:t>toteutuminen.</w:t>
      </w:r>
    </w:p>
    <w:p w14:paraId="31319CE1" w14:textId="0B082D02" w:rsidR="000F2EB9" w:rsidRDefault="000F2EB9" w:rsidP="008957F0">
      <w:pPr>
        <w:rPr>
          <w:b/>
          <w:bCs/>
        </w:rPr>
      </w:pPr>
      <w:r>
        <w:rPr>
          <w:b/>
          <w:bCs/>
        </w:rPr>
        <w:t>Ihmiset:</w:t>
      </w:r>
    </w:p>
    <w:p w14:paraId="23D381A8" w14:textId="5D79D06D" w:rsidR="000F2EB9" w:rsidRDefault="00150E84" w:rsidP="00150E84">
      <w:pPr>
        <w:pStyle w:val="Luettelokappale"/>
        <w:numPr>
          <w:ilvl w:val="0"/>
          <w:numId w:val="40"/>
        </w:numPr>
        <w:rPr>
          <w:b/>
          <w:bCs/>
        </w:rPr>
      </w:pPr>
      <w:r>
        <w:rPr>
          <w:b/>
          <w:bCs/>
        </w:rPr>
        <w:lastRenderedPageBreak/>
        <w:t>Koulutus ja valvonta:</w:t>
      </w:r>
    </w:p>
    <w:p w14:paraId="4EA6692F" w14:textId="37FB40F1" w:rsidR="00150E84" w:rsidRDefault="00150E84" w:rsidP="00150E84">
      <w:pPr>
        <w:pStyle w:val="Luettelokappale"/>
        <w:numPr>
          <w:ilvl w:val="1"/>
          <w:numId w:val="40"/>
        </w:numPr>
      </w:pPr>
      <w:r w:rsidRPr="00150E84">
        <w:t xml:space="preserve">Peruskäyttäjät koulutetaan tunnistamaan yleisiä uhkia kuten </w:t>
      </w:r>
      <w:proofErr w:type="spellStart"/>
      <w:r w:rsidRPr="00150E84">
        <w:t>phishing</w:t>
      </w:r>
      <w:proofErr w:type="spellEnd"/>
    </w:p>
    <w:p w14:paraId="6FB66FCC" w14:textId="2E7F1C6B" w:rsidR="00150E84" w:rsidRDefault="004627BD" w:rsidP="00150E84">
      <w:pPr>
        <w:pStyle w:val="Luettelokappale"/>
        <w:numPr>
          <w:ilvl w:val="1"/>
          <w:numId w:val="40"/>
        </w:numPr>
      </w:pPr>
      <w:r w:rsidRPr="004627BD">
        <w:t>IT-henkilöstölle tarjotaan kehittyneitä koulutuksia, kuten Red Team -harjoituksia</w:t>
      </w:r>
      <w:r w:rsidR="001B772C">
        <w:t>, sertifiointeja</w:t>
      </w:r>
      <w:r w:rsidRPr="004627BD">
        <w:t xml:space="preserve"> ja Zero </w:t>
      </w:r>
      <w:proofErr w:type="spellStart"/>
      <w:r w:rsidRPr="004627BD">
        <w:t>Trust</w:t>
      </w:r>
      <w:proofErr w:type="spellEnd"/>
      <w:r w:rsidRPr="004627BD">
        <w:t xml:space="preserve"> -mallien hallintaa.</w:t>
      </w:r>
    </w:p>
    <w:p w14:paraId="7744607B" w14:textId="344DDB0D" w:rsidR="001B772C" w:rsidRPr="0032530A" w:rsidRDefault="0032530A" w:rsidP="001B772C">
      <w:pPr>
        <w:pStyle w:val="Luettelokappale"/>
        <w:numPr>
          <w:ilvl w:val="0"/>
          <w:numId w:val="40"/>
        </w:numPr>
      </w:pPr>
      <w:r>
        <w:rPr>
          <w:b/>
          <w:bCs/>
        </w:rPr>
        <w:t>Vastuunjako</w:t>
      </w:r>
    </w:p>
    <w:p w14:paraId="0620D72C" w14:textId="77777777" w:rsidR="00337636" w:rsidRDefault="00027BB2" w:rsidP="0032530A">
      <w:pPr>
        <w:pStyle w:val="Luettelokappale"/>
        <w:numPr>
          <w:ilvl w:val="1"/>
          <w:numId w:val="40"/>
        </w:numPr>
      </w:pPr>
      <w:r w:rsidRPr="00027BB2">
        <w:t>Poikkeamatilanteiden (</w:t>
      </w:r>
      <w:proofErr w:type="spellStart"/>
      <w:r w:rsidRPr="00027BB2">
        <w:t>incident</w:t>
      </w:r>
      <w:proofErr w:type="spellEnd"/>
      <w:r w:rsidRPr="00027BB2">
        <w:t xml:space="preserve"> </w:t>
      </w:r>
      <w:proofErr w:type="spellStart"/>
      <w:r w:rsidRPr="00027BB2">
        <w:t>response</w:t>
      </w:r>
      <w:proofErr w:type="spellEnd"/>
      <w:r w:rsidRPr="00027BB2">
        <w:t>) vastuu jaetaan eri tiimien kesken esim</w:t>
      </w:r>
      <w:r>
        <w:t>erkiksi</w:t>
      </w:r>
      <w:r w:rsidRPr="00027BB2">
        <w:t>. SOC-tiimi</w:t>
      </w:r>
      <w:r>
        <w:t>n</w:t>
      </w:r>
      <w:r w:rsidR="00337636">
        <w:t xml:space="preserve"> jako 3 tasoon</w:t>
      </w:r>
    </w:p>
    <w:p w14:paraId="10EE2842" w14:textId="05E1087C" w:rsidR="0032530A" w:rsidRDefault="00337636" w:rsidP="00337636">
      <w:pPr>
        <w:pStyle w:val="Luettelokappale"/>
        <w:numPr>
          <w:ilvl w:val="2"/>
          <w:numId w:val="40"/>
        </w:numPr>
      </w:pPr>
      <w:r w:rsidRPr="00337636">
        <w:rPr>
          <w:b/>
          <w:bCs/>
        </w:rPr>
        <w:t>Taso1:</w:t>
      </w:r>
      <w:r w:rsidR="00027BB2">
        <w:t xml:space="preserve"> </w:t>
      </w:r>
      <w:r w:rsidR="00027BB2" w:rsidRPr="00027BB2">
        <w:t>vastaa SIEM-hälytyksistä</w:t>
      </w:r>
      <w:r w:rsidR="001419E9">
        <w:t xml:space="preserve">, niiden </w:t>
      </w:r>
      <w:r>
        <w:t xml:space="preserve">tutkimisesta ja </w:t>
      </w:r>
      <w:r w:rsidR="001419E9">
        <w:t>eskaloinnista</w:t>
      </w:r>
      <w:r>
        <w:t xml:space="preserve"> 2 tasolle</w:t>
      </w:r>
      <w:r w:rsidR="00027BB2" w:rsidRPr="00027BB2">
        <w:t>.</w:t>
      </w:r>
      <w:r>
        <w:t xml:space="preserve"> ¨</w:t>
      </w:r>
    </w:p>
    <w:p w14:paraId="7E5E0909" w14:textId="6FD6AAC7" w:rsidR="00123B5F" w:rsidRDefault="00337636" w:rsidP="00123B5F">
      <w:pPr>
        <w:pStyle w:val="Luettelokappale"/>
        <w:numPr>
          <w:ilvl w:val="2"/>
          <w:numId w:val="40"/>
        </w:numPr>
      </w:pPr>
      <w:r>
        <w:rPr>
          <w:b/>
          <w:bCs/>
        </w:rPr>
        <w:t>Taso2:</w:t>
      </w:r>
      <w:r>
        <w:t xml:space="preserve"> </w:t>
      </w:r>
      <w:r w:rsidR="00157B9F">
        <w:t>Tutkii</w:t>
      </w:r>
      <w:r w:rsidR="007C5398">
        <w:t xml:space="preserve"> 1 tasolta eskaloituja tapauksia syvällisemmin</w:t>
      </w:r>
      <w:r w:rsidR="00A879E8">
        <w:t xml:space="preserve">. Suorittaa </w:t>
      </w:r>
      <w:r w:rsidR="006D161E">
        <w:t xml:space="preserve">mutkikkaampien tapausten monitorointia ja analyysiä. Proaktiivinen </w:t>
      </w:r>
      <w:r w:rsidR="001F0B08">
        <w:t xml:space="preserve">hyökkääjien metsästys. </w:t>
      </w:r>
      <w:r w:rsidR="00A71CEC">
        <w:t>Vastaa palautumisesta</w:t>
      </w:r>
    </w:p>
    <w:p w14:paraId="7529E66B" w14:textId="1B8ECE8C" w:rsidR="00A71CEC" w:rsidRDefault="00A71CEC" w:rsidP="00123B5F">
      <w:pPr>
        <w:pStyle w:val="Luettelokappale"/>
        <w:numPr>
          <w:ilvl w:val="2"/>
          <w:numId w:val="40"/>
        </w:numPr>
      </w:pPr>
      <w:r>
        <w:rPr>
          <w:b/>
          <w:bCs/>
        </w:rPr>
        <w:t>Taso3:</w:t>
      </w:r>
      <w:r>
        <w:t xml:space="preserve"> </w:t>
      </w:r>
      <w:r w:rsidR="002C7E69">
        <w:t xml:space="preserve">Vastaa vielä </w:t>
      </w:r>
      <w:r w:rsidR="00A43BD8">
        <w:t>haastavammasta</w:t>
      </w:r>
      <w:r w:rsidR="002C7E69">
        <w:t xml:space="preserve"> ja syvällisemmästä tutkimuksesta, suorittaa uhkien metsästystä ja </w:t>
      </w:r>
      <w:r w:rsidR="00A53A56">
        <w:t>u</w:t>
      </w:r>
      <w:r w:rsidR="005A14FE">
        <w:t xml:space="preserve">hkien tutkimista. </w:t>
      </w:r>
      <w:r w:rsidR="00A43BD8">
        <w:t>Analysoi haittaohjelmia.</w:t>
      </w:r>
    </w:p>
    <w:p w14:paraId="4E162125" w14:textId="77777777" w:rsidR="00A43BD8" w:rsidRDefault="00A43BD8" w:rsidP="00A43BD8"/>
    <w:p w14:paraId="4F88770A" w14:textId="5833CADB" w:rsidR="00A43BD8" w:rsidRDefault="00A43BD8" w:rsidP="00A43BD8">
      <w:pPr>
        <w:rPr>
          <w:b/>
          <w:bCs/>
        </w:rPr>
      </w:pPr>
      <w:r>
        <w:rPr>
          <w:b/>
          <w:bCs/>
        </w:rPr>
        <w:t>Teknologia:</w:t>
      </w:r>
    </w:p>
    <w:p w14:paraId="56756B57" w14:textId="0F555893" w:rsidR="00A43BD8" w:rsidRDefault="00734F6B" w:rsidP="00A43BD8">
      <w:pPr>
        <w:pStyle w:val="Luettelokappale"/>
        <w:numPr>
          <w:ilvl w:val="0"/>
          <w:numId w:val="40"/>
        </w:numPr>
        <w:rPr>
          <w:b/>
          <w:bCs/>
        </w:rPr>
      </w:pPr>
      <w:r w:rsidRPr="00734F6B">
        <w:rPr>
          <w:b/>
          <w:bCs/>
        </w:rPr>
        <w:t>Teknologia toimii mahdollistajana, mutta sen käyttöönotto vaatii strategiaa:</w:t>
      </w:r>
    </w:p>
    <w:p w14:paraId="745F798B" w14:textId="53E4B8F1" w:rsidR="00734F6B" w:rsidRPr="00E3121B" w:rsidRDefault="005F523E" w:rsidP="00734F6B">
      <w:pPr>
        <w:pStyle w:val="Luettelokappale"/>
        <w:numPr>
          <w:ilvl w:val="1"/>
          <w:numId w:val="40"/>
        </w:numPr>
      </w:pPr>
      <w:r w:rsidRPr="00E3121B">
        <w:rPr>
          <w:b/>
          <w:bCs/>
        </w:rPr>
        <w:t>Proaktiiviset kontrollit</w:t>
      </w:r>
      <w:r w:rsidRPr="00E3121B">
        <w:t xml:space="preserve">: IDS/IPS, </w:t>
      </w:r>
      <w:proofErr w:type="spellStart"/>
      <w:r w:rsidRPr="00E3121B">
        <w:t>SIEM:n</w:t>
      </w:r>
      <w:proofErr w:type="spellEnd"/>
      <w:r w:rsidRPr="00E3121B">
        <w:t xml:space="preserve"> analytiikka, </w:t>
      </w:r>
      <w:proofErr w:type="spellStart"/>
      <w:r w:rsidRPr="00E3121B">
        <w:t>SOAR:n</w:t>
      </w:r>
      <w:proofErr w:type="spellEnd"/>
      <w:r w:rsidRPr="00E3121B">
        <w:t xml:space="preserve"> automaatio.</w:t>
      </w:r>
    </w:p>
    <w:p w14:paraId="4D74F773" w14:textId="2124D050" w:rsidR="00E3121B" w:rsidRDefault="00E3121B" w:rsidP="00E3121B">
      <w:pPr>
        <w:pStyle w:val="Luettelokappale"/>
        <w:numPr>
          <w:ilvl w:val="1"/>
          <w:numId w:val="40"/>
        </w:numPr>
      </w:pPr>
      <w:r w:rsidRPr="00E3121B">
        <w:rPr>
          <w:b/>
          <w:bCs/>
        </w:rPr>
        <w:t>Reaktiiviset mekanismit</w:t>
      </w:r>
      <w:r w:rsidRPr="00E3121B">
        <w:t>: Poikkeamien hallintaprosessit ja palautusjärjestelmät</w:t>
      </w:r>
    </w:p>
    <w:p w14:paraId="01A514D1" w14:textId="77777777" w:rsidR="00E3121B" w:rsidRDefault="00E3121B" w:rsidP="00E3121B"/>
    <w:p w14:paraId="6F197E31" w14:textId="2100A27B" w:rsidR="00E3121B" w:rsidRPr="00522349" w:rsidRDefault="00522349" w:rsidP="00522349">
      <w:pPr>
        <w:pStyle w:val="Luettelokappale"/>
        <w:numPr>
          <w:ilvl w:val="0"/>
          <w:numId w:val="40"/>
        </w:numPr>
      </w:pPr>
      <w:r>
        <w:rPr>
          <w:b/>
          <w:bCs/>
        </w:rPr>
        <w:t>Yhteistyö järjestelmien välillä:</w:t>
      </w:r>
    </w:p>
    <w:p w14:paraId="5A61D992" w14:textId="7D031FF3" w:rsidR="00522349" w:rsidRDefault="00522349" w:rsidP="00522349">
      <w:pPr>
        <w:pStyle w:val="Luettelokappale"/>
        <w:numPr>
          <w:ilvl w:val="1"/>
          <w:numId w:val="40"/>
        </w:numPr>
      </w:pPr>
      <w:r>
        <w:t xml:space="preserve">Esimerkiksi SOAR automatisoi </w:t>
      </w:r>
      <w:proofErr w:type="spellStart"/>
      <w:r>
        <w:t>SIEM:n</w:t>
      </w:r>
      <w:proofErr w:type="spellEnd"/>
      <w:r>
        <w:t xml:space="preserve"> keräämien hälytysten pohjalta uhkiin vastaamisen.</w:t>
      </w:r>
    </w:p>
    <w:p w14:paraId="683378B5" w14:textId="77777777" w:rsidR="00CC1750" w:rsidRDefault="00CC1750" w:rsidP="00CC1750">
      <w:pPr>
        <w:pStyle w:val="Luettelokappale"/>
        <w:ind w:left="1440"/>
      </w:pPr>
    </w:p>
    <w:p w14:paraId="66DB4D39" w14:textId="095FFE8F" w:rsidR="00522349" w:rsidRDefault="00522349" w:rsidP="00522349">
      <w:pPr>
        <w:rPr>
          <w:b/>
          <w:bCs/>
        </w:rPr>
      </w:pPr>
      <w:r>
        <w:rPr>
          <w:b/>
          <w:bCs/>
        </w:rPr>
        <w:t>Prosessit:</w:t>
      </w:r>
    </w:p>
    <w:p w14:paraId="46D1754D" w14:textId="3D949CE6" w:rsidR="00522349" w:rsidRPr="00CC1750" w:rsidRDefault="00522349" w:rsidP="00522349">
      <w:pPr>
        <w:pStyle w:val="Luettelokappale"/>
        <w:numPr>
          <w:ilvl w:val="0"/>
          <w:numId w:val="40"/>
        </w:numPr>
        <w:rPr>
          <w:b/>
          <w:bCs/>
        </w:rPr>
      </w:pPr>
      <w:r w:rsidRPr="00CC1750">
        <w:rPr>
          <w:b/>
          <w:bCs/>
        </w:rPr>
        <w:t>Prosessit määrittävät, kuinka ihmiset ja teknologia toimivat yhdessä:</w:t>
      </w:r>
    </w:p>
    <w:p w14:paraId="75BFA246" w14:textId="54199FCF" w:rsidR="00522349" w:rsidRDefault="00522349" w:rsidP="00522349">
      <w:pPr>
        <w:pStyle w:val="Luettelokappale"/>
        <w:numPr>
          <w:ilvl w:val="1"/>
          <w:numId w:val="40"/>
        </w:numPr>
      </w:pPr>
      <w:r>
        <w:t xml:space="preserve">Esimerkiksi lokitietojen </w:t>
      </w:r>
      <w:r w:rsidR="007A786C">
        <w:t>tarkastelu</w:t>
      </w:r>
      <w:r>
        <w:t xml:space="preserve"> ja poikkeamien dokumentointi ovat selkeitä ja säännöllisiä rutiineja</w:t>
      </w:r>
    </w:p>
    <w:p w14:paraId="1ACDB831" w14:textId="15FF2A7C" w:rsidR="00522349" w:rsidRPr="00CC1750" w:rsidRDefault="00522349" w:rsidP="00522349">
      <w:pPr>
        <w:pStyle w:val="Luettelokappale"/>
        <w:numPr>
          <w:ilvl w:val="0"/>
          <w:numId w:val="40"/>
        </w:numPr>
        <w:rPr>
          <w:b/>
          <w:bCs/>
        </w:rPr>
      </w:pPr>
      <w:r w:rsidRPr="00CC1750">
        <w:rPr>
          <w:b/>
          <w:bCs/>
        </w:rPr>
        <w:t>Prosessien testaus:</w:t>
      </w:r>
    </w:p>
    <w:p w14:paraId="189EDBCF" w14:textId="7A60B9BD" w:rsidR="00522349" w:rsidRDefault="00522349" w:rsidP="00522349">
      <w:pPr>
        <w:pStyle w:val="Luettelokappale"/>
        <w:numPr>
          <w:ilvl w:val="1"/>
          <w:numId w:val="40"/>
        </w:numPr>
      </w:pPr>
      <w:r>
        <w:t>Järjestetään säännöllisiä tietoturvasimulaatioita varmistaaksemme, että teknologia ja henkilöstö toimivat odotetusti</w:t>
      </w:r>
    </w:p>
    <w:p w14:paraId="1EEED189" w14:textId="77777777" w:rsidR="00522349" w:rsidRDefault="00522349" w:rsidP="00522349"/>
    <w:p w14:paraId="14B25C1B" w14:textId="77777777" w:rsidR="007A786C" w:rsidRDefault="007A786C" w:rsidP="00522349"/>
    <w:p w14:paraId="21EAAAEA" w14:textId="5EC24DE5" w:rsidR="007A786C" w:rsidRDefault="003E434A" w:rsidP="007A786C">
      <w:pPr>
        <w:pStyle w:val="Otsikko1"/>
      </w:pPr>
      <w:bookmarkStart w:id="43" w:name="_Toc184810884"/>
      <w:r>
        <w:lastRenderedPageBreak/>
        <w:t>H</w:t>
      </w:r>
      <w:r w:rsidR="00C3133F">
        <w:t>uomioitavat osa-alueet</w:t>
      </w:r>
      <w:bookmarkEnd w:id="43"/>
    </w:p>
    <w:p w14:paraId="6CB75044" w14:textId="0F2DBC59" w:rsidR="00975200" w:rsidRDefault="00B0316B" w:rsidP="00B0316B">
      <w:r w:rsidRPr="00B0316B">
        <w:t>Ympäristöön on suoritettu k</w:t>
      </w:r>
      <w:r>
        <w:t>attava</w:t>
      </w:r>
      <w:r w:rsidR="00DC1BCF">
        <w:t>sti kovennuksia erilaisten ohjeistusten</w:t>
      </w:r>
      <w:r w:rsidR="009B59B0">
        <w:t xml:space="preserve"> ja suositusten perusteella, sekä laajat hallintasuunnitelmat esimerkiksi ISO 27</w:t>
      </w:r>
      <w:r w:rsidR="008021CD">
        <w:t>000</w:t>
      </w:r>
      <w:r w:rsidR="00743D22">
        <w:t xml:space="preserve"> </w:t>
      </w:r>
      <w:r w:rsidR="009A1CA7">
        <w:t>standardi</w:t>
      </w:r>
      <w:r w:rsidR="008021CD">
        <w:t>perheen</w:t>
      </w:r>
      <w:r w:rsidR="009A1CA7">
        <w:t xml:space="preserve"> mukaisesti. Tästä huolimatta</w:t>
      </w:r>
      <w:r w:rsidR="00901C35">
        <w:t xml:space="preserve"> </w:t>
      </w:r>
      <w:r w:rsidR="009A1CA7">
        <w:t>jokainen ympäristö on haavoittuvainen</w:t>
      </w:r>
      <w:r w:rsidR="008424CB">
        <w:t>, oli se</w:t>
      </w:r>
      <w:r w:rsidR="008021CD">
        <w:t>,</w:t>
      </w:r>
      <w:r w:rsidR="008424CB">
        <w:t xml:space="preserve"> kuinka </w:t>
      </w:r>
      <w:r w:rsidR="00553EDD">
        <w:t xml:space="preserve">turvattu tahansa. </w:t>
      </w:r>
      <w:r w:rsidR="00F86925">
        <w:t>Tästä voimme tehdä johtopäätöksen, että aina löytyy parann</w:t>
      </w:r>
      <w:r w:rsidR="006F45EE">
        <w:t>ettavaa</w:t>
      </w:r>
      <w:r w:rsidR="00FD02BD">
        <w:t xml:space="preserve"> ja nyt keskitymmekin </w:t>
      </w:r>
      <w:r w:rsidR="00532CDE">
        <w:t xml:space="preserve">jatkossa huomioitaviin </w:t>
      </w:r>
      <w:r w:rsidR="00C716DC">
        <w:t>kehityskohtiin.</w:t>
      </w:r>
    </w:p>
    <w:p w14:paraId="22EDA651" w14:textId="02DA5065" w:rsidR="00B9353F" w:rsidRDefault="00B9353F" w:rsidP="00B0316B">
      <w:pPr>
        <w:rPr>
          <w:b/>
          <w:bCs/>
        </w:rPr>
      </w:pPr>
      <w:r>
        <w:rPr>
          <w:b/>
          <w:bCs/>
        </w:rPr>
        <w:t>WWW-palvelin</w:t>
      </w:r>
      <w:r w:rsidR="00F71064">
        <w:rPr>
          <w:b/>
          <w:bCs/>
        </w:rPr>
        <w:t>:</w:t>
      </w:r>
    </w:p>
    <w:p w14:paraId="645C54EF" w14:textId="515560A2" w:rsidR="00B9353F" w:rsidRDefault="00F71064" w:rsidP="00B9353F">
      <w:pPr>
        <w:pStyle w:val="Luettelokappale"/>
        <w:numPr>
          <w:ilvl w:val="0"/>
          <w:numId w:val="40"/>
        </w:numPr>
      </w:pPr>
      <w:proofErr w:type="spellStart"/>
      <w:r w:rsidRPr="00F71064">
        <w:t>Wordpress</w:t>
      </w:r>
      <w:proofErr w:type="spellEnd"/>
      <w:r w:rsidRPr="00F71064">
        <w:t xml:space="preserve">-järjestelmään tulee asentaa tietoturva-laajennuksia, kuten palomuuri (esim. </w:t>
      </w:r>
      <w:proofErr w:type="spellStart"/>
      <w:r w:rsidRPr="00F71064">
        <w:t>Wordfence</w:t>
      </w:r>
      <w:proofErr w:type="spellEnd"/>
      <w:r w:rsidRPr="00F71064">
        <w:t>) ja epäilyttävän liikenteen tunnistukseen käytettäviä ratkaisuja.</w:t>
      </w:r>
    </w:p>
    <w:p w14:paraId="00E739F9" w14:textId="158A71FD" w:rsidR="00F71064" w:rsidRDefault="00F71064" w:rsidP="00B9353F">
      <w:pPr>
        <w:pStyle w:val="Luettelokappale"/>
        <w:numPr>
          <w:ilvl w:val="0"/>
          <w:numId w:val="40"/>
        </w:numPr>
      </w:pPr>
      <w:r w:rsidRPr="00F71064">
        <w:t>Säännölliset turvallisuustarkastukset kolmannen osapuolen toimesta voivat varmistaa, ettei OWASP Top 10 -haavoittuvuuksia pääse syntymään.</w:t>
      </w:r>
    </w:p>
    <w:p w14:paraId="72DB6728" w14:textId="33A3FA74" w:rsidR="009D3045" w:rsidRDefault="009D3045" w:rsidP="00B9353F">
      <w:pPr>
        <w:pStyle w:val="Luettelokappale"/>
        <w:numPr>
          <w:ilvl w:val="0"/>
          <w:numId w:val="40"/>
        </w:numPr>
      </w:pPr>
      <w:r>
        <w:t>Varmuuskopiointi</w:t>
      </w:r>
    </w:p>
    <w:p w14:paraId="7CFA747F" w14:textId="77777777" w:rsidR="009D3045" w:rsidRPr="009D3045" w:rsidRDefault="009D3045" w:rsidP="009D3045">
      <w:pPr>
        <w:pStyle w:val="Luettelokappale"/>
        <w:numPr>
          <w:ilvl w:val="0"/>
          <w:numId w:val="40"/>
        </w:numPr>
      </w:pPr>
      <w:proofErr w:type="spellStart"/>
      <w:r w:rsidRPr="009D3045">
        <w:t>Disaster</w:t>
      </w:r>
      <w:proofErr w:type="spellEnd"/>
      <w:r w:rsidRPr="009D3045">
        <w:t xml:space="preserve"> </w:t>
      </w:r>
      <w:proofErr w:type="spellStart"/>
      <w:r w:rsidRPr="009D3045">
        <w:t>Recovery</w:t>
      </w:r>
      <w:proofErr w:type="spellEnd"/>
      <w:r w:rsidRPr="009D3045">
        <w:t xml:space="preserve"> -suunnitelma on dokumentoitava ja testattava vähintään kerran vuodessa.</w:t>
      </w:r>
    </w:p>
    <w:p w14:paraId="11E83761" w14:textId="77777777" w:rsidR="009D3045" w:rsidRDefault="009D3045" w:rsidP="009D3045">
      <w:pPr>
        <w:pStyle w:val="Luettelokappale"/>
      </w:pPr>
    </w:p>
    <w:p w14:paraId="13941554" w14:textId="77777777" w:rsidR="008417D3" w:rsidRDefault="008417D3" w:rsidP="00936205"/>
    <w:p w14:paraId="06B52A01" w14:textId="053C6989" w:rsidR="00936205" w:rsidRDefault="00D45C17" w:rsidP="00D45C17">
      <w:pPr>
        <w:rPr>
          <w:b/>
          <w:bCs/>
        </w:rPr>
      </w:pPr>
      <w:proofErr w:type="spellStart"/>
      <w:r>
        <w:rPr>
          <w:b/>
          <w:bCs/>
        </w:rPr>
        <w:t>Admin</w:t>
      </w:r>
      <w:proofErr w:type="spellEnd"/>
      <w:r w:rsidR="00BB6271" w:rsidRPr="00D45C17">
        <w:rPr>
          <w:b/>
          <w:bCs/>
        </w:rPr>
        <w:t>-net</w:t>
      </w:r>
      <w:r>
        <w:rPr>
          <w:b/>
          <w:bCs/>
        </w:rPr>
        <w:t>:</w:t>
      </w:r>
    </w:p>
    <w:p w14:paraId="4C71106C" w14:textId="2C99691B" w:rsidR="00D45C17" w:rsidRDefault="00D45C17" w:rsidP="00D45C17">
      <w:proofErr w:type="spellStart"/>
      <w:r w:rsidRPr="00D45C17">
        <w:t>Admin</w:t>
      </w:r>
      <w:proofErr w:type="spellEnd"/>
      <w:r w:rsidRPr="00D45C17">
        <w:t>-net sisältää yrityksen keskeisimmät tietoturvatyökalut ja järjestelmät, joten niiden turvallisuus on prioriteetti.</w:t>
      </w:r>
    </w:p>
    <w:p w14:paraId="784E393D" w14:textId="40D47F43" w:rsidR="001278CA" w:rsidRDefault="001278CA" w:rsidP="001278CA">
      <w:pPr>
        <w:pStyle w:val="Luettelokappale"/>
        <w:numPr>
          <w:ilvl w:val="0"/>
          <w:numId w:val="40"/>
        </w:numPr>
      </w:pPr>
      <w:r w:rsidRPr="001278CA">
        <w:t>SIEM ja SOAR ovat kriittisiä työkaluja uhkien tunnistamisessa ja hallinnassa,</w:t>
      </w:r>
      <w:r w:rsidR="00B83EC9">
        <w:t xml:space="preserve"> joten</w:t>
      </w:r>
      <w:r w:rsidRPr="001278CA">
        <w:t xml:space="preserve"> niiden konfiguraatiot on tarkistettava.</w:t>
      </w:r>
    </w:p>
    <w:p w14:paraId="54E01065" w14:textId="67E0F5B9" w:rsidR="00591043" w:rsidRDefault="00B83EC9" w:rsidP="00591043">
      <w:pPr>
        <w:pStyle w:val="Luettelokappale"/>
        <w:numPr>
          <w:ilvl w:val="0"/>
          <w:numId w:val="40"/>
        </w:numPr>
      </w:pPr>
      <w:r w:rsidRPr="00B83EC9">
        <w:t>mahdolliset haavoittuvuudet SIEM-työkaluissa (esim. lokidatan manipulointi) voivat johtaa harhaanjohtaviin hälytyksiin.</w:t>
      </w:r>
    </w:p>
    <w:p w14:paraId="25E70F22" w14:textId="77777777" w:rsidR="009D3045" w:rsidRDefault="009D3045" w:rsidP="00D45C17"/>
    <w:p w14:paraId="21CF73D3" w14:textId="6323ACC8" w:rsidR="009D3045" w:rsidRDefault="009D3045" w:rsidP="00D45C17">
      <w:pPr>
        <w:rPr>
          <w:b/>
          <w:bCs/>
        </w:rPr>
      </w:pPr>
      <w:proofErr w:type="spellStart"/>
      <w:r>
        <w:rPr>
          <w:b/>
          <w:bCs/>
        </w:rPr>
        <w:t>Servers</w:t>
      </w:r>
      <w:proofErr w:type="spellEnd"/>
      <w:r>
        <w:rPr>
          <w:b/>
          <w:bCs/>
        </w:rPr>
        <w:t>-net</w:t>
      </w:r>
    </w:p>
    <w:p w14:paraId="3110D4FB" w14:textId="77777777" w:rsidR="009D3045" w:rsidRPr="00C92510" w:rsidRDefault="009D3045" w:rsidP="009D3045">
      <w:pPr>
        <w:pStyle w:val="Luettelokappale"/>
        <w:numPr>
          <w:ilvl w:val="0"/>
          <w:numId w:val="40"/>
        </w:numPr>
      </w:pPr>
      <w:proofErr w:type="spellStart"/>
      <w:r w:rsidRPr="00C92510">
        <w:t>Disaster</w:t>
      </w:r>
      <w:proofErr w:type="spellEnd"/>
      <w:r w:rsidRPr="00C92510">
        <w:t xml:space="preserve"> </w:t>
      </w:r>
      <w:proofErr w:type="spellStart"/>
      <w:r w:rsidRPr="00C92510">
        <w:t>Recovery</w:t>
      </w:r>
      <w:proofErr w:type="spellEnd"/>
      <w:r w:rsidRPr="00C92510">
        <w:t xml:space="preserve"> -suunnitelma on dokumentoitava ja testattava vähintään kerran vuodessa.</w:t>
      </w:r>
    </w:p>
    <w:p w14:paraId="574DDEFF" w14:textId="53207534" w:rsidR="009D3045" w:rsidRPr="00C92510" w:rsidRDefault="002B0399" w:rsidP="009D3045">
      <w:pPr>
        <w:pStyle w:val="Luettelokappale"/>
        <w:numPr>
          <w:ilvl w:val="0"/>
          <w:numId w:val="40"/>
        </w:numPr>
      </w:pPr>
      <w:r w:rsidRPr="00C92510">
        <w:t>Varmuuskopiot</w:t>
      </w:r>
    </w:p>
    <w:p w14:paraId="0A1C2EBE" w14:textId="489DF299" w:rsidR="002B0399" w:rsidRPr="00C92510" w:rsidRDefault="002B0399" w:rsidP="009D3045">
      <w:pPr>
        <w:pStyle w:val="Luettelokappale"/>
        <w:numPr>
          <w:ilvl w:val="0"/>
          <w:numId w:val="40"/>
        </w:numPr>
      </w:pPr>
      <w:r w:rsidRPr="00C92510">
        <w:lastRenderedPageBreak/>
        <w:t>Implementoidaan DLP</w:t>
      </w:r>
      <w:r w:rsidR="00BA19A3">
        <w:t xml:space="preserve"> </w:t>
      </w:r>
      <w:r w:rsidRPr="00C92510">
        <w:t>(Data</w:t>
      </w:r>
      <w:r w:rsidR="00BA19A3">
        <w:t xml:space="preserve"> </w:t>
      </w:r>
      <w:proofErr w:type="spellStart"/>
      <w:r w:rsidRPr="00C92510">
        <w:t>Loss</w:t>
      </w:r>
      <w:proofErr w:type="spellEnd"/>
      <w:r w:rsidR="00BA19A3">
        <w:t xml:space="preserve"> </w:t>
      </w:r>
      <w:r w:rsidRPr="00C92510">
        <w:t>Prevention)</w:t>
      </w:r>
      <w:r w:rsidR="00BA19A3">
        <w:t xml:space="preserve"> </w:t>
      </w:r>
      <w:r w:rsidRPr="00C92510">
        <w:t xml:space="preserve">-ratkaisut kriittisiin tiedostoihin </w:t>
      </w:r>
      <w:proofErr w:type="spellStart"/>
      <w:r w:rsidRPr="00C92510">
        <w:t>Servers</w:t>
      </w:r>
      <w:proofErr w:type="spellEnd"/>
      <w:r w:rsidRPr="00C92510">
        <w:t>-netissä. Tämä estää tietojen luvattoman kopioinnin tai siirtämisen ulkoisiin medioihin</w:t>
      </w:r>
    </w:p>
    <w:p w14:paraId="3CF00FBE" w14:textId="093CD341" w:rsidR="002B0399" w:rsidRDefault="00DD0DAF" w:rsidP="009D3045">
      <w:pPr>
        <w:pStyle w:val="Luettelokappale"/>
        <w:numPr>
          <w:ilvl w:val="0"/>
          <w:numId w:val="40"/>
        </w:numPr>
      </w:pPr>
      <w:r w:rsidRPr="00C92510">
        <w:t xml:space="preserve">säännölliset haavoittuvuusskannaukset AD-ympäristössä (esim. </w:t>
      </w:r>
      <w:proofErr w:type="spellStart"/>
      <w:r w:rsidRPr="00C92510">
        <w:t>BloodHound</w:t>
      </w:r>
      <w:proofErr w:type="spellEnd"/>
      <w:r w:rsidRPr="00C92510">
        <w:t xml:space="preserve">, </w:t>
      </w:r>
      <w:proofErr w:type="spellStart"/>
      <w:r w:rsidRPr="00C92510">
        <w:t>PingCastle</w:t>
      </w:r>
      <w:proofErr w:type="spellEnd"/>
      <w:r w:rsidRPr="00C92510">
        <w:t>)</w:t>
      </w:r>
    </w:p>
    <w:p w14:paraId="09E1DF60" w14:textId="7C31BE74" w:rsidR="00591043" w:rsidRPr="00C92510" w:rsidRDefault="00591043" w:rsidP="009D3045">
      <w:pPr>
        <w:pStyle w:val="Luettelokappale"/>
        <w:numPr>
          <w:ilvl w:val="0"/>
          <w:numId w:val="40"/>
        </w:numPr>
      </w:pPr>
      <w:r>
        <w:t xml:space="preserve">CIS 18 </w:t>
      </w:r>
      <w:r w:rsidR="002832DA">
        <w:t>turvakontrollien noudattaminen</w:t>
      </w:r>
    </w:p>
    <w:p w14:paraId="10BDCE4A" w14:textId="77777777" w:rsidR="00D45C17" w:rsidRPr="00D45C17" w:rsidRDefault="00D45C17" w:rsidP="00D45C17"/>
    <w:p w14:paraId="31637A57" w14:textId="6116F9D4" w:rsidR="00C4462A" w:rsidRPr="00465486" w:rsidRDefault="001725EA" w:rsidP="00C4462A">
      <w:pPr>
        <w:rPr>
          <w:b/>
          <w:bCs/>
        </w:rPr>
      </w:pPr>
      <w:r w:rsidRPr="00465486">
        <w:rPr>
          <w:b/>
          <w:bCs/>
        </w:rPr>
        <w:t>Kolmannen osapuolen hallinta:</w:t>
      </w:r>
    </w:p>
    <w:p w14:paraId="14814A08" w14:textId="37784602" w:rsidR="001725EA" w:rsidRDefault="001725EA" w:rsidP="001725EA">
      <w:pPr>
        <w:pStyle w:val="Luettelokappale"/>
        <w:numPr>
          <w:ilvl w:val="0"/>
          <w:numId w:val="40"/>
        </w:numPr>
      </w:pPr>
      <w:r>
        <w:t xml:space="preserve">Tarkista </w:t>
      </w:r>
      <w:r w:rsidR="00465486">
        <w:t xml:space="preserve">alihankkijoiden ja yhteystyökumppaneiden tietoturva käytännöt </w:t>
      </w:r>
    </w:p>
    <w:p w14:paraId="722AE898" w14:textId="0EEB7F4A" w:rsidR="00465486" w:rsidRDefault="003D5AB3" w:rsidP="001725EA">
      <w:pPr>
        <w:pStyle w:val="Luettelokappale"/>
        <w:numPr>
          <w:ilvl w:val="0"/>
          <w:numId w:val="40"/>
        </w:numPr>
      </w:pPr>
      <w:r>
        <w:t>Hyödynnetään esim</w:t>
      </w:r>
      <w:r w:rsidR="00A77771">
        <w:t>er</w:t>
      </w:r>
      <w:r w:rsidR="00165E74">
        <w:t>kiksi</w:t>
      </w:r>
      <w:r>
        <w:t xml:space="preserve"> 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Guidelines</w:t>
      </w:r>
      <w:proofErr w:type="spellEnd"/>
      <w:r>
        <w:t xml:space="preserve"> arviointia</w:t>
      </w:r>
    </w:p>
    <w:p w14:paraId="7537E15D" w14:textId="2C1B7654" w:rsidR="11219B16" w:rsidRDefault="11219B16" w:rsidP="76BEC4E9">
      <w:pPr>
        <w:pStyle w:val="Luettelokappale"/>
        <w:numPr>
          <w:ilvl w:val="0"/>
          <w:numId w:val="40"/>
        </w:numPr>
        <w:rPr>
          <w:b/>
          <w:bCs/>
        </w:rPr>
      </w:pPr>
      <w:r w:rsidRPr="66CEE760">
        <w:t>Sopimusvelvoitteet: Sisällytä</w:t>
      </w:r>
      <w:r w:rsidRPr="76BEC4E9">
        <w:t xml:space="preserve"> sopimuksiin tietoturvaa koskevat ehdot, kuten vastuut tietovuodoista ja raportointivelvoitteet.</w:t>
      </w:r>
    </w:p>
    <w:p w14:paraId="629DC4AB" w14:textId="6E93493F" w:rsidR="7755481E" w:rsidRDefault="11219B16" w:rsidP="7755481E">
      <w:pPr>
        <w:pStyle w:val="Luettelokappale"/>
        <w:numPr>
          <w:ilvl w:val="0"/>
          <w:numId w:val="40"/>
        </w:numPr>
      </w:pPr>
      <w:r>
        <w:t>Valvominen ja Auditointi: Suorita säännöllisiä auditointeja palveluntarjoajien tietoturvakäytännöistä ja varmista, että ne pysyvät ajan tasalla uusien uhkien suhteen.</w:t>
      </w:r>
    </w:p>
    <w:p w14:paraId="393342CA" w14:textId="4403F51D" w:rsidR="00763A65" w:rsidRDefault="00763A65" w:rsidP="00763A65"/>
    <w:p w14:paraId="2EB1D9FF" w14:textId="14407E8B" w:rsidR="00763A65" w:rsidRDefault="00763A65" w:rsidP="00763A65">
      <w:pPr>
        <w:pStyle w:val="Otsikko1"/>
      </w:pPr>
      <w:bookmarkStart w:id="44" w:name="_Toc184810885"/>
      <w:r>
        <w:t>Pohdinta</w:t>
      </w:r>
      <w:bookmarkEnd w:id="44"/>
    </w:p>
    <w:p w14:paraId="13EA3001" w14:textId="2FBE578E" w:rsidR="00A45B21" w:rsidRDefault="00F92C77" w:rsidP="00021125">
      <w:r>
        <w:t xml:space="preserve">Harjoitustyössä </w:t>
      </w:r>
      <w:r w:rsidR="0017656B">
        <w:t>perehdyimme puolusta</w:t>
      </w:r>
      <w:r w:rsidR="004138BF">
        <w:t>ut</w:t>
      </w:r>
      <w:r w:rsidR="0017656B">
        <w:t xml:space="preserve">umissuunnitelman </w:t>
      </w:r>
      <w:r w:rsidR="00816B21">
        <w:t>toteuttamiseen,</w:t>
      </w:r>
      <w:r w:rsidR="0017656B">
        <w:t xml:space="preserve"> </w:t>
      </w:r>
      <w:r w:rsidR="004138BF">
        <w:t>joka perustuu aiemmin tehtyyn</w:t>
      </w:r>
      <w:r w:rsidR="0017656B">
        <w:t xml:space="preserve"> uhka-arvio</w:t>
      </w:r>
      <w:r w:rsidR="00D46820">
        <w:t>on</w:t>
      </w:r>
      <w:r w:rsidR="00352810">
        <w:t>.</w:t>
      </w:r>
      <w:r w:rsidR="009A445C">
        <w:t xml:space="preserve"> </w:t>
      </w:r>
      <w:r w:rsidR="00FE14C8">
        <w:t xml:space="preserve">Saimme hyödyllistä käytännön kokemusta siitä, kuinka erilaiset dokumentaatiot tukevat toisiaan ja kuinka hyödynnämme esimerkiksi uhka-arviota puolustautumissuunnitelman toteuttamista. </w:t>
      </w:r>
    </w:p>
    <w:p w14:paraId="581914E6" w14:textId="2213E247" w:rsidR="001E78F2" w:rsidRDefault="006A6115" w:rsidP="00021125">
      <w:r>
        <w:t>Perehdyimme syvällisemmin</w:t>
      </w:r>
      <w:r w:rsidR="00106841">
        <w:t xml:space="preserve"> uhka-arviossa ilmenneisiin</w:t>
      </w:r>
      <w:r>
        <w:t xml:space="preserve"> </w:t>
      </w:r>
      <w:r w:rsidR="008A7A30">
        <w:t xml:space="preserve">hyökkäyksen torjumismenetelmiin ja </w:t>
      </w:r>
      <w:r w:rsidR="00E412DF">
        <w:t xml:space="preserve">loimme suunnitelman niiden toteuttamiseksi ympäristöön. </w:t>
      </w:r>
      <w:r w:rsidR="00C63058">
        <w:t xml:space="preserve">Otimme huomioon myös muut tietoturvallisuutta parantavat toimenpiteet </w:t>
      </w:r>
      <w:r w:rsidR="007C0006">
        <w:t>kuten henkilöstön</w:t>
      </w:r>
      <w:r w:rsidR="000A4A61">
        <w:t xml:space="preserve"> jatkuva kouluttaminen ja tietoturv</w:t>
      </w:r>
      <w:r w:rsidR="00C676BE">
        <w:t>akulttuurin parantaminen</w:t>
      </w:r>
      <w:r w:rsidR="00232ED9">
        <w:t xml:space="preserve"> sekä erilaiset </w:t>
      </w:r>
      <w:r w:rsidR="008176E5">
        <w:t xml:space="preserve">järjestelmien ja tietojen </w:t>
      </w:r>
      <w:r w:rsidR="00DF45C9">
        <w:t>varmuuskopioinnit palauttamista varten.</w:t>
      </w:r>
    </w:p>
    <w:p w14:paraId="5354FA62" w14:textId="182E46D0" w:rsidR="0C04B0C1" w:rsidRDefault="0C04B0C1"/>
    <w:p w14:paraId="1535ACA3" w14:textId="77777777" w:rsidR="00E07473" w:rsidRDefault="00E07473" w:rsidP="00021125"/>
    <w:p w14:paraId="2137FE62" w14:textId="77777777" w:rsidR="00D445D7" w:rsidRDefault="00D445D7">
      <w:pPr>
        <w:spacing w:after="160" w:line="259" w:lineRule="auto"/>
        <w:rPr>
          <w:b/>
          <w:noProof/>
          <w:sz w:val="32"/>
        </w:rPr>
      </w:pPr>
      <w:bookmarkStart w:id="45" w:name="_Toc52971250"/>
      <w:bookmarkStart w:id="46" w:name="_Toc52971609"/>
      <w:bookmarkStart w:id="47" w:name="_Toc58338875"/>
      <w:bookmarkStart w:id="48" w:name="_Toc63413622"/>
      <w:r>
        <w:lastRenderedPageBreak/>
        <w:br w:type="page"/>
      </w:r>
    </w:p>
    <w:p w14:paraId="12EE765A" w14:textId="2DF4BE5F" w:rsidR="00AC0315" w:rsidRPr="00AF3457" w:rsidRDefault="00AC0315" w:rsidP="00A46B18">
      <w:pPr>
        <w:pStyle w:val="LhteetOtsikko"/>
      </w:pPr>
      <w:bookmarkStart w:id="49" w:name="_Toc184810886"/>
      <w:r w:rsidRPr="00A46B18">
        <w:lastRenderedPageBreak/>
        <w:t>Lähteet</w:t>
      </w:r>
      <w:bookmarkEnd w:id="32"/>
      <w:bookmarkEnd w:id="33"/>
      <w:bookmarkEnd w:id="34"/>
      <w:bookmarkEnd w:id="35"/>
      <w:bookmarkEnd w:id="36"/>
      <w:bookmarkEnd w:id="37"/>
      <w:bookmarkEnd w:id="45"/>
      <w:bookmarkEnd w:id="46"/>
      <w:bookmarkEnd w:id="47"/>
      <w:bookmarkEnd w:id="48"/>
      <w:bookmarkEnd w:id="49"/>
    </w:p>
    <w:p w14:paraId="6CF797B4" w14:textId="5272C0D7" w:rsidR="00606E2F" w:rsidRDefault="00606E2F">
      <w:pPr>
        <w:spacing w:after="160" w:line="259" w:lineRule="auto"/>
        <w:rPr>
          <w:noProof/>
          <w:sz w:val="28"/>
        </w:rPr>
      </w:pPr>
    </w:p>
    <w:p w14:paraId="66AB3D8E" w14:textId="77777777" w:rsidR="00AB2429" w:rsidRDefault="00AB2429"/>
    <w:sectPr w:rsidR="00AB2429" w:rsidSect="0058148B">
      <w:headerReference w:type="even" r:id="rId14"/>
      <w:headerReference w:type="default" r:id="rId15"/>
      <w:headerReference w:type="first" r:id="rId1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43FA1" w14:textId="77777777" w:rsidR="002A1C78" w:rsidRDefault="002A1C78" w:rsidP="00520772">
      <w:pPr>
        <w:spacing w:after="0" w:line="240" w:lineRule="auto"/>
      </w:pPr>
      <w:r>
        <w:separator/>
      </w:r>
    </w:p>
    <w:p w14:paraId="0B99B339" w14:textId="77777777" w:rsidR="002A1C78" w:rsidRDefault="002A1C78"/>
    <w:p w14:paraId="227D39DF" w14:textId="77777777" w:rsidR="002A1C78" w:rsidRDefault="002A1C78"/>
  </w:endnote>
  <w:endnote w:type="continuationSeparator" w:id="0">
    <w:p w14:paraId="63CC1C49" w14:textId="77777777" w:rsidR="002A1C78" w:rsidRDefault="002A1C78" w:rsidP="00520772">
      <w:pPr>
        <w:spacing w:after="0" w:line="240" w:lineRule="auto"/>
      </w:pPr>
      <w:r>
        <w:continuationSeparator/>
      </w:r>
    </w:p>
    <w:p w14:paraId="2865FEE7" w14:textId="77777777" w:rsidR="002A1C78" w:rsidRDefault="002A1C78"/>
    <w:p w14:paraId="6BF0AA59" w14:textId="77777777" w:rsidR="002A1C78" w:rsidRDefault="002A1C78"/>
  </w:endnote>
  <w:endnote w:type="continuationNotice" w:id="1">
    <w:p w14:paraId="1E72A297" w14:textId="77777777" w:rsidR="002A1C78" w:rsidRDefault="002A1C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E8CD" w14:textId="77777777" w:rsidR="00A67A4F" w:rsidRDefault="00A67A4F">
    <w:pPr>
      <w:pStyle w:val="Alatunniste"/>
      <w:rPr>
        <w:noProof/>
      </w:rPr>
    </w:pPr>
  </w:p>
  <w:p w14:paraId="6F0CB55F" w14:textId="77777777" w:rsidR="00A67A4F" w:rsidRDefault="00A67A4F">
    <w:pPr>
      <w:pStyle w:val="Alatunniste"/>
      <w:rPr>
        <w:noProof/>
      </w:rPr>
    </w:pPr>
  </w:p>
  <w:p w14:paraId="5596E07E" w14:textId="77777777" w:rsidR="00A67A4F" w:rsidRDefault="00A67A4F">
    <w:pPr>
      <w:pStyle w:val="Alatunniste"/>
      <w:rPr>
        <w:noProof/>
      </w:rPr>
    </w:pPr>
  </w:p>
  <w:p w14:paraId="182F19AB" w14:textId="77777777" w:rsidR="00A67A4F" w:rsidRDefault="00A67A4F">
    <w:pPr>
      <w:pStyle w:val="Alatunniste"/>
      <w:rPr>
        <w:noProof/>
      </w:rPr>
    </w:pPr>
  </w:p>
  <w:p w14:paraId="61F86B11" w14:textId="77777777" w:rsidR="00A67A4F" w:rsidRDefault="00A67A4F" w:rsidP="008E1D38">
    <w:pPr>
      <w:pStyle w:val="Alatunniste"/>
      <w:ind w:left="1134"/>
    </w:pPr>
    <w:r>
      <w:rPr>
        <w:noProof/>
      </w:rPr>
      <w:drawing>
        <wp:inline distT="0" distB="0" distL="0" distR="0" wp14:anchorId="392222A9" wp14:editId="6D988D4D">
          <wp:extent cx="3160800" cy="403011"/>
          <wp:effectExtent l="0" t="0" r="1905" b="0"/>
          <wp:docPr id="10" name="Kuva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Kuva 10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403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42FE4" w14:textId="77777777" w:rsidR="002A1C78" w:rsidRDefault="002A1C78" w:rsidP="00520772">
      <w:pPr>
        <w:spacing w:after="0" w:line="240" w:lineRule="auto"/>
      </w:pPr>
      <w:r>
        <w:separator/>
      </w:r>
    </w:p>
    <w:p w14:paraId="711E10EC" w14:textId="77777777" w:rsidR="002A1C78" w:rsidRDefault="002A1C78"/>
    <w:p w14:paraId="297C186F" w14:textId="77777777" w:rsidR="002A1C78" w:rsidRDefault="002A1C78"/>
  </w:footnote>
  <w:footnote w:type="continuationSeparator" w:id="0">
    <w:p w14:paraId="6B5E17B0" w14:textId="77777777" w:rsidR="002A1C78" w:rsidRDefault="002A1C78" w:rsidP="00520772">
      <w:pPr>
        <w:spacing w:after="0" w:line="240" w:lineRule="auto"/>
      </w:pPr>
      <w:r>
        <w:continuationSeparator/>
      </w:r>
    </w:p>
    <w:p w14:paraId="13BFB719" w14:textId="77777777" w:rsidR="002A1C78" w:rsidRDefault="002A1C78"/>
    <w:p w14:paraId="3CDFECCF" w14:textId="77777777" w:rsidR="002A1C78" w:rsidRDefault="002A1C78"/>
  </w:footnote>
  <w:footnote w:type="continuationNotice" w:id="1">
    <w:p w14:paraId="2DF9823F" w14:textId="77777777" w:rsidR="002A1C78" w:rsidRDefault="002A1C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C470A" w14:textId="77777777" w:rsidR="00A67A4F" w:rsidRDefault="00A67A4F" w:rsidP="00520772">
    <w:pPr>
      <w:pStyle w:val="Yltunniste"/>
      <w:ind w:left="1276"/>
    </w:pPr>
    <w:r>
      <w:rPr>
        <w:noProof/>
        <w:lang w:eastAsia="fi-FI"/>
      </w:rPr>
      <w:drawing>
        <wp:inline distT="0" distB="0" distL="0" distR="0" wp14:anchorId="6BB53055" wp14:editId="210C10E9">
          <wp:extent cx="2088000" cy="1044111"/>
          <wp:effectExtent l="0" t="0" r="0" b="0"/>
          <wp:docPr id="7" name="Kuva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Kuva 1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8000" cy="1044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6F18100" wp14:editId="59EECC58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0" r="0" b="0"/>
              <wp:wrapNone/>
              <wp:docPr id="3" name="Suorakulmio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D004C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dec="http://schemas.microsoft.com/office/drawing/2017/decorative" xmlns:a="http://schemas.openxmlformats.org/drawingml/2006/main" xmlns:arto="http://schemas.microsoft.com/office/word/2006/arto">
          <w:pict>
            <v:rect id="Suorakulmio 4" style="position:absolute;margin-left:0;margin-top:.1pt;width:27pt;height:72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lt="&quot;&quot;" o:spid="_x0000_s1026" fillcolor="#0d004c" stroked="f" w14:anchorId="60496C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D77EF" w14:textId="77777777" w:rsidR="00BE7BF8" w:rsidRDefault="00BE7BF8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8561557"/>
      <w:docPartObj>
        <w:docPartGallery w:val="Page Numbers (Top of Page)"/>
        <w:docPartUnique/>
      </w:docPartObj>
    </w:sdtPr>
    <w:sdtContent>
      <w:p w14:paraId="6850D8AD" w14:textId="77777777" w:rsidR="000860CA" w:rsidRDefault="000860C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5602F" w14:textId="77777777" w:rsidR="00BE7BF8" w:rsidRDefault="00BE7BF8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D9A31" w14:textId="77777777" w:rsidR="00A67A4F" w:rsidRDefault="00A67A4F" w:rsidP="00A764D6">
    <w:pPr>
      <w:pStyle w:val="Yltunniste"/>
      <w:jc w:val="right"/>
    </w:pPr>
  </w:p>
  <w:sdt>
    <w:sdtPr>
      <w:id w:val="2077011834"/>
      <w:docPartObj>
        <w:docPartGallery w:val="Page Numbers (Top of Page)"/>
        <w:docPartUnique/>
      </w:docPartObj>
    </w:sdtPr>
    <w:sdtContent>
      <w:p w14:paraId="1F610B37" w14:textId="77777777" w:rsidR="00A67A4F" w:rsidRDefault="00A67A4F" w:rsidP="00A764D6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68F80668" w14:textId="77777777" w:rsidR="00A67A4F" w:rsidRDefault="00A67A4F"/>
  <w:p w14:paraId="0E1AC449" w14:textId="77777777" w:rsidR="00A67A4F" w:rsidRDefault="00A67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B700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F384D862"/>
    <w:lvl w:ilvl="0" w:tplc="CDDE3AC4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  <w:lvl w:ilvl="1" w:tplc="BB1EDD20">
      <w:numFmt w:val="decimal"/>
      <w:lvlText w:val=""/>
      <w:lvlJc w:val="left"/>
    </w:lvl>
    <w:lvl w:ilvl="2" w:tplc="A7107B4E">
      <w:numFmt w:val="decimal"/>
      <w:lvlText w:val=""/>
      <w:lvlJc w:val="left"/>
    </w:lvl>
    <w:lvl w:ilvl="3" w:tplc="C6FC4584">
      <w:numFmt w:val="decimal"/>
      <w:lvlText w:val=""/>
      <w:lvlJc w:val="left"/>
    </w:lvl>
    <w:lvl w:ilvl="4" w:tplc="6482470E">
      <w:numFmt w:val="decimal"/>
      <w:lvlText w:val=""/>
      <w:lvlJc w:val="left"/>
    </w:lvl>
    <w:lvl w:ilvl="5" w:tplc="5948AD16">
      <w:numFmt w:val="decimal"/>
      <w:lvlText w:val=""/>
      <w:lvlJc w:val="left"/>
    </w:lvl>
    <w:lvl w:ilvl="6" w:tplc="9E22FE82">
      <w:numFmt w:val="decimal"/>
      <w:lvlText w:val=""/>
      <w:lvlJc w:val="left"/>
    </w:lvl>
    <w:lvl w:ilvl="7" w:tplc="5B869EC4">
      <w:numFmt w:val="decimal"/>
      <w:lvlText w:val=""/>
      <w:lvlJc w:val="left"/>
    </w:lvl>
    <w:lvl w:ilvl="8" w:tplc="4B8CD150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FC68BE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F5706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AEDE10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5A1A06A0"/>
    <w:lvl w:ilvl="0" w:tplc="87B83FC8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7AAC574">
      <w:numFmt w:val="decimal"/>
      <w:lvlText w:val=""/>
      <w:lvlJc w:val="left"/>
    </w:lvl>
    <w:lvl w:ilvl="2" w:tplc="A4C6B314">
      <w:numFmt w:val="decimal"/>
      <w:lvlText w:val=""/>
      <w:lvlJc w:val="left"/>
    </w:lvl>
    <w:lvl w:ilvl="3" w:tplc="BCFC826A">
      <w:numFmt w:val="decimal"/>
      <w:lvlText w:val=""/>
      <w:lvlJc w:val="left"/>
    </w:lvl>
    <w:lvl w:ilvl="4" w:tplc="90BE5926">
      <w:numFmt w:val="decimal"/>
      <w:lvlText w:val=""/>
      <w:lvlJc w:val="left"/>
    </w:lvl>
    <w:lvl w:ilvl="5" w:tplc="92F8DFC6">
      <w:numFmt w:val="decimal"/>
      <w:lvlText w:val=""/>
      <w:lvlJc w:val="left"/>
    </w:lvl>
    <w:lvl w:ilvl="6" w:tplc="5A48FEA4">
      <w:numFmt w:val="decimal"/>
      <w:lvlText w:val=""/>
      <w:lvlJc w:val="left"/>
    </w:lvl>
    <w:lvl w:ilvl="7" w:tplc="5ED6A95E">
      <w:numFmt w:val="decimal"/>
      <w:lvlText w:val=""/>
      <w:lvlJc w:val="left"/>
    </w:lvl>
    <w:lvl w:ilvl="8" w:tplc="06C64FC0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7806F3FC"/>
    <w:lvl w:ilvl="0" w:tplc="EECEE77A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D576CD9C">
      <w:numFmt w:val="decimal"/>
      <w:lvlText w:val=""/>
      <w:lvlJc w:val="left"/>
    </w:lvl>
    <w:lvl w:ilvl="2" w:tplc="7166C0C8">
      <w:numFmt w:val="decimal"/>
      <w:lvlText w:val=""/>
      <w:lvlJc w:val="left"/>
    </w:lvl>
    <w:lvl w:ilvl="3" w:tplc="3CBE9274">
      <w:numFmt w:val="decimal"/>
      <w:lvlText w:val=""/>
      <w:lvlJc w:val="left"/>
    </w:lvl>
    <w:lvl w:ilvl="4" w:tplc="CE9003AA">
      <w:numFmt w:val="decimal"/>
      <w:lvlText w:val=""/>
      <w:lvlJc w:val="left"/>
    </w:lvl>
    <w:lvl w:ilvl="5" w:tplc="0E7E3DC0">
      <w:numFmt w:val="decimal"/>
      <w:lvlText w:val=""/>
      <w:lvlJc w:val="left"/>
    </w:lvl>
    <w:lvl w:ilvl="6" w:tplc="49A6CD74">
      <w:numFmt w:val="decimal"/>
      <w:lvlText w:val=""/>
      <w:lvlJc w:val="left"/>
    </w:lvl>
    <w:lvl w:ilvl="7" w:tplc="5954744A">
      <w:numFmt w:val="decimal"/>
      <w:lvlText w:val=""/>
      <w:lvlJc w:val="left"/>
    </w:lvl>
    <w:lvl w:ilvl="8" w:tplc="CBA072E4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75DC11AC"/>
    <w:lvl w:ilvl="0" w:tplc="36966ABE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921A628C">
      <w:numFmt w:val="decimal"/>
      <w:lvlText w:val=""/>
      <w:lvlJc w:val="left"/>
    </w:lvl>
    <w:lvl w:ilvl="2" w:tplc="017C5D12">
      <w:numFmt w:val="decimal"/>
      <w:lvlText w:val=""/>
      <w:lvlJc w:val="left"/>
    </w:lvl>
    <w:lvl w:ilvl="3" w:tplc="E76A5AC0">
      <w:numFmt w:val="decimal"/>
      <w:lvlText w:val=""/>
      <w:lvlJc w:val="left"/>
    </w:lvl>
    <w:lvl w:ilvl="4" w:tplc="CE3415F8">
      <w:numFmt w:val="decimal"/>
      <w:lvlText w:val=""/>
      <w:lvlJc w:val="left"/>
    </w:lvl>
    <w:lvl w:ilvl="5" w:tplc="425E6E68">
      <w:numFmt w:val="decimal"/>
      <w:lvlText w:val=""/>
      <w:lvlJc w:val="left"/>
    </w:lvl>
    <w:lvl w:ilvl="6" w:tplc="1E7247BC">
      <w:numFmt w:val="decimal"/>
      <w:lvlText w:val=""/>
      <w:lvlJc w:val="left"/>
    </w:lvl>
    <w:lvl w:ilvl="7" w:tplc="7BAE57E8">
      <w:numFmt w:val="decimal"/>
      <w:lvlText w:val=""/>
      <w:lvlJc w:val="left"/>
    </w:lvl>
    <w:lvl w:ilvl="8" w:tplc="F4748E5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0F1858C6"/>
    <w:lvl w:ilvl="0" w:tplc="EC18F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7E29F0E">
      <w:numFmt w:val="decimal"/>
      <w:lvlText w:val=""/>
      <w:lvlJc w:val="left"/>
    </w:lvl>
    <w:lvl w:ilvl="2" w:tplc="72D01CB2">
      <w:numFmt w:val="decimal"/>
      <w:lvlText w:val=""/>
      <w:lvlJc w:val="left"/>
    </w:lvl>
    <w:lvl w:ilvl="3" w:tplc="4C84BC98">
      <w:numFmt w:val="decimal"/>
      <w:lvlText w:val=""/>
      <w:lvlJc w:val="left"/>
    </w:lvl>
    <w:lvl w:ilvl="4" w:tplc="B8148020">
      <w:numFmt w:val="decimal"/>
      <w:lvlText w:val=""/>
      <w:lvlJc w:val="left"/>
    </w:lvl>
    <w:lvl w:ilvl="5" w:tplc="DF5EA47C">
      <w:numFmt w:val="decimal"/>
      <w:lvlText w:val=""/>
      <w:lvlJc w:val="left"/>
    </w:lvl>
    <w:lvl w:ilvl="6" w:tplc="C226C3E0">
      <w:numFmt w:val="decimal"/>
      <w:lvlText w:val=""/>
      <w:lvlJc w:val="left"/>
    </w:lvl>
    <w:lvl w:ilvl="7" w:tplc="18F00BC8">
      <w:numFmt w:val="decimal"/>
      <w:lvlText w:val=""/>
      <w:lvlJc w:val="left"/>
    </w:lvl>
    <w:lvl w:ilvl="8" w:tplc="55AC32D0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2B224620"/>
    <w:lvl w:ilvl="0" w:tplc="DEF01E98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86A216">
      <w:numFmt w:val="decimal"/>
      <w:lvlText w:val=""/>
      <w:lvlJc w:val="left"/>
    </w:lvl>
    <w:lvl w:ilvl="2" w:tplc="8CE49EFC">
      <w:numFmt w:val="decimal"/>
      <w:lvlText w:val=""/>
      <w:lvlJc w:val="left"/>
    </w:lvl>
    <w:lvl w:ilvl="3" w:tplc="D9A40098">
      <w:numFmt w:val="decimal"/>
      <w:lvlText w:val=""/>
      <w:lvlJc w:val="left"/>
    </w:lvl>
    <w:lvl w:ilvl="4" w:tplc="232A8422">
      <w:numFmt w:val="decimal"/>
      <w:lvlText w:val=""/>
      <w:lvlJc w:val="left"/>
    </w:lvl>
    <w:lvl w:ilvl="5" w:tplc="9D82F900">
      <w:numFmt w:val="decimal"/>
      <w:lvlText w:val=""/>
      <w:lvlJc w:val="left"/>
    </w:lvl>
    <w:lvl w:ilvl="6" w:tplc="3208D784">
      <w:numFmt w:val="decimal"/>
      <w:lvlText w:val=""/>
      <w:lvlJc w:val="left"/>
    </w:lvl>
    <w:lvl w:ilvl="7" w:tplc="7B5E5358">
      <w:numFmt w:val="decimal"/>
      <w:lvlText w:val=""/>
      <w:lvlJc w:val="left"/>
    </w:lvl>
    <w:lvl w:ilvl="8" w:tplc="A6825CB8">
      <w:numFmt w:val="decimal"/>
      <w:lvlText w:val=""/>
      <w:lvlJc w:val="left"/>
    </w:lvl>
  </w:abstractNum>
  <w:abstractNum w:abstractNumId="1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A0622"/>
    <w:multiLevelType w:val="multilevel"/>
    <w:tmpl w:val="0F9E8D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320222BE"/>
    <w:multiLevelType w:val="multilevel"/>
    <w:tmpl w:val="5146731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23745"/>
    <w:multiLevelType w:val="hybridMultilevel"/>
    <w:tmpl w:val="35B01298"/>
    <w:lvl w:ilvl="0" w:tplc="8FA65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4A98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09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E2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4E3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34B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C6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CF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54A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C176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80384"/>
    <w:multiLevelType w:val="hybridMultilevel"/>
    <w:tmpl w:val="040B001D"/>
    <w:lvl w:ilvl="0" w:tplc="6D189BD6">
      <w:start w:val="1"/>
      <w:numFmt w:val="decimal"/>
      <w:lvlText w:val="%1)"/>
      <w:lvlJc w:val="left"/>
      <w:pPr>
        <w:ind w:left="360" w:hanging="360"/>
      </w:pPr>
    </w:lvl>
    <w:lvl w:ilvl="1" w:tplc="FEEEBAF4">
      <w:start w:val="1"/>
      <w:numFmt w:val="lowerLetter"/>
      <w:lvlText w:val="%2)"/>
      <w:lvlJc w:val="left"/>
      <w:pPr>
        <w:ind w:left="720" w:hanging="360"/>
      </w:pPr>
    </w:lvl>
    <w:lvl w:ilvl="2" w:tplc="BF78D7A0">
      <w:start w:val="1"/>
      <w:numFmt w:val="lowerRoman"/>
      <w:lvlText w:val="%3)"/>
      <w:lvlJc w:val="left"/>
      <w:pPr>
        <w:ind w:left="1080" w:hanging="360"/>
      </w:pPr>
    </w:lvl>
    <w:lvl w:ilvl="3" w:tplc="978A05C2">
      <w:start w:val="1"/>
      <w:numFmt w:val="decimal"/>
      <w:lvlText w:val="(%4)"/>
      <w:lvlJc w:val="left"/>
      <w:pPr>
        <w:ind w:left="1440" w:hanging="360"/>
      </w:pPr>
    </w:lvl>
    <w:lvl w:ilvl="4" w:tplc="2D186A1C">
      <w:start w:val="1"/>
      <w:numFmt w:val="lowerLetter"/>
      <w:lvlText w:val="(%5)"/>
      <w:lvlJc w:val="left"/>
      <w:pPr>
        <w:ind w:left="1800" w:hanging="360"/>
      </w:pPr>
    </w:lvl>
    <w:lvl w:ilvl="5" w:tplc="0D96A9E2">
      <w:start w:val="1"/>
      <w:numFmt w:val="lowerRoman"/>
      <w:lvlText w:val="(%6)"/>
      <w:lvlJc w:val="left"/>
      <w:pPr>
        <w:ind w:left="2160" w:hanging="360"/>
      </w:pPr>
    </w:lvl>
    <w:lvl w:ilvl="6" w:tplc="BF9A2E98">
      <w:start w:val="1"/>
      <w:numFmt w:val="decimal"/>
      <w:lvlText w:val="%7."/>
      <w:lvlJc w:val="left"/>
      <w:pPr>
        <w:ind w:left="2520" w:hanging="360"/>
      </w:pPr>
    </w:lvl>
    <w:lvl w:ilvl="7" w:tplc="ED382510">
      <w:start w:val="1"/>
      <w:numFmt w:val="lowerLetter"/>
      <w:lvlText w:val="%8."/>
      <w:lvlJc w:val="left"/>
      <w:pPr>
        <w:ind w:left="2880" w:hanging="360"/>
      </w:pPr>
    </w:lvl>
    <w:lvl w:ilvl="8" w:tplc="2FDEDE6C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03C08"/>
    <w:multiLevelType w:val="hybridMultilevel"/>
    <w:tmpl w:val="631A42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3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00A5C"/>
    <w:multiLevelType w:val="hybridMultilevel"/>
    <w:tmpl w:val="B90C97B4"/>
    <w:lvl w:ilvl="0" w:tplc="BD807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9" w15:restartNumberingAfterBreak="0">
    <w:nsid w:val="7B3908B8"/>
    <w:multiLevelType w:val="hybridMultilevel"/>
    <w:tmpl w:val="7040DA60"/>
    <w:lvl w:ilvl="0" w:tplc="16EE033C">
      <w:start w:val="1"/>
      <w:numFmt w:val="decimal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40135">
    <w:abstractNumId w:val="18"/>
  </w:num>
  <w:num w:numId="2" w16cid:durableId="1999454902">
    <w:abstractNumId w:val="24"/>
  </w:num>
  <w:num w:numId="3" w16cid:durableId="389232033">
    <w:abstractNumId w:val="33"/>
  </w:num>
  <w:num w:numId="4" w16cid:durableId="1045913744">
    <w:abstractNumId w:val="27"/>
  </w:num>
  <w:num w:numId="5" w16cid:durableId="2029257469">
    <w:abstractNumId w:val="31"/>
  </w:num>
  <w:num w:numId="6" w16cid:durableId="160050883">
    <w:abstractNumId w:val="19"/>
  </w:num>
  <w:num w:numId="7" w16cid:durableId="1210068740">
    <w:abstractNumId w:val="28"/>
  </w:num>
  <w:num w:numId="8" w16cid:durableId="1262449045">
    <w:abstractNumId w:val="29"/>
  </w:num>
  <w:num w:numId="9" w16cid:durableId="376972649">
    <w:abstractNumId w:val="23"/>
  </w:num>
  <w:num w:numId="10" w16cid:durableId="1061952130">
    <w:abstractNumId w:val="22"/>
  </w:num>
  <w:num w:numId="11" w16cid:durableId="1566914026">
    <w:abstractNumId w:val="22"/>
    <w:lvlOverride w:ilvl="0">
      <w:startOverride w:val="1"/>
    </w:lvlOverride>
  </w:num>
  <w:num w:numId="12" w16cid:durableId="1829709325">
    <w:abstractNumId w:val="10"/>
  </w:num>
  <w:num w:numId="13" w16cid:durableId="970328319">
    <w:abstractNumId w:val="17"/>
  </w:num>
  <w:num w:numId="14" w16cid:durableId="2001033381">
    <w:abstractNumId w:val="11"/>
  </w:num>
  <w:num w:numId="15" w16cid:durableId="45567675">
    <w:abstractNumId w:val="15"/>
  </w:num>
  <w:num w:numId="16" w16cid:durableId="1246644141">
    <w:abstractNumId w:val="35"/>
  </w:num>
  <w:num w:numId="17" w16cid:durableId="1032995974">
    <w:abstractNumId w:val="25"/>
  </w:num>
  <w:num w:numId="18" w16cid:durableId="1995598266">
    <w:abstractNumId w:val="36"/>
  </w:num>
  <w:num w:numId="19" w16cid:durableId="2140686729">
    <w:abstractNumId w:val="14"/>
  </w:num>
  <w:num w:numId="20" w16cid:durableId="177817237">
    <w:abstractNumId w:val="38"/>
  </w:num>
  <w:num w:numId="21" w16cid:durableId="282351617">
    <w:abstractNumId w:val="32"/>
  </w:num>
  <w:num w:numId="22" w16cid:durableId="750659994">
    <w:abstractNumId w:val="26"/>
  </w:num>
  <w:num w:numId="23" w16cid:durableId="1989087346">
    <w:abstractNumId w:val="12"/>
  </w:num>
  <w:num w:numId="24" w16cid:durableId="1049459126">
    <w:abstractNumId w:val="16"/>
  </w:num>
  <w:num w:numId="25" w16cid:durableId="758675485">
    <w:abstractNumId w:val="39"/>
  </w:num>
  <w:num w:numId="26" w16cid:durableId="352615745">
    <w:abstractNumId w:val="13"/>
  </w:num>
  <w:num w:numId="27" w16cid:durableId="836920076">
    <w:abstractNumId w:val="34"/>
  </w:num>
  <w:num w:numId="28" w16cid:durableId="1363435857">
    <w:abstractNumId w:val="9"/>
  </w:num>
  <w:num w:numId="29" w16cid:durableId="481704499">
    <w:abstractNumId w:val="7"/>
  </w:num>
  <w:num w:numId="30" w16cid:durableId="1650205887">
    <w:abstractNumId w:val="6"/>
  </w:num>
  <w:num w:numId="31" w16cid:durableId="2066876915">
    <w:abstractNumId w:val="5"/>
  </w:num>
  <w:num w:numId="32" w16cid:durableId="1636373603">
    <w:abstractNumId w:val="4"/>
  </w:num>
  <w:num w:numId="33" w16cid:durableId="18707340">
    <w:abstractNumId w:val="8"/>
  </w:num>
  <w:num w:numId="34" w16cid:durableId="1240822276">
    <w:abstractNumId w:val="3"/>
  </w:num>
  <w:num w:numId="35" w16cid:durableId="2045982835">
    <w:abstractNumId w:val="2"/>
  </w:num>
  <w:num w:numId="36" w16cid:durableId="939532723">
    <w:abstractNumId w:val="1"/>
  </w:num>
  <w:num w:numId="37" w16cid:durableId="880476640">
    <w:abstractNumId w:val="0"/>
  </w:num>
  <w:num w:numId="38" w16cid:durableId="437062010">
    <w:abstractNumId w:val="30"/>
  </w:num>
  <w:num w:numId="39" w16cid:durableId="1401095549">
    <w:abstractNumId w:val="21"/>
  </w:num>
  <w:num w:numId="40" w16cid:durableId="845558922">
    <w:abstractNumId w:val="37"/>
  </w:num>
  <w:num w:numId="41" w16cid:durableId="18446609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attachedTemplate r:id="rId1"/>
  <w:stylePaneSortMethod w:val="0000"/>
  <w:documentProtection w:edit="readOnly" w:enforcement="0"/>
  <w:defaultTabStop w:val="1304"/>
  <w:autoHyphenation/>
  <w:consecutiveHyphenLimit w:val="3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A7"/>
    <w:rsid w:val="000016BD"/>
    <w:rsid w:val="00004644"/>
    <w:rsid w:val="00004E52"/>
    <w:rsid w:val="000054C0"/>
    <w:rsid w:val="00006EBA"/>
    <w:rsid w:val="000107CB"/>
    <w:rsid w:val="0001273A"/>
    <w:rsid w:val="00013B32"/>
    <w:rsid w:val="00014C14"/>
    <w:rsid w:val="00016333"/>
    <w:rsid w:val="00016973"/>
    <w:rsid w:val="00017DF5"/>
    <w:rsid w:val="00021125"/>
    <w:rsid w:val="000218EE"/>
    <w:rsid w:val="00027BB2"/>
    <w:rsid w:val="0003000F"/>
    <w:rsid w:val="0003045D"/>
    <w:rsid w:val="000320C7"/>
    <w:rsid w:val="00042B5C"/>
    <w:rsid w:val="00043161"/>
    <w:rsid w:val="000446C3"/>
    <w:rsid w:val="00044E92"/>
    <w:rsid w:val="00050096"/>
    <w:rsid w:val="00052D1D"/>
    <w:rsid w:val="00054018"/>
    <w:rsid w:val="00056177"/>
    <w:rsid w:val="0006305A"/>
    <w:rsid w:val="000642D0"/>
    <w:rsid w:val="00065233"/>
    <w:rsid w:val="00066995"/>
    <w:rsid w:val="000706C7"/>
    <w:rsid w:val="00071568"/>
    <w:rsid w:val="000722FD"/>
    <w:rsid w:val="00072B1F"/>
    <w:rsid w:val="00077B69"/>
    <w:rsid w:val="000860CA"/>
    <w:rsid w:val="00090CBA"/>
    <w:rsid w:val="00091716"/>
    <w:rsid w:val="0009234A"/>
    <w:rsid w:val="00094175"/>
    <w:rsid w:val="00096CAF"/>
    <w:rsid w:val="000A4A61"/>
    <w:rsid w:val="000A6F4C"/>
    <w:rsid w:val="000B478E"/>
    <w:rsid w:val="000C125C"/>
    <w:rsid w:val="000C1657"/>
    <w:rsid w:val="000C25D1"/>
    <w:rsid w:val="000C2B26"/>
    <w:rsid w:val="000C2C4D"/>
    <w:rsid w:val="000C3E91"/>
    <w:rsid w:val="000E069A"/>
    <w:rsid w:val="000E48D3"/>
    <w:rsid w:val="000E78B5"/>
    <w:rsid w:val="000F19A9"/>
    <w:rsid w:val="000F2EB9"/>
    <w:rsid w:val="000F3C52"/>
    <w:rsid w:val="000F409E"/>
    <w:rsid w:val="000F5244"/>
    <w:rsid w:val="000F6AEA"/>
    <w:rsid w:val="00100979"/>
    <w:rsid w:val="00100B3E"/>
    <w:rsid w:val="00100D56"/>
    <w:rsid w:val="00100FE1"/>
    <w:rsid w:val="00104A9F"/>
    <w:rsid w:val="0010564B"/>
    <w:rsid w:val="00106841"/>
    <w:rsid w:val="00107611"/>
    <w:rsid w:val="001077C2"/>
    <w:rsid w:val="00111400"/>
    <w:rsid w:val="001129C3"/>
    <w:rsid w:val="00114859"/>
    <w:rsid w:val="00115876"/>
    <w:rsid w:val="00116F3D"/>
    <w:rsid w:val="00117EFF"/>
    <w:rsid w:val="001230AB"/>
    <w:rsid w:val="00123B5F"/>
    <w:rsid w:val="00123E0F"/>
    <w:rsid w:val="00124277"/>
    <w:rsid w:val="00125552"/>
    <w:rsid w:val="00126A20"/>
    <w:rsid w:val="001278CA"/>
    <w:rsid w:val="0013258F"/>
    <w:rsid w:val="00137590"/>
    <w:rsid w:val="00140C79"/>
    <w:rsid w:val="001419E9"/>
    <w:rsid w:val="001446DE"/>
    <w:rsid w:val="00150E84"/>
    <w:rsid w:val="00151CCD"/>
    <w:rsid w:val="00154B4A"/>
    <w:rsid w:val="00155890"/>
    <w:rsid w:val="00156A42"/>
    <w:rsid w:val="00157B9F"/>
    <w:rsid w:val="00160592"/>
    <w:rsid w:val="00161AFB"/>
    <w:rsid w:val="00162492"/>
    <w:rsid w:val="00165E74"/>
    <w:rsid w:val="001660DC"/>
    <w:rsid w:val="00167580"/>
    <w:rsid w:val="00167609"/>
    <w:rsid w:val="00171BA7"/>
    <w:rsid w:val="001725EA"/>
    <w:rsid w:val="00174B7C"/>
    <w:rsid w:val="001753C7"/>
    <w:rsid w:val="00175DCE"/>
    <w:rsid w:val="0017656B"/>
    <w:rsid w:val="00180EDE"/>
    <w:rsid w:val="00181FE6"/>
    <w:rsid w:val="00183968"/>
    <w:rsid w:val="00183C3B"/>
    <w:rsid w:val="001844E9"/>
    <w:rsid w:val="00185024"/>
    <w:rsid w:val="00192F3C"/>
    <w:rsid w:val="0019529B"/>
    <w:rsid w:val="00197222"/>
    <w:rsid w:val="001A0CE3"/>
    <w:rsid w:val="001A477B"/>
    <w:rsid w:val="001A5545"/>
    <w:rsid w:val="001B070E"/>
    <w:rsid w:val="001B3F97"/>
    <w:rsid w:val="001B437E"/>
    <w:rsid w:val="001B48B7"/>
    <w:rsid w:val="001B70D0"/>
    <w:rsid w:val="001B772C"/>
    <w:rsid w:val="001C0485"/>
    <w:rsid w:val="001C1C56"/>
    <w:rsid w:val="001C1ECB"/>
    <w:rsid w:val="001C30E3"/>
    <w:rsid w:val="001C3C89"/>
    <w:rsid w:val="001C5D8E"/>
    <w:rsid w:val="001D185F"/>
    <w:rsid w:val="001D3C5E"/>
    <w:rsid w:val="001D3E06"/>
    <w:rsid w:val="001D714E"/>
    <w:rsid w:val="001D7BE2"/>
    <w:rsid w:val="001E13CF"/>
    <w:rsid w:val="001E204E"/>
    <w:rsid w:val="001E380F"/>
    <w:rsid w:val="001E3EDE"/>
    <w:rsid w:val="001E3F77"/>
    <w:rsid w:val="001E56ED"/>
    <w:rsid w:val="001E78E3"/>
    <w:rsid w:val="001E78F2"/>
    <w:rsid w:val="001F0936"/>
    <w:rsid w:val="001F0B08"/>
    <w:rsid w:val="001F0DBF"/>
    <w:rsid w:val="001F39D5"/>
    <w:rsid w:val="001F5142"/>
    <w:rsid w:val="001F6724"/>
    <w:rsid w:val="00200046"/>
    <w:rsid w:val="00201759"/>
    <w:rsid w:val="00201784"/>
    <w:rsid w:val="00202D9F"/>
    <w:rsid w:val="0020639B"/>
    <w:rsid w:val="00216B7E"/>
    <w:rsid w:val="00226AE3"/>
    <w:rsid w:val="00232E0D"/>
    <w:rsid w:val="00232ED9"/>
    <w:rsid w:val="00233315"/>
    <w:rsid w:val="00235054"/>
    <w:rsid w:val="00236E41"/>
    <w:rsid w:val="0023782C"/>
    <w:rsid w:val="002417F0"/>
    <w:rsid w:val="0024223C"/>
    <w:rsid w:val="00242901"/>
    <w:rsid w:val="002445EE"/>
    <w:rsid w:val="0025079B"/>
    <w:rsid w:val="0025246C"/>
    <w:rsid w:val="00257821"/>
    <w:rsid w:val="00257DB4"/>
    <w:rsid w:val="00262A9E"/>
    <w:rsid w:val="002645AF"/>
    <w:rsid w:val="00264A19"/>
    <w:rsid w:val="00264F59"/>
    <w:rsid w:val="00267416"/>
    <w:rsid w:val="002709C1"/>
    <w:rsid w:val="00270C24"/>
    <w:rsid w:val="002739B8"/>
    <w:rsid w:val="00276E8D"/>
    <w:rsid w:val="0027713E"/>
    <w:rsid w:val="002823B7"/>
    <w:rsid w:val="00282BA1"/>
    <w:rsid w:val="002832DA"/>
    <w:rsid w:val="002876FD"/>
    <w:rsid w:val="002902D6"/>
    <w:rsid w:val="002916BA"/>
    <w:rsid w:val="002924EB"/>
    <w:rsid w:val="00292870"/>
    <w:rsid w:val="00294108"/>
    <w:rsid w:val="002A1C78"/>
    <w:rsid w:val="002A2224"/>
    <w:rsid w:val="002A2782"/>
    <w:rsid w:val="002A482D"/>
    <w:rsid w:val="002A4B4F"/>
    <w:rsid w:val="002A6034"/>
    <w:rsid w:val="002B0399"/>
    <w:rsid w:val="002B2452"/>
    <w:rsid w:val="002B274B"/>
    <w:rsid w:val="002B676B"/>
    <w:rsid w:val="002C00C0"/>
    <w:rsid w:val="002C3FEF"/>
    <w:rsid w:val="002C7E69"/>
    <w:rsid w:val="002D439C"/>
    <w:rsid w:val="002D63C8"/>
    <w:rsid w:val="002E161A"/>
    <w:rsid w:val="002E2201"/>
    <w:rsid w:val="002E5DD7"/>
    <w:rsid w:val="002F1CB9"/>
    <w:rsid w:val="002F20AC"/>
    <w:rsid w:val="002F3D0E"/>
    <w:rsid w:val="002F4301"/>
    <w:rsid w:val="002F7F74"/>
    <w:rsid w:val="00302794"/>
    <w:rsid w:val="003072AB"/>
    <w:rsid w:val="0031116B"/>
    <w:rsid w:val="00312104"/>
    <w:rsid w:val="0032014B"/>
    <w:rsid w:val="00321C41"/>
    <w:rsid w:val="00322B74"/>
    <w:rsid w:val="0032530A"/>
    <w:rsid w:val="003255A1"/>
    <w:rsid w:val="00326419"/>
    <w:rsid w:val="003274A5"/>
    <w:rsid w:val="00333439"/>
    <w:rsid w:val="0033481D"/>
    <w:rsid w:val="00335D05"/>
    <w:rsid w:val="00337636"/>
    <w:rsid w:val="00337C17"/>
    <w:rsid w:val="003403C1"/>
    <w:rsid w:val="003412B0"/>
    <w:rsid w:val="0034791A"/>
    <w:rsid w:val="003510ED"/>
    <w:rsid w:val="0035226B"/>
    <w:rsid w:val="00352810"/>
    <w:rsid w:val="00360EC7"/>
    <w:rsid w:val="003617CD"/>
    <w:rsid w:val="00362349"/>
    <w:rsid w:val="00362842"/>
    <w:rsid w:val="00363452"/>
    <w:rsid w:val="00372D30"/>
    <w:rsid w:val="003772DD"/>
    <w:rsid w:val="00377F38"/>
    <w:rsid w:val="00390AE8"/>
    <w:rsid w:val="00396E99"/>
    <w:rsid w:val="0039764A"/>
    <w:rsid w:val="003A03DF"/>
    <w:rsid w:val="003A581F"/>
    <w:rsid w:val="003A74CA"/>
    <w:rsid w:val="003B285D"/>
    <w:rsid w:val="003B746F"/>
    <w:rsid w:val="003C1A16"/>
    <w:rsid w:val="003C48A9"/>
    <w:rsid w:val="003C6BE6"/>
    <w:rsid w:val="003C7AE8"/>
    <w:rsid w:val="003D1545"/>
    <w:rsid w:val="003D1C31"/>
    <w:rsid w:val="003D2BDC"/>
    <w:rsid w:val="003D3422"/>
    <w:rsid w:val="003D5AB3"/>
    <w:rsid w:val="003D6423"/>
    <w:rsid w:val="003D6A06"/>
    <w:rsid w:val="003D6F46"/>
    <w:rsid w:val="003E0724"/>
    <w:rsid w:val="003E2737"/>
    <w:rsid w:val="003E29A3"/>
    <w:rsid w:val="003E434A"/>
    <w:rsid w:val="003F2CD1"/>
    <w:rsid w:val="003F319A"/>
    <w:rsid w:val="003F4FBD"/>
    <w:rsid w:val="004003C9"/>
    <w:rsid w:val="00400622"/>
    <w:rsid w:val="0040073D"/>
    <w:rsid w:val="0040356C"/>
    <w:rsid w:val="004078F0"/>
    <w:rsid w:val="00412A1F"/>
    <w:rsid w:val="004138BF"/>
    <w:rsid w:val="00413C62"/>
    <w:rsid w:val="0041404F"/>
    <w:rsid w:val="004151A5"/>
    <w:rsid w:val="0041556D"/>
    <w:rsid w:val="00417823"/>
    <w:rsid w:val="00422232"/>
    <w:rsid w:val="00422958"/>
    <w:rsid w:val="004236EF"/>
    <w:rsid w:val="00444D9C"/>
    <w:rsid w:val="004464EA"/>
    <w:rsid w:val="0045041D"/>
    <w:rsid w:val="00450F87"/>
    <w:rsid w:val="0045147C"/>
    <w:rsid w:val="00452B7D"/>
    <w:rsid w:val="004574DC"/>
    <w:rsid w:val="00460181"/>
    <w:rsid w:val="00462249"/>
    <w:rsid w:val="004622F4"/>
    <w:rsid w:val="004627BD"/>
    <w:rsid w:val="004644AC"/>
    <w:rsid w:val="00465486"/>
    <w:rsid w:val="004666C1"/>
    <w:rsid w:val="00470733"/>
    <w:rsid w:val="004739E2"/>
    <w:rsid w:val="0047441F"/>
    <w:rsid w:val="00474914"/>
    <w:rsid w:val="00474C88"/>
    <w:rsid w:val="00474FFC"/>
    <w:rsid w:val="004753D9"/>
    <w:rsid w:val="00483FE6"/>
    <w:rsid w:val="004865AB"/>
    <w:rsid w:val="0048723A"/>
    <w:rsid w:val="0049471F"/>
    <w:rsid w:val="004955A5"/>
    <w:rsid w:val="004958F1"/>
    <w:rsid w:val="004A457A"/>
    <w:rsid w:val="004A4B2A"/>
    <w:rsid w:val="004A651C"/>
    <w:rsid w:val="004A703E"/>
    <w:rsid w:val="004B1CA1"/>
    <w:rsid w:val="004B30A1"/>
    <w:rsid w:val="004B381A"/>
    <w:rsid w:val="004B69EC"/>
    <w:rsid w:val="004C1EAB"/>
    <w:rsid w:val="004C3D82"/>
    <w:rsid w:val="004C5227"/>
    <w:rsid w:val="004D148E"/>
    <w:rsid w:val="004D64BB"/>
    <w:rsid w:val="004E1A02"/>
    <w:rsid w:val="004E2CC0"/>
    <w:rsid w:val="004E4924"/>
    <w:rsid w:val="004E5B9A"/>
    <w:rsid w:val="004F463E"/>
    <w:rsid w:val="005016B7"/>
    <w:rsid w:val="0051034F"/>
    <w:rsid w:val="00510438"/>
    <w:rsid w:val="0051149F"/>
    <w:rsid w:val="00512DF3"/>
    <w:rsid w:val="00514822"/>
    <w:rsid w:val="00514CC4"/>
    <w:rsid w:val="00517AF2"/>
    <w:rsid w:val="0052000D"/>
    <w:rsid w:val="00520772"/>
    <w:rsid w:val="00522167"/>
    <w:rsid w:val="00522349"/>
    <w:rsid w:val="00526D0F"/>
    <w:rsid w:val="00527965"/>
    <w:rsid w:val="005301B3"/>
    <w:rsid w:val="00530844"/>
    <w:rsid w:val="005329C1"/>
    <w:rsid w:val="00532CDE"/>
    <w:rsid w:val="00534424"/>
    <w:rsid w:val="00536351"/>
    <w:rsid w:val="005372CF"/>
    <w:rsid w:val="00543952"/>
    <w:rsid w:val="0054536D"/>
    <w:rsid w:val="00546915"/>
    <w:rsid w:val="00552019"/>
    <w:rsid w:val="005535F6"/>
    <w:rsid w:val="00553EDD"/>
    <w:rsid w:val="00554A02"/>
    <w:rsid w:val="00555D71"/>
    <w:rsid w:val="00560194"/>
    <w:rsid w:val="00562AA8"/>
    <w:rsid w:val="005643B0"/>
    <w:rsid w:val="00566003"/>
    <w:rsid w:val="0056618C"/>
    <w:rsid w:val="0056647B"/>
    <w:rsid w:val="00567614"/>
    <w:rsid w:val="00570E92"/>
    <w:rsid w:val="005713A7"/>
    <w:rsid w:val="00574475"/>
    <w:rsid w:val="00574C74"/>
    <w:rsid w:val="00576405"/>
    <w:rsid w:val="005773DB"/>
    <w:rsid w:val="0058148B"/>
    <w:rsid w:val="0058711E"/>
    <w:rsid w:val="00591043"/>
    <w:rsid w:val="005A14FE"/>
    <w:rsid w:val="005A63F7"/>
    <w:rsid w:val="005B0711"/>
    <w:rsid w:val="005B1701"/>
    <w:rsid w:val="005B20E0"/>
    <w:rsid w:val="005B2436"/>
    <w:rsid w:val="005B2D56"/>
    <w:rsid w:val="005B3070"/>
    <w:rsid w:val="005B3185"/>
    <w:rsid w:val="005B39CD"/>
    <w:rsid w:val="005B3CA5"/>
    <w:rsid w:val="005B3EBF"/>
    <w:rsid w:val="005C14BB"/>
    <w:rsid w:val="005C26E2"/>
    <w:rsid w:val="005C4B6F"/>
    <w:rsid w:val="005C4E3D"/>
    <w:rsid w:val="005C53E5"/>
    <w:rsid w:val="005D1BFE"/>
    <w:rsid w:val="005D332D"/>
    <w:rsid w:val="005D3B9D"/>
    <w:rsid w:val="005D3DA5"/>
    <w:rsid w:val="005E07C4"/>
    <w:rsid w:val="005E26A1"/>
    <w:rsid w:val="005E3550"/>
    <w:rsid w:val="005F033D"/>
    <w:rsid w:val="005F1A52"/>
    <w:rsid w:val="005F4EF4"/>
    <w:rsid w:val="005F523E"/>
    <w:rsid w:val="005F6037"/>
    <w:rsid w:val="00602BD9"/>
    <w:rsid w:val="0060679B"/>
    <w:rsid w:val="00606E2F"/>
    <w:rsid w:val="00610785"/>
    <w:rsid w:val="00612041"/>
    <w:rsid w:val="00612A66"/>
    <w:rsid w:val="00614757"/>
    <w:rsid w:val="00616A56"/>
    <w:rsid w:val="006202AA"/>
    <w:rsid w:val="006219F6"/>
    <w:rsid w:val="006300B6"/>
    <w:rsid w:val="00631C52"/>
    <w:rsid w:val="00634739"/>
    <w:rsid w:val="0064242C"/>
    <w:rsid w:val="00642EDA"/>
    <w:rsid w:val="00643AAD"/>
    <w:rsid w:val="00643DA0"/>
    <w:rsid w:val="006460AE"/>
    <w:rsid w:val="00652B09"/>
    <w:rsid w:val="006637C1"/>
    <w:rsid w:val="00667194"/>
    <w:rsid w:val="00670C27"/>
    <w:rsid w:val="006723A3"/>
    <w:rsid w:val="006735A8"/>
    <w:rsid w:val="00674A17"/>
    <w:rsid w:val="00677FCF"/>
    <w:rsid w:val="00682035"/>
    <w:rsid w:val="00683BE5"/>
    <w:rsid w:val="00685E29"/>
    <w:rsid w:val="00690C1F"/>
    <w:rsid w:val="00691307"/>
    <w:rsid w:val="00691587"/>
    <w:rsid w:val="0069174D"/>
    <w:rsid w:val="00695209"/>
    <w:rsid w:val="006A0777"/>
    <w:rsid w:val="006A1A5C"/>
    <w:rsid w:val="006A23A2"/>
    <w:rsid w:val="006A5B90"/>
    <w:rsid w:val="006A6115"/>
    <w:rsid w:val="006B0DEA"/>
    <w:rsid w:val="006B2951"/>
    <w:rsid w:val="006B578F"/>
    <w:rsid w:val="006B68D8"/>
    <w:rsid w:val="006B767B"/>
    <w:rsid w:val="006C49FC"/>
    <w:rsid w:val="006C6EC3"/>
    <w:rsid w:val="006D161E"/>
    <w:rsid w:val="006D2E34"/>
    <w:rsid w:val="006E1CF5"/>
    <w:rsid w:val="006E50A5"/>
    <w:rsid w:val="006F20E2"/>
    <w:rsid w:val="006F45EE"/>
    <w:rsid w:val="007012DC"/>
    <w:rsid w:val="00701321"/>
    <w:rsid w:val="00704796"/>
    <w:rsid w:val="0070589A"/>
    <w:rsid w:val="00705A3D"/>
    <w:rsid w:val="00710C9C"/>
    <w:rsid w:val="0071788B"/>
    <w:rsid w:val="00721FB7"/>
    <w:rsid w:val="007227DD"/>
    <w:rsid w:val="0072414E"/>
    <w:rsid w:val="00724CA3"/>
    <w:rsid w:val="00725AC4"/>
    <w:rsid w:val="00731D16"/>
    <w:rsid w:val="00733EEB"/>
    <w:rsid w:val="00734A97"/>
    <w:rsid w:val="00734F6B"/>
    <w:rsid w:val="007354A8"/>
    <w:rsid w:val="00735EA0"/>
    <w:rsid w:val="00737D7E"/>
    <w:rsid w:val="00742812"/>
    <w:rsid w:val="00742985"/>
    <w:rsid w:val="0074339C"/>
    <w:rsid w:val="00743D22"/>
    <w:rsid w:val="00743E76"/>
    <w:rsid w:val="00745E71"/>
    <w:rsid w:val="007507F7"/>
    <w:rsid w:val="00750CC5"/>
    <w:rsid w:val="007529E8"/>
    <w:rsid w:val="007577AE"/>
    <w:rsid w:val="00762C13"/>
    <w:rsid w:val="00763A65"/>
    <w:rsid w:val="007669BE"/>
    <w:rsid w:val="00766B4A"/>
    <w:rsid w:val="007726F2"/>
    <w:rsid w:val="00773F41"/>
    <w:rsid w:val="00774E68"/>
    <w:rsid w:val="007765FD"/>
    <w:rsid w:val="00794D86"/>
    <w:rsid w:val="007A5821"/>
    <w:rsid w:val="007A73F8"/>
    <w:rsid w:val="007A786C"/>
    <w:rsid w:val="007A7E6F"/>
    <w:rsid w:val="007B27E3"/>
    <w:rsid w:val="007B6427"/>
    <w:rsid w:val="007B6B52"/>
    <w:rsid w:val="007C0006"/>
    <w:rsid w:val="007C0A38"/>
    <w:rsid w:val="007C5398"/>
    <w:rsid w:val="007D2728"/>
    <w:rsid w:val="007E1145"/>
    <w:rsid w:val="007F15FD"/>
    <w:rsid w:val="007F2C91"/>
    <w:rsid w:val="007F45AA"/>
    <w:rsid w:val="007F5AEB"/>
    <w:rsid w:val="007F5EB3"/>
    <w:rsid w:val="008006C9"/>
    <w:rsid w:val="008021CD"/>
    <w:rsid w:val="00802C53"/>
    <w:rsid w:val="0080572A"/>
    <w:rsid w:val="008072DE"/>
    <w:rsid w:val="008073FA"/>
    <w:rsid w:val="008128E8"/>
    <w:rsid w:val="008129B9"/>
    <w:rsid w:val="00813594"/>
    <w:rsid w:val="00816505"/>
    <w:rsid w:val="00816B21"/>
    <w:rsid w:val="008176E5"/>
    <w:rsid w:val="008210E3"/>
    <w:rsid w:val="00821BE5"/>
    <w:rsid w:val="00824A23"/>
    <w:rsid w:val="00825FED"/>
    <w:rsid w:val="00834065"/>
    <w:rsid w:val="00834209"/>
    <w:rsid w:val="0083511A"/>
    <w:rsid w:val="008378AE"/>
    <w:rsid w:val="00841333"/>
    <w:rsid w:val="008417D3"/>
    <w:rsid w:val="008424CB"/>
    <w:rsid w:val="008426C1"/>
    <w:rsid w:val="00843065"/>
    <w:rsid w:val="00845D62"/>
    <w:rsid w:val="008531E2"/>
    <w:rsid w:val="00853269"/>
    <w:rsid w:val="008539C9"/>
    <w:rsid w:val="0085721F"/>
    <w:rsid w:val="00861905"/>
    <w:rsid w:val="00862A92"/>
    <w:rsid w:val="0087023C"/>
    <w:rsid w:val="00872F83"/>
    <w:rsid w:val="00876DC4"/>
    <w:rsid w:val="00877956"/>
    <w:rsid w:val="00880298"/>
    <w:rsid w:val="008872D3"/>
    <w:rsid w:val="00890A41"/>
    <w:rsid w:val="00893194"/>
    <w:rsid w:val="008933BA"/>
    <w:rsid w:val="008955D1"/>
    <w:rsid w:val="008957F0"/>
    <w:rsid w:val="00896F73"/>
    <w:rsid w:val="00897500"/>
    <w:rsid w:val="00897AE0"/>
    <w:rsid w:val="008A0610"/>
    <w:rsid w:val="008A30DA"/>
    <w:rsid w:val="008A4AC9"/>
    <w:rsid w:val="008A63EE"/>
    <w:rsid w:val="008A67DB"/>
    <w:rsid w:val="008A6C36"/>
    <w:rsid w:val="008A7A30"/>
    <w:rsid w:val="008B137C"/>
    <w:rsid w:val="008B61E0"/>
    <w:rsid w:val="008C22D4"/>
    <w:rsid w:val="008C3364"/>
    <w:rsid w:val="008C7CAE"/>
    <w:rsid w:val="008D285B"/>
    <w:rsid w:val="008D301A"/>
    <w:rsid w:val="008E017E"/>
    <w:rsid w:val="008E1D38"/>
    <w:rsid w:val="008E3670"/>
    <w:rsid w:val="008E3CE3"/>
    <w:rsid w:val="008E48D2"/>
    <w:rsid w:val="008E5325"/>
    <w:rsid w:val="008E59DB"/>
    <w:rsid w:val="008E5E3B"/>
    <w:rsid w:val="008E6EC1"/>
    <w:rsid w:val="008F11D6"/>
    <w:rsid w:val="008F685F"/>
    <w:rsid w:val="008F7844"/>
    <w:rsid w:val="00901C35"/>
    <w:rsid w:val="00905639"/>
    <w:rsid w:val="00905D85"/>
    <w:rsid w:val="0090625E"/>
    <w:rsid w:val="0091258C"/>
    <w:rsid w:val="00921009"/>
    <w:rsid w:val="00923111"/>
    <w:rsid w:val="00931C1F"/>
    <w:rsid w:val="009339E3"/>
    <w:rsid w:val="00936205"/>
    <w:rsid w:val="00942636"/>
    <w:rsid w:val="00942B97"/>
    <w:rsid w:val="0095226D"/>
    <w:rsid w:val="009574BD"/>
    <w:rsid w:val="00957BF9"/>
    <w:rsid w:val="009622C4"/>
    <w:rsid w:val="00965F0A"/>
    <w:rsid w:val="00965FA0"/>
    <w:rsid w:val="00966AC8"/>
    <w:rsid w:val="0096789C"/>
    <w:rsid w:val="00967CD2"/>
    <w:rsid w:val="00974F3E"/>
    <w:rsid w:val="00975200"/>
    <w:rsid w:val="00975B3F"/>
    <w:rsid w:val="00985257"/>
    <w:rsid w:val="00985906"/>
    <w:rsid w:val="009867A9"/>
    <w:rsid w:val="0098686D"/>
    <w:rsid w:val="00987EFE"/>
    <w:rsid w:val="009902D1"/>
    <w:rsid w:val="0099047C"/>
    <w:rsid w:val="00992017"/>
    <w:rsid w:val="00992459"/>
    <w:rsid w:val="00994258"/>
    <w:rsid w:val="009946BB"/>
    <w:rsid w:val="009A0079"/>
    <w:rsid w:val="009A1CA7"/>
    <w:rsid w:val="009A2AEB"/>
    <w:rsid w:val="009A445C"/>
    <w:rsid w:val="009A5414"/>
    <w:rsid w:val="009B30BC"/>
    <w:rsid w:val="009B5325"/>
    <w:rsid w:val="009B59B0"/>
    <w:rsid w:val="009B5B84"/>
    <w:rsid w:val="009C2BF4"/>
    <w:rsid w:val="009C69F2"/>
    <w:rsid w:val="009C7553"/>
    <w:rsid w:val="009D3045"/>
    <w:rsid w:val="009D3122"/>
    <w:rsid w:val="009D48D8"/>
    <w:rsid w:val="009D55B7"/>
    <w:rsid w:val="009D7153"/>
    <w:rsid w:val="009D7834"/>
    <w:rsid w:val="009E50C9"/>
    <w:rsid w:val="009E5F7B"/>
    <w:rsid w:val="009E6535"/>
    <w:rsid w:val="009F1084"/>
    <w:rsid w:val="009F63D2"/>
    <w:rsid w:val="009F6441"/>
    <w:rsid w:val="00A02EAC"/>
    <w:rsid w:val="00A03995"/>
    <w:rsid w:val="00A04C9B"/>
    <w:rsid w:val="00A04F3A"/>
    <w:rsid w:val="00A1155B"/>
    <w:rsid w:val="00A12435"/>
    <w:rsid w:val="00A128AB"/>
    <w:rsid w:val="00A12DE2"/>
    <w:rsid w:val="00A1558D"/>
    <w:rsid w:val="00A2299B"/>
    <w:rsid w:val="00A25B15"/>
    <w:rsid w:val="00A273D4"/>
    <w:rsid w:val="00A36128"/>
    <w:rsid w:val="00A37FFB"/>
    <w:rsid w:val="00A40F4C"/>
    <w:rsid w:val="00A43BD8"/>
    <w:rsid w:val="00A44A4F"/>
    <w:rsid w:val="00A45B21"/>
    <w:rsid w:val="00A46B18"/>
    <w:rsid w:val="00A46B54"/>
    <w:rsid w:val="00A53107"/>
    <w:rsid w:val="00A539E4"/>
    <w:rsid w:val="00A53A56"/>
    <w:rsid w:val="00A65D2F"/>
    <w:rsid w:val="00A65F38"/>
    <w:rsid w:val="00A6737F"/>
    <w:rsid w:val="00A67A4F"/>
    <w:rsid w:val="00A71CEC"/>
    <w:rsid w:val="00A72A26"/>
    <w:rsid w:val="00A736B6"/>
    <w:rsid w:val="00A7584E"/>
    <w:rsid w:val="00A75A7B"/>
    <w:rsid w:val="00A764D6"/>
    <w:rsid w:val="00A77771"/>
    <w:rsid w:val="00A82D78"/>
    <w:rsid w:val="00A85CA9"/>
    <w:rsid w:val="00A86868"/>
    <w:rsid w:val="00A879E8"/>
    <w:rsid w:val="00A911A5"/>
    <w:rsid w:val="00A92C9B"/>
    <w:rsid w:val="00A944C4"/>
    <w:rsid w:val="00A97395"/>
    <w:rsid w:val="00AA0963"/>
    <w:rsid w:val="00AA1156"/>
    <w:rsid w:val="00AA1946"/>
    <w:rsid w:val="00AA7488"/>
    <w:rsid w:val="00AB2429"/>
    <w:rsid w:val="00AB2C13"/>
    <w:rsid w:val="00AB2F95"/>
    <w:rsid w:val="00AB457A"/>
    <w:rsid w:val="00AB46CD"/>
    <w:rsid w:val="00AC0315"/>
    <w:rsid w:val="00AC1B71"/>
    <w:rsid w:val="00AC4580"/>
    <w:rsid w:val="00AC73F8"/>
    <w:rsid w:val="00AD3D9A"/>
    <w:rsid w:val="00AD5276"/>
    <w:rsid w:val="00AE284B"/>
    <w:rsid w:val="00AE4E8A"/>
    <w:rsid w:val="00AE50FB"/>
    <w:rsid w:val="00AE5CCE"/>
    <w:rsid w:val="00AF1D80"/>
    <w:rsid w:val="00AF3457"/>
    <w:rsid w:val="00AF4172"/>
    <w:rsid w:val="00AF78D9"/>
    <w:rsid w:val="00B00EAD"/>
    <w:rsid w:val="00B0316B"/>
    <w:rsid w:val="00B04A2C"/>
    <w:rsid w:val="00B0608F"/>
    <w:rsid w:val="00B0722F"/>
    <w:rsid w:val="00B15D91"/>
    <w:rsid w:val="00B24CD2"/>
    <w:rsid w:val="00B2542D"/>
    <w:rsid w:val="00B27912"/>
    <w:rsid w:val="00B27A92"/>
    <w:rsid w:val="00B33822"/>
    <w:rsid w:val="00B339B8"/>
    <w:rsid w:val="00B3760C"/>
    <w:rsid w:val="00B40243"/>
    <w:rsid w:val="00B405D8"/>
    <w:rsid w:val="00B4154D"/>
    <w:rsid w:val="00B4281A"/>
    <w:rsid w:val="00B45680"/>
    <w:rsid w:val="00B45F85"/>
    <w:rsid w:val="00B61F6E"/>
    <w:rsid w:val="00B73915"/>
    <w:rsid w:val="00B75F2C"/>
    <w:rsid w:val="00B7604E"/>
    <w:rsid w:val="00B804B5"/>
    <w:rsid w:val="00B80541"/>
    <w:rsid w:val="00B82C18"/>
    <w:rsid w:val="00B82D6C"/>
    <w:rsid w:val="00B83D20"/>
    <w:rsid w:val="00B83EC9"/>
    <w:rsid w:val="00B83F81"/>
    <w:rsid w:val="00B90461"/>
    <w:rsid w:val="00B9353F"/>
    <w:rsid w:val="00BA0D66"/>
    <w:rsid w:val="00BA19A3"/>
    <w:rsid w:val="00BA3E3B"/>
    <w:rsid w:val="00BA563A"/>
    <w:rsid w:val="00BB3908"/>
    <w:rsid w:val="00BB4A5E"/>
    <w:rsid w:val="00BB6271"/>
    <w:rsid w:val="00BB7E4E"/>
    <w:rsid w:val="00BC1473"/>
    <w:rsid w:val="00BC346A"/>
    <w:rsid w:val="00BC44C8"/>
    <w:rsid w:val="00BC4ABF"/>
    <w:rsid w:val="00BC6F18"/>
    <w:rsid w:val="00BD1DCE"/>
    <w:rsid w:val="00BD501A"/>
    <w:rsid w:val="00BD52F1"/>
    <w:rsid w:val="00BD5482"/>
    <w:rsid w:val="00BE22ED"/>
    <w:rsid w:val="00BE7BF8"/>
    <w:rsid w:val="00BF0A2D"/>
    <w:rsid w:val="00BF1B2D"/>
    <w:rsid w:val="00BF2C62"/>
    <w:rsid w:val="00BF48B3"/>
    <w:rsid w:val="00BF647E"/>
    <w:rsid w:val="00BF6A47"/>
    <w:rsid w:val="00BF7673"/>
    <w:rsid w:val="00C01873"/>
    <w:rsid w:val="00C01D73"/>
    <w:rsid w:val="00C02995"/>
    <w:rsid w:val="00C03E35"/>
    <w:rsid w:val="00C067B7"/>
    <w:rsid w:val="00C07705"/>
    <w:rsid w:val="00C07FD0"/>
    <w:rsid w:val="00C1674B"/>
    <w:rsid w:val="00C206C3"/>
    <w:rsid w:val="00C24705"/>
    <w:rsid w:val="00C2483F"/>
    <w:rsid w:val="00C3133F"/>
    <w:rsid w:val="00C403A8"/>
    <w:rsid w:val="00C41248"/>
    <w:rsid w:val="00C43321"/>
    <w:rsid w:val="00C44443"/>
    <w:rsid w:val="00C4462A"/>
    <w:rsid w:val="00C51DCA"/>
    <w:rsid w:val="00C53EC9"/>
    <w:rsid w:val="00C63058"/>
    <w:rsid w:val="00C6579F"/>
    <w:rsid w:val="00C65C5F"/>
    <w:rsid w:val="00C66718"/>
    <w:rsid w:val="00C66D46"/>
    <w:rsid w:val="00C676BE"/>
    <w:rsid w:val="00C716DC"/>
    <w:rsid w:val="00C768FE"/>
    <w:rsid w:val="00C76E5A"/>
    <w:rsid w:val="00C81844"/>
    <w:rsid w:val="00C92510"/>
    <w:rsid w:val="00C96CF9"/>
    <w:rsid w:val="00C9760D"/>
    <w:rsid w:val="00CA1851"/>
    <w:rsid w:val="00CA653D"/>
    <w:rsid w:val="00CA77C5"/>
    <w:rsid w:val="00CB1394"/>
    <w:rsid w:val="00CB52C3"/>
    <w:rsid w:val="00CB55F0"/>
    <w:rsid w:val="00CB5863"/>
    <w:rsid w:val="00CC1750"/>
    <w:rsid w:val="00CC32F8"/>
    <w:rsid w:val="00CC4387"/>
    <w:rsid w:val="00CC52F8"/>
    <w:rsid w:val="00CD00BD"/>
    <w:rsid w:val="00CD0CF5"/>
    <w:rsid w:val="00CD2694"/>
    <w:rsid w:val="00CD2D68"/>
    <w:rsid w:val="00CD3BEA"/>
    <w:rsid w:val="00CD4623"/>
    <w:rsid w:val="00CD4F68"/>
    <w:rsid w:val="00CD5963"/>
    <w:rsid w:val="00CE4126"/>
    <w:rsid w:val="00CF0673"/>
    <w:rsid w:val="00CF0964"/>
    <w:rsid w:val="00CF7F3F"/>
    <w:rsid w:val="00D00191"/>
    <w:rsid w:val="00D17A4D"/>
    <w:rsid w:val="00D17D0A"/>
    <w:rsid w:val="00D2427A"/>
    <w:rsid w:val="00D24368"/>
    <w:rsid w:val="00D26C21"/>
    <w:rsid w:val="00D27C61"/>
    <w:rsid w:val="00D3451A"/>
    <w:rsid w:val="00D346A6"/>
    <w:rsid w:val="00D3653A"/>
    <w:rsid w:val="00D421E4"/>
    <w:rsid w:val="00D427B2"/>
    <w:rsid w:val="00D445D7"/>
    <w:rsid w:val="00D451C6"/>
    <w:rsid w:val="00D45C17"/>
    <w:rsid w:val="00D46609"/>
    <w:rsid w:val="00D46820"/>
    <w:rsid w:val="00D514DD"/>
    <w:rsid w:val="00D51D8B"/>
    <w:rsid w:val="00D54DFF"/>
    <w:rsid w:val="00D55C63"/>
    <w:rsid w:val="00D57769"/>
    <w:rsid w:val="00D61AF4"/>
    <w:rsid w:val="00D61C67"/>
    <w:rsid w:val="00D72F26"/>
    <w:rsid w:val="00D80ECF"/>
    <w:rsid w:val="00D814C2"/>
    <w:rsid w:val="00D87DAF"/>
    <w:rsid w:val="00D92E1E"/>
    <w:rsid w:val="00DA2F6E"/>
    <w:rsid w:val="00DA3872"/>
    <w:rsid w:val="00DA3F3F"/>
    <w:rsid w:val="00DA75DE"/>
    <w:rsid w:val="00DB5251"/>
    <w:rsid w:val="00DB6A5E"/>
    <w:rsid w:val="00DB7DF4"/>
    <w:rsid w:val="00DC1BCF"/>
    <w:rsid w:val="00DC4F04"/>
    <w:rsid w:val="00DC746A"/>
    <w:rsid w:val="00DD0A8A"/>
    <w:rsid w:val="00DD0DAF"/>
    <w:rsid w:val="00DD32E3"/>
    <w:rsid w:val="00DD4C07"/>
    <w:rsid w:val="00DE30A8"/>
    <w:rsid w:val="00DE6469"/>
    <w:rsid w:val="00DF45C9"/>
    <w:rsid w:val="00DF4DA4"/>
    <w:rsid w:val="00DF5E24"/>
    <w:rsid w:val="00DF5F74"/>
    <w:rsid w:val="00E07473"/>
    <w:rsid w:val="00E10883"/>
    <w:rsid w:val="00E141CF"/>
    <w:rsid w:val="00E16311"/>
    <w:rsid w:val="00E21491"/>
    <w:rsid w:val="00E22821"/>
    <w:rsid w:val="00E23E7B"/>
    <w:rsid w:val="00E254D5"/>
    <w:rsid w:val="00E2634B"/>
    <w:rsid w:val="00E26ADF"/>
    <w:rsid w:val="00E271BD"/>
    <w:rsid w:val="00E304B1"/>
    <w:rsid w:val="00E3121B"/>
    <w:rsid w:val="00E314B6"/>
    <w:rsid w:val="00E3699E"/>
    <w:rsid w:val="00E36D33"/>
    <w:rsid w:val="00E36E6F"/>
    <w:rsid w:val="00E3775E"/>
    <w:rsid w:val="00E412DF"/>
    <w:rsid w:val="00E41DA2"/>
    <w:rsid w:val="00E45D26"/>
    <w:rsid w:val="00E46C63"/>
    <w:rsid w:val="00E47B26"/>
    <w:rsid w:val="00E50D8B"/>
    <w:rsid w:val="00E5209A"/>
    <w:rsid w:val="00E521E9"/>
    <w:rsid w:val="00E63B80"/>
    <w:rsid w:val="00E730B7"/>
    <w:rsid w:val="00E73E75"/>
    <w:rsid w:val="00E74B60"/>
    <w:rsid w:val="00E75F07"/>
    <w:rsid w:val="00E82901"/>
    <w:rsid w:val="00E84789"/>
    <w:rsid w:val="00E868F1"/>
    <w:rsid w:val="00E86C54"/>
    <w:rsid w:val="00E91AF8"/>
    <w:rsid w:val="00E97CA7"/>
    <w:rsid w:val="00EA630B"/>
    <w:rsid w:val="00EB3CFA"/>
    <w:rsid w:val="00EB6E4A"/>
    <w:rsid w:val="00EC2013"/>
    <w:rsid w:val="00EC40AD"/>
    <w:rsid w:val="00EC4BEA"/>
    <w:rsid w:val="00EC619A"/>
    <w:rsid w:val="00EC6E41"/>
    <w:rsid w:val="00EC730F"/>
    <w:rsid w:val="00ED213A"/>
    <w:rsid w:val="00ED705B"/>
    <w:rsid w:val="00ED7B66"/>
    <w:rsid w:val="00EE344E"/>
    <w:rsid w:val="00EE797A"/>
    <w:rsid w:val="00EF2ABC"/>
    <w:rsid w:val="00EF2CE0"/>
    <w:rsid w:val="00EF407A"/>
    <w:rsid w:val="00EF4BAB"/>
    <w:rsid w:val="00EF75D2"/>
    <w:rsid w:val="00EF7901"/>
    <w:rsid w:val="00EF7B0E"/>
    <w:rsid w:val="00F0080E"/>
    <w:rsid w:val="00F02C17"/>
    <w:rsid w:val="00F04E34"/>
    <w:rsid w:val="00F12AEF"/>
    <w:rsid w:val="00F12C6C"/>
    <w:rsid w:val="00F131CE"/>
    <w:rsid w:val="00F14519"/>
    <w:rsid w:val="00F15461"/>
    <w:rsid w:val="00F16D1C"/>
    <w:rsid w:val="00F222D4"/>
    <w:rsid w:val="00F22730"/>
    <w:rsid w:val="00F2347E"/>
    <w:rsid w:val="00F25C24"/>
    <w:rsid w:val="00F26E58"/>
    <w:rsid w:val="00F350BF"/>
    <w:rsid w:val="00F37D61"/>
    <w:rsid w:val="00F41B04"/>
    <w:rsid w:val="00F4591F"/>
    <w:rsid w:val="00F50316"/>
    <w:rsid w:val="00F51229"/>
    <w:rsid w:val="00F5293F"/>
    <w:rsid w:val="00F54FA4"/>
    <w:rsid w:val="00F57D42"/>
    <w:rsid w:val="00F57E37"/>
    <w:rsid w:val="00F6247A"/>
    <w:rsid w:val="00F6264E"/>
    <w:rsid w:val="00F71064"/>
    <w:rsid w:val="00F71BA0"/>
    <w:rsid w:val="00F72D99"/>
    <w:rsid w:val="00F7328B"/>
    <w:rsid w:val="00F73BF4"/>
    <w:rsid w:val="00F73D7A"/>
    <w:rsid w:val="00F76039"/>
    <w:rsid w:val="00F81146"/>
    <w:rsid w:val="00F811D3"/>
    <w:rsid w:val="00F859C9"/>
    <w:rsid w:val="00F86925"/>
    <w:rsid w:val="00F92C77"/>
    <w:rsid w:val="00F97AB7"/>
    <w:rsid w:val="00F97D8B"/>
    <w:rsid w:val="00FA1DE4"/>
    <w:rsid w:val="00FA7B9F"/>
    <w:rsid w:val="00FB0572"/>
    <w:rsid w:val="00FB0885"/>
    <w:rsid w:val="00FB1FED"/>
    <w:rsid w:val="00FC1C42"/>
    <w:rsid w:val="00FC3779"/>
    <w:rsid w:val="00FC5F3E"/>
    <w:rsid w:val="00FD01D7"/>
    <w:rsid w:val="00FD02BD"/>
    <w:rsid w:val="00FD606F"/>
    <w:rsid w:val="00FD618A"/>
    <w:rsid w:val="00FD77AE"/>
    <w:rsid w:val="00FE14C8"/>
    <w:rsid w:val="00FE247C"/>
    <w:rsid w:val="00FE2981"/>
    <w:rsid w:val="00FE3270"/>
    <w:rsid w:val="00FE3342"/>
    <w:rsid w:val="00FE4624"/>
    <w:rsid w:val="00FE4674"/>
    <w:rsid w:val="00FF0A6E"/>
    <w:rsid w:val="00FF0C88"/>
    <w:rsid w:val="00FF0FD0"/>
    <w:rsid w:val="00FF4C28"/>
    <w:rsid w:val="03224A24"/>
    <w:rsid w:val="044BF1A7"/>
    <w:rsid w:val="0716970A"/>
    <w:rsid w:val="08927EE8"/>
    <w:rsid w:val="0C04B0C1"/>
    <w:rsid w:val="11219B16"/>
    <w:rsid w:val="12DAE530"/>
    <w:rsid w:val="173498E6"/>
    <w:rsid w:val="19455C6D"/>
    <w:rsid w:val="199515BB"/>
    <w:rsid w:val="1F041EC5"/>
    <w:rsid w:val="2175F361"/>
    <w:rsid w:val="27288693"/>
    <w:rsid w:val="27697B6D"/>
    <w:rsid w:val="28553BBD"/>
    <w:rsid w:val="29BF3AB0"/>
    <w:rsid w:val="303C4DA9"/>
    <w:rsid w:val="309E4D9D"/>
    <w:rsid w:val="33655EB6"/>
    <w:rsid w:val="37F71EA7"/>
    <w:rsid w:val="3C3CA9D5"/>
    <w:rsid w:val="44EB23C9"/>
    <w:rsid w:val="458456A1"/>
    <w:rsid w:val="460A4891"/>
    <w:rsid w:val="4BCBA0C4"/>
    <w:rsid w:val="4D1739D2"/>
    <w:rsid w:val="4F45A5A8"/>
    <w:rsid w:val="4FB31DEF"/>
    <w:rsid w:val="52FD4F57"/>
    <w:rsid w:val="549DA05F"/>
    <w:rsid w:val="5504BB52"/>
    <w:rsid w:val="5B935079"/>
    <w:rsid w:val="5CADD55B"/>
    <w:rsid w:val="60FAE008"/>
    <w:rsid w:val="61F60274"/>
    <w:rsid w:val="62207899"/>
    <w:rsid w:val="640E4F44"/>
    <w:rsid w:val="64A0F965"/>
    <w:rsid w:val="654B89C8"/>
    <w:rsid w:val="66CEE760"/>
    <w:rsid w:val="679071ED"/>
    <w:rsid w:val="67C43B0D"/>
    <w:rsid w:val="71112926"/>
    <w:rsid w:val="748BC20F"/>
    <w:rsid w:val="76BEC4E9"/>
    <w:rsid w:val="76E7221E"/>
    <w:rsid w:val="7755481E"/>
    <w:rsid w:val="7795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98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0722F"/>
    <w:pPr>
      <w:spacing w:after="480" w:line="360" w:lineRule="auto"/>
    </w:pPr>
    <w:rPr>
      <w:color w:val="000000" w:themeColor="text1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03E35"/>
    <w:pPr>
      <w:keepNext/>
      <w:keepLines/>
      <w:numPr>
        <w:numId w:val="24"/>
      </w:numPr>
      <w:spacing w:before="480" w:after="360" w:line="240" w:lineRule="auto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Otsikko2">
    <w:name w:val="heading 2"/>
    <w:basedOn w:val="Normaali"/>
    <w:next w:val="Normaali"/>
    <w:link w:val="Otsikko2Char"/>
    <w:uiPriority w:val="9"/>
    <w:qFormat/>
    <w:rsid w:val="00C03E35"/>
    <w:pPr>
      <w:keepNext/>
      <w:keepLines/>
      <w:numPr>
        <w:ilvl w:val="1"/>
        <w:numId w:val="24"/>
      </w:numPr>
      <w:spacing w:after="360" w:line="240" w:lineRule="auto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Otsikko3">
    <w:name w:val="heading 3"/>
    <w:basedOn w:val="Normaali"/>
    <w:next w:val="Normaali"/>
    <w:link w:val="Otsikko3Char"/>
    <w:uiPriority w:val="9"/>
    <w:qFormat/>
    <w:rsid w:val="00C03E35"/>
    <w:pPr>
      <w:keepNext/>
      <w:keepLines/>
      <w:numPr>
        <w:ilvl w:val="2"/>
        <w:numId w:val="24"/>
      </w:numPr>
      <w:spacing w:after="360" w:line="240" w:lineRule="auto"/>
      <w:outlineLvl w:val="2"/>
    </w:pPr>
    <w:rPr>
      <w:rFonts w:asciiTheme="minorHAnsi" w:eastAsiaTheme="majorEastAsia" w:hAnsiTheme="minorHAnsi" w:cstheme="majorBidi"/>
      <w:b/>
      <w:noProof/>
    </w:rPr>
  </w:style>
  <w:style w:type="paragraph" w:styleId="Otsikko4">
    <w:name w:val="heading 4"/>
    <w:basedOn w:val="Normaali"/>
    <w:next w:val="Normaali"/>
    <w:link w:val="Otsikko4Char"/>
    <w:uiPriority w:val="9"/>
    <w:unhideWhenUsed/>
    <w:rsid w:val="00893194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A90452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700336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03E35"/>
    <w:rPr>
      <w:rFonts w:eastAsiaTheme="majorEastAsia" w:cstheme="majorHAnsi"/>
      <w:b/>
      <w:noProof/>
      <w:color w:val="000000" w:themeColor="text1"/>
      <w:sz w:val="32"/>
      <w:szCs w:val="32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C03E35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C03E35"/>
    <w:rPr>
      <w:rFonts w:asciiTheme="minorHAnsi" w:eastAsiaTheme="majorEastAsia" w:hAnsiTheme="minorHAnsi" w:cstheme="majorBidi"/>
      <w:b/>
      <w:noProof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893194"/>
    <w:rPr>
      <w:rFonts w:eastAsiaTheme="majorEastAsia" w:cstheme="majorBidi"/>
      <w:b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rsid w:val="00F37D61"/>
    <w:rPr>
      <w:rFonts w:asciiTheme="majorHAnsi" w:eastAsiaTheme="majorEastAsia" w:hAnsiTheme="majorHAnsi" w:cstheme="majorBidi"/>
      <w:color w:val="A90452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37D61"/>
    <w:rPr>
      <w:rFonts w:asciiTheme="majorHAnsi" w:eastAsiaTheme="majorEastAsia" w:hAnsiTheme="majorHAnsi" w:cstheme="majorBidi"/>
      <w:color w:val="700336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37D61"/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vunumero">
    <w:name w:val="page number"/>
    <w:basedOn w:val="Kappaleenoletusfontti"/>
    <w:uiPriority w:val="99"/>
    <w:unhideWhenUsed/>
    <w:rsid w:val="00B80541"/>
    <w:rPr>
      <w:rFonts w:ascii="Calibri" w:hAnsi="Calibri"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20772"/>
    <w:rPr>
      <w:sz w:val="24"/>
    </w:rPr>
  </w:style>
  <w:style w:type="paragraph" w:styleId="Alatunniste">
    <w:name w:val="footer"/>
    <w:basedOn w:val="Normaali"/>
    <w:link w:val="AlatunnisteChar"/>
    <w:uiPriority w:val="99"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6618C"/>
  </w:style>
  <w:style w:type="paragraph" w:customStyle="1" w:styleId="Kuvailulehtinormaali">
    <w:name w:val="Kuvailulehti_normaali"/>
    <w:link w:val="KuvailulehtinormaaliChar"/>
    <w:rsid w:val="003D3422"/>
    <w:pPr>
      <w:spacing w:after="0" w:line="240" w:lineRule="auto"/>
    </w:pPr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customStyle="1" w:styleId="KuvailulehtinormaaliChar">
    <w:name w:val="Kuvailulehti_normaali Char"/>
    <w:basedOn w:val="Kappaleenoletusfontti"/>
    <w:link w:val="Kuvailulehtinormaali"/>
    <w:rsid w:val="003D3422"/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styleId="Hyperlinkki">
    <w:name w:val="Hyperlink"/>
    <w:uiPriority w:val="99"/>
    <w:rsid w:val="00390AE8"/>
    <w:rPr>
      <w:rFonts w:ascii="Calibri" w:hAnsi="Calibri"/>
      <w:color w:val="0D004C"/>
      <w:sz w:val="24"/>
      <w:u w:val="single"/>
    </w:rPr>
  </w:style>
  <w:style w:type="paragraph" w:styleId="Luettelokappale">
    <w:name w:val="List Paragraph"/>
    <w:basedOn w:val="Normaali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Sisllysluettelonotsikko">
    <w:name w:val="TOC Heading"/>
    <w:next w:val="Normaali"/>
    <w:uiPriority w:val="39"/>
    <w:semiHidden/>
    <w:qFormat/>
    <w:rsid w:val="00D2427A"/>
    <w:pPr>
      <w:spacing w:after="360" w:line="240" w:lineRule="auto"/>
    </w:pPr>
    <w:rPr>
      <w:rFonts w:eastAsiaTheme="majorEastAsia" w:cstheme="majorHAnsi"/>
      <w:b/>
      <w:noProof/>
      <w:color w:val="000000" w:themeColor="text1"/>
      <w:szCs w:val="32"/>
      <w:lang w:val="en-US" w:eastAsia="fi-FI"/>
    </w:rPr>
  </w:style>
  <w:style w:type="paragraph" w:styleId="Sisluet1">
    <w:name w:val="toc 1"/>
    <w:basedOn w:val="Otsikko1"/>
    <w:next w:val="Normaali"/>
    <w:autoRedefine/>
    <w:uiPriority w:val="39"/>
    <w:unhideWhenUsed/>
    <w:rsid w:val="009946BB"/>
    <w:pPr>
      <w:numPr>
        <w:numId w:val="0"/>
      </w:numPr>
      <w:tabs>
        <w:tab w:val="left" w:pos="480"/>
        <w:tab w:val="right" w:leader="dot" w:pos="9214"/>
      </w:tabs>
      <w:spacing w:before="0" w:after="100" w:line="259" w:lineRule="auto"/>
      <w:outlineLvl w:val="9"/>
    </w:pPr>
    <w:rPr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9946BB"/>
    <w:pPr>
      <w:tabs>
        <w:tab w:val="left" w:pos="709"/>
        <w:tab w:val="right" w:leader="dot" w:pos="9214"/>
      </w:tabs>
      <w:spacing w:after="100" w:line="259" w:lineRule="auto"/>
      <w:ind w:left="170"/>
    </w:pPr>
    <w:rPr>
      <w:noProof/>
    </w:rPr>
  </w:style>
  <w:style w:type="paragraph" w:styleId="Sisluet3">
    <w:name w:val="toc 3"/>
    <w:basedOn w:val="Normaali"/>
    <w:next w:val="Normaali"/>
    <w:autoRedefine/>
    <w:uiPriority w:val="39"/>
    <w:unhideWhenUsed/>
    <w:rsid w:val="008C22D4"/>
    <w:pPr>
      <w:tabs>
        <w:tab w:val="left" w:pos="1276"/>
        <w:tab w:val="left" w:pos="1783"/>
        <w:tab w:val="right" w:leader="dot" w:pos="9214"/>
      </w:tabs>
      <w:spacing w:after="100" w:line="240" w:lineRule="auto"/>
      <w:ind w:left="397"/>
    </w:pPr>
  </w:style>
  <w:style w:type="paragraph" w:styleId="Kuvaotsikkoluettelo">
    <w:name w:val="table of figures"/>
    <w:basedOn w:val="Normaali"/>
    <w:next w:val="Normaali"/>
    <w:uiPriority w:val="99"/>
    <w:unhideWhenUsed/>
    <w:rsid w:val="00CA77C5"/>
    <w:pPr>
      <w:tabs>
        <w:tab w:val="right" w:leader="dot" w:pos="9214"/>
      </w:tabs>
      <w:spacing w:after="100" w:line="259" w:lineRule="auto"/>
    </w:pPr>
  </w:style>
  <w:style w:type="paragraph" w:customStyle="1" w:styleId="LhteetOtsikko">
    <w:name w:val="Lähteet_Otsikko"/>
    <w:next w:val="Lhdeluettelo"/>
    <w:qFormat/>
    <w:rsid w:val="00974F3E"/>
    <w:pPr>
      <w:spacing w:before="480" w:after="360" w:line="240" w:lineRule="auto"/>
      <w:outlineLvl w:val="0"/>
    </w:pPr>
    <w:rPr>
      <w:b/>
      <w:noProof/>
      <w:color w:val="000000" w:themeColor="text1"/>
      <w:sz w:val="32"/>
    </w:rPr>
  </w:style>
  <w:style w:type="paragraph" w:styleId="Erottuvalainaus">
    <w:name w:val="Intense Quote"/>
    <w:basedOn w:val="Normaali"/>
    <w:next w:val="Normaali"/>
    <w:link w:val="ErottuvalainausChar"/>
    <w:uiPriority w:val="30"/>
    <w:rsid w:val="003D3422"/>
    <w:pPr>
      <w:pBdr>
        <w:top w:val="single" w:sz="4" w:space="10" w:color="E2066E" w:themeColor="accent1"/>
        <w:bottom w:val="single" w:sz="4" w:space="10" w:color="E2066E" w:themeColor="accent1"/>
      </w:pBdr>
      <w:spacing w:before="360" w:after="360"/>
      <w:ind w:left="864" w:right="864"/>
      <w:jc w:val="center"/>
    </w:pPr>
    <w:rPr>
      <w:i/>
      <w:iCs/>
    </w:rPr>
  </w:style>
  <w:style w:type="paragraph" w:customStyle="1" w:styleId="Liitteetotsikko2">
    <w:name w:val="Liitteet_otsikko_2"/>
    <w:next w:val="Normaali"/>
    <w:qFormat/>
    <w:rsid w:val="001C3C89"/>
    <w:pPr>
      <w:spacing w:after="360" w:line="240" w:lineRule="auto"/>
      <w:outlineLvl w:val="1"/>
    </w:pPr>
    <w:rPr>
      <w:b/>
      <w:noProof/>
      <w:color w:val="000000" w:themeColor="text1"/>
      <w:sz w:val="28"/>
    </w:rPr>
  </w:style>
  <w:style w:type="character" w:styleId="Kommentinviite">
    <w:name w:val="annotation reference"/>
    <w:basedOn w:val="Kappaleenoletusfontti"/>
    <w:uiPriority w:val="99"/>
    <w:semiHidden/>
    <w:unhideWhenUsed/>
    <w:rsid w:val="005D332D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D332D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D332D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D332D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tiivistelm">
    <w:name w:val="Kuvailulehti_tiivistelmä"/>
    <w:link w:val="KuvailulehtitiivistelmChar"/>
    <w:qFormat/>
    <w:rsid w:val="00100B3E"/>
    <w:pPr>
      <w:spacing w:before="60" w:after="60" w:line="240" w:lineRule="auto"/>
    </w:pPr>
    <w:rPr>
      <w:rFonts w:eastAsia="Times New Roman" w:cs="Times New Roman"/>
      <w:color w:val="000000" w:themeColor="text1"/>
      <w:sz w:val="22"/>
      <w:szCs w:val="22"/>
      <w:lang w:eastAsia="fi-FI"/>
    </w:rPr>
  </w:style>
  <w:style w:type="character" w:customStyle="1" w:styleId="KuvailulehtitiivistelmChar">
    <w:name w:val="Kuvailulehti_tiivistelmä Char"/>
    <w:basedOn w:val="KuvailulehtinormaaliChar"/>
    <w:link w:val="Kuvailulehtitiivistelm"/>
    <w:rsid w:val="00100B3E"/>
    <w:rPr>
      <w:rFonts w:eastAsia="Times New Roman" w:cs="Times New Roman"/>
      <w:color w:val="000000" w:themeColor="text1"/>
      <w:sz w:val="22"/>
      <w:szCs w:val="22"/>
      <w:lang w:eastAsia="fi-FI"/>
    </w:rPr>
  </w:style>
  <w:style w:type="paragraph" w:styleId="Kuvaotsikko">
    <w:name w:val="caption"/>
    <w:basedOn w:val="Normaali"/>
    <w:next w:val="Normaali"/>
    <w:autoRedefine/>
    <w:uiPriority w:val="35"/>
    <w:unhideWhenUsed/>
    <w:qFormat/>
    <w:rsid w:val="00F859C9"/>
    <w:rPr>
      <w:bCs/>
      <w:iCs/>
      <w:noProof/>
      <w:szCs w:val="18"/>
    </w:rPr>
  </w:style>
  <w:style w:type="paragraph" w:styleId="Otsikko">
    <w:name w:val="Title"/>
    <w:basedOn w:val="Normaali"/>
    <w:next w:val="Kansilehtialanimi"/>
    <w:link w:val="OtsikkoChar"/>
    <w:uiPriority w:val="10"/>
    <w:qFormat/>
    <w:rsid w:val="00893194"/>
    <w:pPr>
      <w:spacing w:before="3120" w:line="240" w:lineRule="auto"/>
      <w:ind w:left="1276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93194"/>
    <w:rPr>
      <w:rFonts w:eastAsiaTheme="majorEastAsia" w:cstheme="majorBidi"/>
      <w:b/>
      <w:color w:val="000000" w:themeColor="text1"/>
      <w:spacing w:val="-10"/>
      <w:kern w:val="28"/>
      <w:sz w:val="52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Lainaus">
    <w:name w:val="Quote"/>
    <w:next w:val="Normaali"/>
    <w:link w:val="LainausChar"/>
    <w:uiPriority w:val="29"/>
    <w:qFormat/>
    <w:rsid w:val="00560194"/>
    <w:pPr>
      <w:spacing w:after="360" w:line="240" w:lineRule="auto"/>
      <w:ind w:left="1304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560194"/>
    <w:rPr>
      <w:i/>
      <w:iCs/>
      <w:color w:val="000000" w:themeColor="text1"/>
    </w:rPr>
  </w:style>
  <w:style w:type="character" w:styleId="AvattuHyperlinkki">
    <w:name w:val="FollowedHyperlink"/>
    <w:basedOn w:val="Kappaleenoletusfontti"/>
    <w:uiPriority w:val="99"/>
    <w:semiHidden/>
    <w:unhideWhenUsed/>
    <w:rsid w:val="008E6EC1"/>
    <w:rPr>
      <w:color w:val="7861A8" w:themeColor="followedHyperlink"/>
      <w:u w:val="single"/>
    </w:rPr>
  </w:style>
  <w:style w:type="paragraph" w:customStyle="1" w:styleId="Kansilehtialanimi">
    <w:name w:val="Kansilehti_alanimi"/>
    <w:qFormat/>
    <w:rsid w:val="00CA1851"/>
    <w:pPr>
      <w:spacing w:before="240" w:after="240"/>
      <w:ind w:left="1276"/>
    </w:pPr>
    <w:rPr>
      <w:rFonts w:eastAsia="Times New Roman" w:cs="Arial"/>
      <w:b/>
      <w:color w:val="000000" w:themeColor="text1"/>
      <w:sz w:val="36"/>
      <w:szCs w:val="36"/>
      <w:lang w:eastAsia="fi-FI"/>
    </w:rPr>
  </w:style>
  <w:style w:type="paragraph" w:customStyle="1" w:styleId="Kansilehtitekij2">
    <w:name w:val="Kansilehti_tekijä_2"/>
    <w:next w:val="KansilehtiOpintotiedot"/>
    <w:qFormat/>
    <w:rsid w:val="00422958"/>
    <w:pPr>
      <w:spacing w:before="120" w:after="3600"/>
      <w:ind w:left="1276"/>
    </w:pPr>
    <w:rPr>
      <w:rFonts w:eastAsia="Times New Roman" w:cs="Arial"/>
      <w:color w:val="000000"/>
      <w:sz w:val="28"/>
      <w:szCs w:val="28"/>
      <w:lang w:eastAsia="fi-FI"/>
    </w:rPr>
  </w:style>
  <w:style w:type="paragraph" w:customStyle="1" w:styleId="KansilehtiOpintotiedot">
    <w:name w:val="Kansilehti_Opintotiedot"/>
    <w:qFormat/>
    <w:rsid w:val="00CA1851"/>
    <w:pPr>
      <w:spacing w:before="60" w:after="60" w:line="240" w:lineRule="auto"/>
      <w:ind w:left="1276"/>
    </w:pPr>
    <w:rPr>
      <w:rFonts w:eastAsia="Times New Roman" w:cs="Arial"/>
      <w:bCs/>
      <w:color w:val="000000"/>
      <w:sz w:val="28"/>
      <w:szCs w:val="28"/>
      <w:lang w:eastAsia="fi-FI"/>
    </w:rPr>
  </w:style>
  <w:style w:type="paragraph" w:customStyle="1" w:styleId="KuvailulehtiOtsikko">
    <w:name w:val="Kuvailulehti_Otsikko"/>
    <w:qFormat/>
    <w:rsid w:val="003D3422"/>
    <w:rPr>
      <w:rFonts w:eastAsia="Times New Roman" w:cs="Times New Roman"/>
      <w:b/>
      <w:color w:val="000000" w:themeColor="text1"/>
      <w:lang w:eastAsia="fi-FI"/>
    </w:rPr>
  </w:style>
  <w:style w:type="paragraph" w:customStyle="1" w:styleId="Kuvailulehtitiedotkorostettu">
    <w:name w:val="Kuvailulehti_tiedot_korostettu"/>
    <w:qFormat/>
    <w:rsid w:val="008C3364"/>
    <w:pPr>
      <w:spacing w:before="240" w:after="240" w:line="240" w:lineRule="auto"/>
    </w:pPr>
    <w:rPr>
      <w:rFonts w:eastAsia="Times New Roman" w:cs="Times New Roman"/>
      <w:b/>
      <w:color w:val="000000" w:themeColor="text1"/>
      <w:sz w:val="22"/>
      <w:szCs w:val="20"/>
      <w:lang w:eastAsia="fi-FI"/>
    </w:rPr>
  </w:style>
  <w:style w:type="paragraph" w:styleId="Lhdeluettelo">
    <w:name w:val="Bibliography"/>
    <w:basedOn w:val="Eivli"/>
    <w:rsid w:val="00A46B18"/>
    <w:pPr>
      <w:spacing w:after="320"/>
    </w:pPr>
  </w:style>
  <w:style w:type="table" w:styleId="TaulukkoRuudukko">
    <w:name w:val="Table Grid"/>
    <w:basedOn w:val="Normaalitaulukko"/>
    <w:uiPriority w:val="39"/>
    <w:rsid w:val="000F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D3422"/>
    <w:rPr>
      <w:i/>
      <w:iCs/>
      <w:color w:val="000000" w:themeColor="text1"/>
    </w:rPr>
  </w:style>
  <w:style w:type="character" w:styleId="Erottuvaviittaus">
    <w:name w:val="Intense Reference"/>
    <w:basedOn w:val="Kappaleenoletusfontti"/>
    <w:uiPriority w:val="32"/>
    <w:qFormat/>
    <w:rsid w:val="003D3422"/>
    <w:rPr>
      <w:rFonts w:ascii="Calibri" w:hAnsi="Calibri"/>
      <w:b/>
      <w:bCs/>
      <w:smallCaps/>
      <w:color w:val="000000" w:themeColor="text1"/>
      <w:spacing w:val="5"/>
      <w:sz w:val="24"/>
    </w:rPr>
  </w:style>
  <w:style w:type="character" w:styleId="Hienovarainenkorostus">
    <w:name w:val="Subtle Emphasis"/>
    <w:basedOn w:val="Kappaleenoletusfontti"/>
    <w:uiPriority w:val="19"/>
    <w:qFormat/>
    <w:rsid w:val="003D3422"/>
    <w:rPr>
      <w:rFonts w:ascii="Calibri" w:hAnsi="Calibri"/>
      <w:i/>
      <w:iCs/>
      <w:color w:val="404040" w:themeColor="text1" w:themeTint="BF"/>
      <w:sz w:val="24"/>
    </w:rPr>
  </w:style>
  <w:style w:type="character" w:styleId="Hienovarainenviittaus">
    <w:name w:val="Subtle Reference"/>
    <w:basedOn w:val="Kappaleenoletusfontti"/>
    <w:uiPriority w:val="31"/>
    <w:qFormat/>
    <w:rsid w:val="003D3422"/>
    <w:rPr>
      <w:rFonts w:ascii="Calibri" w:hAnsi="Calibri"/>
      <w:smallCaps/>
      <w:color w:val="5A5A5A" w:themeColor="text1" w:themeTint="A5"/>
      <w:sz w:val="24"/>
    </w:rPr>
  </w:style>
  <w:style w:type="paragraph" w:customStyle="1" w:styleId="Kappaleotsikko">
    <w:name w:val="Kappaleotsikko"/>
    <w:basedOn w:val="Otsikko4"/>
    <w:rsid w:val="00F859C9"/>
    <w:pPr>
      <w:spacing w:before="0" w:after="360" w:line="240" w:lineRule="auto"/>
    </w:pPr>
  </w:style>
  <w:style w:type="paragraph" w:customStyle="1" w:styleId="Kuvailulehtiasiasanatmuuttiedot">
    <w:name w:val="Kuvailulehti_asiasanat_muut tiedot"/>
    <w:basedOn w:val="Kuvailulehtitiedotkorostettu"/>
    <w:qFormat/>
    <w:rsid w:val="00690C1F"/>
    <w:rPr>
      <w:b w:val="0"/>
    </w:rPr>
  </w:style>
  <w:style w:type="paragraph" w:customStyle="1" w:styleId="Kuvailulehtitiedotnormaali">
    <w:name w:val="Kuvailulehti_tiedot_normaali"/>
    <w:basedOn w:val="Kuvailulehtitiedotkorostettu"/>
    <w:qFormat/>
    <w:rsid w:val="00E47B26"/>
    <w:rPr>
      <w:b w:val="0"/>
    </w:rPr>
  </w:style>
  <w:style w:type="character" w:styleId="Paikkamerkkiteksti">
    <w:name w:val="Placeholder Text"/>
    <w:basedOn w:val="Kappaleenoletusfontti"/>
    <w:uiPriority w:val="99"/>
    <w:semiHidden/>
    <w:rsid w:val="002417F0"/>
    <w:rPr>
      <w:color w:val="808080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D2BDC"/>
    <w:rPr>
      <w:color w:val="605E5C"/>
      <w:shd w:val="clear" w:color="auto" w:fill="E1DFDD"/>
    </w:rPr>
  </w:style>
  <w:style w:type="paragraph" w:styleId="Luettelo3">
    <w:name w:val="List 3"/>
    <w:basedOn w:val="Normaali"/>
    <w:uiPriority w:val="99"/>
    <w:unhideWhenUsed/>
    <w:rsid w:val="00A67A4F"/>
    <w:pPr>
      <w:ind w:left="849" w:hanging="283"/>
      <w:contextualSpacing/>
    </w:pPr>
  </w:style>
  <w:style w:type="paragraph" w:styleId="Alaviitteenteksti">
    <w:name w:val="footnote text"/>
    <w:basedOn w:val="Normaali"/>
    <w:link w:val="AlaviitteentekstiChar"/>
    <w:uiPriority w:val="99"/>
    <w:unhideWhenUsed/>
    <w:rsid w:val="00C02995"/>
    <w:pPr>
      <w:spacing w:after="0"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rsid w:val="00C02995"/>
    <w:rPr>
      <w:color w:val="000000" w:themeColor="text1"/>
      <w:sz w:val="20"/>
      <w:szCs w:val="20"/>
    </w:rPr>
  </w:style>
  <w:style w:type="paragraph" w:customStyle="1" w:styleId="Sisllysluettelootsikko">
    <w:name w:val="Sisällysluettelo otsikko"/>
    <w:basedOn w:val="Sisllysluettelonotsikko"/>
    <w:qFormat/>
    <w:rsid w:val="00FF4C28"/>
    <w:pPr>
      <w:spacing w:before="360"/>
    </w:pPr>
    <w:rPr>
      <w:szCs w:val="28"/>
    </w:rPr>
  </w:style>
  <w:style w:type="paragraph" w:styleId="Merkittyluettelo4">
    <w:name w:val="List Bullet 4"/>
    <w:basedOn w:val="Normaali"/>
    <w:uiPriority w:val="99"/>
    <w:unhideWhenUsed/>
    <w:rsid w:val="00BC1473"/>
    <w:pPr>
      <w:numPr>
        <w:numId w:val="31"/>
      </w:numPr>
      <w:spacing w:line="240" w:lineRule="auto"/>
      <w:ind w:left="1208" w:hanging="357"/>
      <w:contextualSpacing/>
    </w:pPr>
  </w:style>
  <w:style w:type="paragraph" w:styleId="Numeroituluettelo4">
    <w:name w:val="List Number 4"/>
    <w:basedOn w:val="Normaali"/>
    <w:uiPriority w:val="99"/>
    <w:unhideWhenUsed/>
    <w:rsid w:val="001C3C89"/>
    <w:pPr>
      <w:numPr>
        <w:numId w:val="36"/>
      </w:numPr>
      <w:spacing w:line="240" w:lineRule="auto"/>
      <w:ind w:left="1208" w:hanging="357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01273A"/>
    <w:pPr>
      <w:numPr>
        <w:numId w:val="28"/>
      </w:numPr>
      <w:spacing w:line="240" w:lineRule="auto"/>
      <w:ind w:left="357" w:hanging="357"/>
      <w:contextualSpacing/>
    </w:pPr>
  </w:style>
  <w:style w:type="paragraph" w:customStyle="1" w:styleId="LiiteOtsikko">
    <w:name w:val="LiiteOtsikko"/>
    <w:basedOn w:val="LhteetOtsikko"/>
    <w:next w:val="Liitteetotsikko2"/>
    <w:qFormat/>
    <w:rsid w:val="001C3C89"/>
    <w:pPr>
      <w:spacing w:before="0"/>
    </w:pPr>
  </w:style>
  <w:style w:type="paragraph" w:customStyle="1" w:styleId="Kansilehtitekij1">
    <w:name w:val="Kansilehti_tekijä_1"/>
    <w:basedOn w:val="Kansilehtitekij2"/>
    <w:next w:val="Kansilehtitekij2"/>
    <w:rsid w:val="003772DD"/>
    <w:pPr>
      <w:spacing w:after="120"/>
    </w:pPr>
  </w:style>
  <w:style w:type="paragraph" w:styleId="Eivli">
    <w:name w:val="No Spacing"/>
    <w:uiPriority w:val="1"/>
    <w:locked/>
    <w:rsid w:val="00F859C9"/>
    <w:pPr>
      <w:spacing w:after="0" w:line="240" w:lineRule="auto"/>
    </w:pPr>
    <w:rPr>
      <w:color w:val="000000" w:themeColor="text1"/>
    </w:rPr>
  </w:style>
  <w:style w:type="paragraph" w:customStyle="1" w:styleId="Kansilehtiyksitekij">
    <w:name w:val="Kansilehti_yksi tekijä"/>
    <w:basedOn w:val="Kansilehtitekij2"/>
    <w:next w:val="KansilehtiOpintotiedot"/>
    <w:qFormat/>
    <w:rsid w:val="00EC6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1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Ladatut%20tiedostot\Opinnaytetyo_mallipohja_2022.dotx" TargetMode="External"/></Relationships>
</file>

<file path=word/theme/theme1.xml><?xml version="1.0" encoding="utf-8"?>
<a:theme xmlns:a="http://schemas.openxmlformats.org/drawingml/2006/main" name="Office-teema">
  <a:themeElements>
    <a:clrScheme name="JAMK Word">
      <a:dk1>
        <a:srgbClr val="000000"/>
      </a:dk1>
      <a:lt1>
        <a:srgbClr val="FFFFFF"/>
      </a:lt1>
      <a:dk2>
        <a:srgbClr val="0D004C"/>
      </a:dk2>
      <a:lt2>
        <a:srgbClr val="E7E6E6"/>
      </a:lt2>
      <a:accent1>
        <a:srgbClr val="E2066E"/>
      </a:accent1>
      <a:accent2>
        <a:srgbClr val="FDB913"/>
      </a:accent2>
      <a:accent3>
        <a:srgbClr val="00B39C"/>
      </a:accent3>
      <a:accent4>
        <a:srgbClr val="EA590C"/>
      </a:accent4>
      <a:accent5>
        <a:srgbClr val="3FB8E2"/>
      </a:accent5>
      <a:accent6>
        <a:srgbClr val="A5A5A5"/>
      </a:accent6>
      <a:hlink>
        <a:srgbClr val="3FB9E3"/>
      </a:hlink>
      <a:folHlink>
        <a:srgbClr val="7861A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94D6A09661D8A46893AE34EAD384B75" ma:contentTypeVersion="4" ma:contentTypeDescription="Luo uusi asiakirja." ma:contentTypeScope="" ma:versionID="eff7883ab4b8d9cc61411f75a010d3a4">
  <xsd:schema xmlns:xsd="http://www.w3.org/2001/XMLSchema" xmlns:xs="http://www.w3.org/2001/XMLSchema" xmlns:p="http://schemas.microsoft.com/office/2006/metadata/properties" xmlns:ns2="faa2bbd0-5c06-47cc-ab70-5745d6ef9c9a" targetNamespace="http://schemas.microsoft.com/office/2006/metadata/properties" ma:root="true" ma:fieldsID="e347bbec5c11528dbed2eae55da60f24" ns2:_="">
    <xsd:import namespace="faa2bbd0-5c06-47cc-ab70-5745d6ef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2bbd0-5c06-47cc-ab70-5745d6ef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D0765C-D186-4CE9-A1BF-A2846C6776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4B26A0-0E05-472C-B0A4-D0064A82C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2bbd0-5c06-47cc-ab70-5745d6ef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9A2DC3-8302-4FE8-8685-0E0E7A07D5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F86400-8DF1-4C7E-89CA-D93CF16F2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Opinnaytetyo_mallipohja_2022.dotx</Template>
  <TotalTime>0</TotalTime>
  <Pages>12</Pages>
  <Words>1305</Words>
  <Characters>10572</Characters>
  <Application>Microsoft Office Word</Application>
  <DocSecurity>0</DocSecurity>
  <Lines>88</Lines>
  <Paragraphs>23</Paragraphs>
  <ScaleCrop>false</ScaleCrop>
  <Manager/>
  <Company/>
  <LinksUpToDate>false</LinksUpToDate>
  <CharactersWithSpaces>11854</CharactersWithSpaces>
  <SharedDoc>false</SharedDoc>
  <HLinks>
    <vt:vector size="108" baseType="variant">
      <vt:variant>
        <vt:i4>3080268</vt:i4>
      </vt:variant>
      <vt:variant>
        <vt:i4>112</vt:i4>
      </vt:variant>
      <vt:variant>
        <vt:i4>0</vt:i4>
      </vt:variant>
      <vt:variant>
        <vt:i4>5</vt:i4>
      </vt:variant>
      <vt:variant>
        <vt:lpwstr>C:\Users\taante\Downloads\Taulukko</vt:lpwstr>
      </vt:variant>
      <vt:variant>
        <vt:lpwstr>_Toc432081818</vt:lpwstr>
      </vt:variant>
      <vt:variant>
        <vt:i4>3080268</vt:i4>
      </vt:variant>
      <vt:variant>
        <vt:i4>106</vt:i4>
      </vt:variant>
      <vt:variant>
        <vt:i4>0</vt:i4>
      </vt:variant>
      <vt:variant>
        <vt:i4>5</vt:i4>
      </vt:variant>
      <vt:variant>
        <vt:lpwstr>C:\Users\taante\Downloads\Taulukko</vt:lpwstr>
      </vt:variant>
      <vt:variant>
        <vt:lpwstr>_Toc432081817</vt:lpwstr>
      </vt:variant>
      <vt:variant>
        <vt:i4>2031668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_Toc184214066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_Toc184215822</vt:lpwstr>
      </vt:variant>
      <vt:variant>
        <vt:i4>1703996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_Toc184215821</vt:lpwstr>
      </vt:variant>
      <vt:variant>
        <vt:i4>1703996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_Toc184215820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_Toc184215819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_Toc184215818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_Toc184215817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_Toc184215816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_Toc184215815</vt:lpwstr>
      </vt:variant>
      <vt:variant>
        <vt:i4>1638460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_Toc184215814</vt:lpwstr>
      </vt:variant>
      <vt:variant>
        <vt:i4>1638460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_Toc184215813</vt:lpwstr>
      </vt:variant>
      <vt:variant>
        <vt:i4>1638460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_Toc184215812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_Toc184215811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_Toc184215810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_Toc184215809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_Toc184215808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raportoinnin mallipohja</dc:title>
  <dc:subject>Opinnäytetyö</dc:subject>
  <dc:creator/>
  <cp:keywords>JAMK Opinnäytetyö; opinnäytetyö;mallipohja</cp:keywords>
  <dc:description>JAMK ONT</dc:description>
  <cp:lastModifiedBy/>
  <cp:revision>3</cp:revision>
  <dcterms:created xsi:type="dcterms:W3CDTF">2024-09-13T18:22:00Z</dcterms:created>
  <dcterms:modified xsi:type="dcterms:W3CDTF">2024-12-11T10:01:00Z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0x010100794D6A09661D8A46893AE34EAD384B75</vt:lpwstr>
  </property>
  <property fmtid="{D5CDD505-2E9C-101B-9397-08002B2CF9AE}" pid="3" name="Avainsanat">
    <vt:lpwstr>10;#opinnäytetyö|96b1f92f-9d52-4634-866c-478691c8f5f5</vt:lpwstr>
  </property>
</Properties>
</file>