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AF77E4" w:rsidP="00606E2F" w:rsidRDefault="007D07C4" w14:paraId="30F02F78" w14:textId="77777777">
      <w:pPr>
        <w:pStyle w:val="Otsikko"/>
      </w:pPr>
      <w:r>
        <w:t>Harjoitustyö 2</w:t>
      </w:r>
      <w:r w:rsidR="00AF77E4">
        <w:t xml:space="preserve">, Haavoittuvuuksien </w:t>
      </w:r>
    </w:p>
    <w:p w:rsidRPr="00F401FE" w:rsidR="00616A56" w:rsidP="00606E2F" w:rsidRDefault="00AF77E4" w14:paraId="4D1F685B" w14:textId="0959CB11">
      <w:pPr>
        <w:pStyle w:val="Otsikko"/>
      </w:pPr>
      <w:r>
        <w:t>Hallinta</w:t>
      </w:r>
    </w:p>
    <w:p w:rsidRPr="00F401FE" w:rsidR="00616A56" w:rsidP="008E1D38" w:rsidRDefault="005713A7" w14:paraId="48F35994" w14:textId="065C88F6">
      <w:pPr>
        <w:pStyle w:val="Kansilehtialanimi"/>
      </w:pPr>
      <w:r>
        <w:t xml:space="preserve">Ryhmä </w:t>
      </w:r>
      <w:r w:rsidR="005B3CA5">
        <w:t>13</w:t>
      </w:r>
    </w:p>
    <w:p w:rsidR="00616A56" w:rsidP="005B3CA5" w:rsidRDefault="005B3CA5" w14:paraId="3AC05989" w14:textId="14A622C5">
      <w:pPr>
        <w:pStyle w:val="KansilehtiOpintotiedot"/>
      </w:pPr>
      <w:r>
        <w:t>Leevi Kauranen, AC7750</w:t>
      </w:r>
    </w:p>
    <w:p w:rsidR="00EC6E41" w:rsidP="005B3CA5" w:rsidRDefault="005B3CA5" w14:paraId="00379D49" w14:textId="18F24198">
      <w:pPr>
        <w:pStyle w:val="KansilehtiOpintotiedot"/>
      </w:pPr>
      <w:r>
        <w:t>Samir Benjenna, AD1437</w:t>
      </w:r>
    </w:p>
    <w:p w:rsidR="005B3CA5" w:rsidP="005B3CA5" w:rsidRDefault="005B3CA5" w14:paraId="765E9007" w14:textId="531FC081">
      <w:pPr>
        <w:pStyle w:val="KansilehtiOpintotiedot"/>
      </w:pPr>
      <w:r>
        <w:t>Eelis Suhonen, AA3910</w:t>
      </w:r>
    </w:p>
    <w:p w:rsidR="005B3CA5" w:rsidP="005B3CA5" w:rsidRDefault="005B3CA5" w14:paraId="30D8E6E2" w14:textId="669E79B6">
      <w:pPr>
        <w:pStyle w:val="KansilehtiOpintotiedot"/>
      </w:pPr>
      <w:r>
        <w:t>Juho Eräjärvi, AD1276</w:t>
      </w:r>
    </w:p>
    <w:p w:rsidR="005B3CA5" w:rsidP="005B3CA5" w:rsidRDefault="005B3CA5" w14:paraId="29E21604" w14:textId="41FF0928">
      <w:pPr>
        <w:pStyle w:val="KansilehtiOpintotiedot"/>
      </w:pPr>
      <w:r>
        <w:t>Mikke Kuula, AC7806</w:t>
      </w:r>
    </w:p>
    <w:p w:rsidR="005B3CA5" w:rsidP="005B3CA5" w:rsidRDefault="005B3CA5" w14:paraId="22025C1F" w14:textId="77777777">
      <w:pPr>
        <w:pStyle w:val="KansilehtiOpintotiedot"/>
      </w:pPr>
    </w:p>
    <w:p w:rsidR="005B3CA5" w:rsidP="005B3CA5" w:rsidRDefault="005B3CA5" w14:paraId="7CF1D7BB" w14:textId="77777777">
      <w:pPr>
        <w:pStyle w:val="KansilehtiOpintotiedot"/>
      </w:pPr>
    </w:p>
    <w:p w:rsidR="005B3CA5" w:rsidP="005B3CA5" w:rsidRDefault="005B3CA5" w14:paraId="1E9F6BB5" w14:textId="77777777">
      <w:pPr>
        <w:pStyle w:val="KansilehtiOpintotiedot"/>
      </w:pPr>
    </w:p>
    <w:p w:rsidR="005B3CA5" w:rsidP="00850997" w:rsidRDefault="005B3CA5" w14:paraId="4421BC31" w14:textId="77777777">
      <w:pPr>
        <w:pStyle w:val="KansilehtiOpintotiedot"/>
        <w:ind w:left="0"/>
      </w:pPr>
    </w:p>
    <w:p w:rsidRPr="005B3CA5" w:rsidR="005B3CA5" w:rsidP="005B3CA5" w:rsidRDefault="005B3CA5" w14:paraId="7E66B776" w14:textId="77777777">
      <w:pPr>
        <w:pStyle w:val="KansilehtiOpintotiedot"/>
        <w:ind w:left="0"/>
      </w:pPr>
    </w:p>
    <w:p w:rsidRPr="00DD209B" w:rsidR="00180EDE" w:rsidP="008E1D38" w:rsidRDefault="007D07C4" w14:paraId="7099BC0E" w14:textId="736E41AA">
      <w:pPr>
        <w:pStyle w:val="KansilehtiOpintotiedot"/>
      </w:pPr>
      <w:r w:rsidR="007D07C4">
        <w:rPr/>
        <w:t>Kyberturvallisuuden hallinta TTC6020-3007</w:t>
      </w:r>
    </w:p>
    <w:p w:rsidR="3F281714" w:rsidP="3FBF51D2" w:rsidRDefault="3F281714" w14:paraId="4B8546FD" w14:textId="5277D11C">
      <w:pPr>
        <w:pStyle w:val="KansilehtiOpintotiedot"/>
        <w:suppressLineNumbers w:val="0"/>
        <w:bidi w:val="0"/>
        <w:spacing w:before="60" w:beforeAutospacing="off" w:after="60" w:afterAutospacing="off" w:line="240" w:lineRule="auto"/>
        <w:ind w:left="1276" w:right="0"/>
        <w:jc w:val="left"/>
      </w:pPr>
      <w:r w:rsidR="3F281714">
        <w:rPr/>
        <w:t>29.10.2024</w:t>
      </w:r>
    </w:p>
    <w:p w:rsidR="001E78E3" w:rsidP="001E78E3" w:rsidRDefault="005B3CA5" w14:paraId="3B979461" w14:textId="4B66C67D">
      <w:pPr>
        <w:pStyle w:val="KansilehtiOpintotiedot"/>
      </w:pPr>
      <w:r>
        <w:t>Tieto- ja viestintätekniikka</w:t>
      </w:r>
    </w:p>
    <w:p w:rsidR="001E78E3" w:rsidRDefault="001E78E3" w14:paraId="412411F3" w14:textId="77777777">
      <w:pPr>
        <w:sectPr w:rsidR="001E78E3" w:rsidSect="0058148B">
          <w:headerReference w:type="default" r:id="rId11"/>
          <w:footerReference w:type="default" r:id="rId12"/>
          <w:pgSz w:w="11907" w:h="16839" w:orient="portrait" w:code="9"/>
          <w:pgMar w:top="1134" w:right="1134" w:bottom="1134" w:left="1134" w:header="1128" w:footer="1162" w:gutter="0"/>
          <w:cols w:space="708"/>
          <w:docGrid w:linePitch="360"/>
        </w:sectPr>
      </w:pPr>
    </w:p>
    <w:p w:rsidRPr="007D07C4" w:rsidR="00115876" w:rsidP="00FF4C28" w:rsidRDefault="005B1701" w14:paraId="1FD16069" w14:textId="77777777">
      <w:pPr>
        <w:pStyle w:val="Sisllysluettelootsikko"/>
        <w:rPr>
          <w:lang w:val="fi-FI"/>
        </w:rPr>
      </w:pPr>
      <w:r w:rsidRPr="007D07C4">
        <w:rPr>
          <w:lang w:val="fi-FI"/>
        </w:rPr>
        <w:lastRenderedPageBreak/>
        <w:t>Sisä</w:t>
      </w:r>
      <w:r w:rsidRPr="007D07C4" w:rsidR="004666C1">
        <w:rPr>
          <w:lang w:val="fi-FI"/>
        </w:rPr>
        <w:t>ltö</w:t>
      </w:r>
    </w:p>
    <w:p w:rsidR="006124EA" w:rsidP="3FBF51D2" w:rsidRDefault="00F131CE" w14:paraId="278A2F64" w14:textId="4389301D">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r>
        <w:fldChar w:fldCharType="begin"/>
      </w:r>
      <w:r>
        <w:instrText xml:space="preserve">TOC \o "1-3" \z \u \h</w:instrText>
      </w:r>
      <w:r>
        <w:fldChar w:fldCharType="separate"/>
      </w:r>
      <w:hyperlink w:anchor="_Toc711476684">
        <w:r w:rsidRPr="3FBF51D2" w:rsidR="3FBF51D2">
          <w:rPr>
            <w:rStyle w:val="Hyperlinkki"/>
          </w:rPr>
          <w:t>1</w:t>
        </w:r>
        <w:r>
          <w:tab/>
        </w:r>
        <w:r w:rsidRPr="3FBF51D2" w:rsidR="3FBF51D2">
          <w:rPr>
            <w:rStyle w:val="Hyperlinkki"/>
          </w:rPr>
          <w:t>Johdanto</w:t>
        </w:r>
        <w:r>
          <w:tab/>
        </w:r>
        <w:r>
          <w:fldChar w:fldCharType="begin"/>
        </w:r>
        <w:r>
          <w:instrText xml:space="preserve">PAGEREF _Toc711476684 \h</w:instrText>
        </w:r>
        <w:r>
          <w:fldChar w:fldCharType="separate"/>
        </w:r>
        <w:r w:rsidRPr="3FBF51D2" w:rsidR="3FBF51D2">
          <w:rPr>
            <w:rStyle w:val="Hyperlinkki"/>
          </w:rPr>
          <w:t>2</w:t>
        </w:r>
        <w:r>
          <w:fldChar w:fldCharType="end"/>
        </w:r>
      </w:hyperlink>
    </w:p>
    <w:p w:rsidR="006124EA" w:rsidP="3FBF51D2" w:rsidRDefault="00537F57" w14:paraId="7B48DB87" w14:textId="14115CDB">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1805635672">
        <w:r w:rsidRPr="3FBF51D2" w:rsidR="3FBF51D2">
          <w:rPr>
            <w:rStyle w:val="Hyperlinkki"/>
          </w:rPr>
          <w:t>2</w:t>
        </w:r>
        <w:r>
          <w:tab/>
        </w:r>
        <w:r w:rsidRPr="3FBF51D2" w:rsidR="3FBF51D2">
          <w:rPr>
            <w:rStyle w:val="Hyperlinkki"/>
          </w:rPr>
          <w:t>Haavoittuvuuksien hallinta taustaa</w:t>
        </w:r>
        <w:r>
          <w:tab/>
        </w:r>
        <w:r>
          <w:fldChar w:fldCharType="begin"/>
        </w:r>
        <w:r>
          <w:instrText xml:space="preserve">PAGEREF _Toc1805635672 \h</w:instrText>
        </w:r>
        <w:r>
          <w:fldChar w:fldCharType="separate"/>
        </w:r>
        <w:r w:rsidRPr="3FBF51D2" w:rsidR="3FBF51D2">
          <w:rPr>
            <w:rStyle w:val="Hyperlinkki"/>
          </w:rPr>
          <w:t>2</w:t>
        </w:r>
        <w:r>
          <w:fldChar w:fldCharType="end"/>
        </w:r>
      </w:hyperlink>
    </w:p>
    <w:p w:rsidR="006124EA" w:rsidP="3FBF51D2" w:rsidRDefault="00537F57" w14:paraId="351ABFD5" w14:textId="768E3B6D">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294268146">
        <w:r w:rsidRPr="3FBF51D2" w:rsidR="3FBF51D2">
          <w:rPr>
            <w:rStyle w:val="Hyperlinkki"/>
          </w:rPr>
          <w:t>3</w:t>
        </w:r>
        <w:r>
          <w:tab/>
        </w:r>
        <w:r w:rsidRPr="3FBF51D2" w:rsidR="3FBF51D2">
          <w:rPr>
            <w:rStyle w:val="Hyperlinkki"/>
          </w:rPr>
          <w:t>Toteutettavat standardit</w:t>
        </w:r>
        <w:r>
          <w:tab/>
        </w:r>
        <w:r>
          <w:fldChar w:fldCharType="begin"/>
        </w:r>
        <w:r>
          <w:instrText xml:space="preserve">PAGEREF _Toc294268146 \h</w:instrText>
        </w:r>
        <w:r>
          <w:fldChar w:fldCharType="separate"/>
        </w:r>
        <w:r w:rsidRPr="3FBF51D2" w:rsidR="3FBF51D2">
          <w:rPr>
            <w:rStyle w:val="Hyperlinkki"/>
          </w:rPr>
          <w:t>4</w:t>
        </w:r>
        <w:r>
          <w:fldChar w:fldCharType="end"/>
        </w:r>
      </w:hyperlink>
    </w:p>
    <w:p w:rsidR="006124EA" w:rsidP="3FBF51D2" w:rsidRDefault="00537F57" w14:paraId="5E3E1689" w14:textId="24A8FCC1">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784386221">
        <w:r w:rsidRPr="3FBF51D2" w:rsidR="3FBF51D2">
          <w:rPr>
            <w:rStyle w:val="Hyperlinkki"/>
          </w:rPr>
          <w:t>3.1</w:t>
        </w:r>
        <w:r>
          <w:tab/>
        </w:r>
        <w:r w:rsidRPr="3FBF51D2" w:rsidR="3FBF51D2">
          <w:rPr>
            <w:rStyle w:val="Hyperlinkki"/>
          </w:rPr>
          <w:t>8.8 Teknisten Haavoittuvuuksien hallinnan toteutus</w:t>
        </w:r>
        <w:r>
          <w:tab/>
        </w:r>
        <w:r>
          <w:fldChar w:fldCharType="begin"/>
        </w:r>
        <w:r>
          <w:instrText xml:space="preserve">PAGEREF _Toc784386221 \h</w:instrText>
        </w:r>
        <w:r>
          <w:fldChar w:fldCharType="separate"/>
        </w:r>
        <w:r w:rsidRPr="3FBF51D2" w:rsidR="3FBF51D2">
          <w:rPr>
            <w:rStyle w:val="Hyperlinkki"/>
          </w:rPr>
          <w:t>4</w:t>
        </w:r>
        <w:r>
          <w:fldChar w:fldCharType="end"/>
        </w:r>
      </w:hyperlink>
    </w:p>
    <w:p w:rsidR="006124EA" w:rsidP="3FBF51D2" w:rsidRDefault="00537F57" w14:paraId="0EF35C8A" w14:textId="66271691">
      <w:pPr>
        <w:pStyle w:val="Sisluet3"/>
        <w:tabs>
          <w:tab w:val="left" w:leader="none" w:pos="1200"/>
          <w:tab w:val="right" w:leader="dot" w:pos="9210"/>
        </w:tabs>
        <w:rPr>
          <w:rFonts w:ascii="Calibri" w:hAnsi="Calibri" w:eastAsia="ＭＳ 明朝" w:cs="Arial" w:asciiTheme="minorAscii" w:hAnsiTheme="minorAscii" w:eastAsiaTheme="minorEastAsia" w:cstheme="minorBidi"/>
          <w:noProof/>
          <w:color w:val="auto"/>
          <w:kern w:val="2"/>
          <w:lang w:eastAsia="fi-FI"/>
          <w14:ligatures w14:val="standardContextual"/>
        </w:rPr>
      </w:pPr>
      <w:hyperlink w:anchor="_Toc1369744936">
        <w:r w:rsidRPr="3FBF51D2" w:rsidR="3FBF51D2">
          <w:rPr>
            <w:rStyle w:val="Hyperlinkki"/>
          </w:rPr>
          <w:t>3.1.1</w:t>
        </w:r>
        <w:r>
          <w:tab/>
        </w:r>
        <w:r w:rsidRPr="3FBF51D2" w:rsidR="3FBF51D2">
          <w:rPr>
            <w:rStyle w:val="Hyperlinkki"/>
          </w:rPr>
          <w:t>Tarkoitus</w:t>
        </w:r>
        <w:r>
          <w:tab/>
        </w:r>
        <w:r>
          <w:fldChar w:fldCharType="begin"/>
        </w:r>
        <w:r>
          <w:instrText xml:space="preserve">PAGEREF _Toc1369744936 \h</w:instrText>
        </w:r>
        <w:r>
          <w:fldChar w:fldCharType="separate"/>
        </w:r>
        <w:r w:rsidRPr="3FBF51D2" w:rsidR="3FBF51D2">
          <w:rPr>
            <w:rStyle w:val="Hyperlinkki"/>
          </w:rPr>
          <w:t>4</w:t>
        </w:r>
        <w:r>
          <w:fldChar w:fldCharType="end"/>
        </w:r>
      </w:hyperlink>
    </w:p>
    <w:p w:rsidR="006124EA" w:rsidP="3FBF51D2" w:rsidRDefault="00537F57" w14:paraId="2931DAA6" w14:textId="05C55CC3">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1682156177">
        <w:r w:rsidRPr="3FBF51D2" w:rsidR="3FBF51D2">
          <w:rPr>
            <w:rStyle w:val="Hyperlinkki"/>
          </w:rPr>
          <w:t>3.2</w:t>
        </w:r>
        <w:r>
          <w:tab/>
        </w:r>
        <w:r w:rsidRPr="3FBF51D2" w:rsidR="3FBF51D2">
          <w:rPr>
            <w:rStyle w:val="Hyperlinkki"/>
          </w:rPr>
          <w:t>8.19 Ohjelmistojen asentaminen tuotantoympäristöön</w:t>
        </w:r>
        <w:r>
          <w:tab/>
        </w:r>
        <w:r>
          <w:fldChar w:fldCharType="begin"/>
        </w:r>
        <w:r>
          <w:instrText xml:space="preserve">PAGEREF _Toc1682156177 \h</w:instrText>
        </w:r>
        <w:r>
          <w:fldChar w:fldCharType="separate"/>
        </w:r>
        <w:r w:rsidRPr="3FBF51D2" w:rsidR="3FBF51D2">
          <w:rPr>
            <w:rStyle w:val="Hyperlinkki"/>
          </w:rPr>
          <w:t>4</w:t>
        </w:r>
        <w:r>
          <w:fldChar w:fldCharType="end"/>
        </w:r>
      </w:hyperlink>
    </w:p>
    <w:p w:rsidR="006124EA" w:rsidP="3FBF51D2" w:rsidRDefault="00537F57" w14:paraId="789DD4D6" w14:textId="4F306900">
      <w:pPr>
        <w:pStyle w:val="Sisluet3"/>
        <w:tabs>
          <w:tab w:val="left" w:leader="none" w:pos="1200"/>
          <w:tab w:val="right" w:leader="dot" w:pos="9210"/>
        </w:tabs>
        <w:rPr>
          <w:rFonts w:ascii="Calibri" w:hAnsi="Calibri" w:eastAsia="ＭＳ 明朝" w:cs="Arial" w:asciiTheme="minorAscii" w:hAnsiTheme="minorAscii" w:eastAsiaTheme="minorEastAsia" w:cstheme="minorBidi"/>
          <w:noProof/>
          <w:color w:val="auto"/>
          <w:kern w:val="2"/>
          <w:lang w:eastAsia="fi-FI"/>
          <w14:ligatures w14:val="standardContextual"/>
        </w:rPr>
      </w:pPr>
      <w:hyperlink w:anchor="_Toc1700713292">
        <w:r w:rsidRPr="3FBF51D2" w:rsidR="3FBF51D2">
          <w:rPr>
            <w:rStyle w:val="Hyperlinkki"/>
          </w:rPr>
          <w:t>3.2.1</w:t>
        </w:r>
        <w:r>
          <w:tab/>
        </w:r>
        <w:r w:rsidRPr="3FBF51D2" w:rsidR="3FBF51D2">
          <w:rPr>
            <w:rStyle w:val="Hyperlinkki"/>
          </w:rPr>
          <w:t>Tarkoitus</w:t>
        </w:r>
        <w:r>
          <w:tab/>
        </w:r>
        <w:r>
          <w:fldChar w:fldCharType="begin"/>
        </w:r>
        <w:r>
          <w:instrText xml:space="preserve">PAGEREF _Toc1700713292 \h</w:instrText>
        </w:r>
        <w:r>
          <w:fldChar w:fldCharType="separate"/>
        </w:r>
        <w:r w:rsidRPr="3FBF51D2" w:rsidR="3FBF51D2">
          <w:rPr>
            <w:rStyle w:val="Hyperlinkki"/>
          </w:rPr>
          <w:t>5</w:t>
        </w:r>
        <w:r>
          <w:fldChar w:fldCharType="end"/>
        </w:r>
      </w:hyperlink>
    </w:p>
    <w:p w:rsidR="006124EA" w:rsidP="3FBF51D2" w:rsidRDefault="00537F57" w14:paraId="59FB2155" w14:textId="53E686FC">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171958036">
        <w:r w:rsidRPr="3FBF51D2" w:rsidR="3FBF51D2">
          <w:rPr>
            <w:rStyle w:val="Hyperlinkki"/>
          </w:rPr>
          <w:t>4</w:t>
        </w:r>
        <w:r>
          <w:tab/>
        </w:r>
        <w:r w:rsidRPr="3FBF51D2" w:rsidR="3FBF51D2">
          <w:rPr>
            <w:rStyle w:val="Hyperlinkki"/>
          </w:rPr>
          <w:t>8.8 Teknisten Haavoittuvuuksien hallinnan toteutus</w:t>
        </w:r>
        <w:r>
          <w:tab/>
        </w:r>
        <w:r>
          <w:fldChar w:fldCharType="begin"/>
        </w:r>
        <w:r>
          <w:instrText xml:space="preserve">PAGEREF _Toc171958036 \h</w:instrText>
        </w:r>
        <w:r>
          <w:fldChar w:fldCharType="separate"/>
        </w:r>
        <w:r w:rsidRPr="3FBF51D2" w:rsidR="3FBF51D2">
          <w:rPr>
            <w:rStyle w:val="Hyperlinkki"/>
          </w:rPr>
          <w:t>5</w:t>
        </w:r>
        <w:r>
          <w:fldChar w:fldCharType="end"/>
        </w:r>
      </w:hyperlink>
    </w:p>
    <w:p w:rsidR="006124EA" w:rsidP="3FBF51D2" w:rsidRDefault="00537F57" w14:paraId="123AA302" w14:textId="45C1D35E">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1602175014">
        <w:r w:rsidRPr="3FBF51D2" w:rsidR="3FBF51D2">
          <w:rPr>
            <w:rStyle w:val="Hyperlinkki"/>
          </w:rPr>
          <w:t>4.1</w:t>
        </w:r>
        <w:r>
          <w:tab/>
        </w:r>
        <w:r w:rsidRPr="3FBF51D2" w:rsidR="3FBF51D2">
          <w:rPr>
            <w:rStyle w:val="Hyperlinkki"/>
          </w:rPr>
          <w:t>Haavoittuvuuksien tunnistaminen</w:t>
        </w:r>
        <w:r>
          <w:tab/>
        </w:r>
        <w:r>
          <w:fldChar w:fldCharType="begin"/>
        </w:r>
        <w:r>
          <w:instrText xml:space="preserve">PAGEREF _Toc1602175014 \h</w:instrText>
        </w:r>
        <w:r>
          <w:fldChar w:fldCharType="separate"/>
        </w:r>
        <w:r w:rsidRPr="3FBF51D2" w:rsidR="3FBF51D2">
          <w:rPr>
            <w:rStyle w:val="Hyperlinkki"/>
          </w:rPr>
          <w:t>5</w:t>
        </w:r>
        <w:r>
          <w:fldChar w:fldCharType="end"/>
        </w:r>
      </w:hyperlink>
    </w:p>
    <w:p w:rsidR="006124EA" w:rsidP="3FBF51D2" w:rsidRDefault="00537F57" w14:paraId="6E8C3121" w14:textId="413A6407">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911128868">
        <w:r w:rsidRPr="3FBF51D2" w:rsidR="3FBF51D2">
          <w:rPr>
            <w:rStyle w:val="Hyperlinkki"/>
          </w:rPr>
          <w:t>4.2</w:t>
        </w:r>
        <w:r>
          <w:tab/>
        </w:r>
        <w:r w:rsidRPr="3FBF51D2" w:rsidR="3FBF51D2">
          <w:rPr>
            <w:rStyle w:val="Hyperlinkki"/>
          </w:rPr>
          <w:t>Haavoittuvuuksien arviointi, käsittely ja korjaaminen</w:t>
        </w:r>
        <w:r>
          <w:tab/>
        </w:r>
        <w:r>
          <w:fldChar w:fldCharType="begin"/>
        </w:r>
        <w:r>
          <w:instrText xml:space="preserve">PAGEREF _Toc911128868 \h</w:instrText>
        </w:r>
        <w:r>
          <w:fldChar w:fldCharType="separate"/>
        </w:r>
        <w:r w:rsidRPr="3FBF51D2" w:rsidR="3FBF51D2">
          <w:rPr>
            <w:rStyle w:val="Hyperlinkki"/>
          </w:rPr>
          <w:t>8</w:t>
        </w:r>
        <w:r>
          <w:fldChar w:fldCharType="end"/>
        </w:r>
      </w:hyperlink>
    </w:p>
    <w:p w:rsidR="006124EA" w:rsidP="3FBF51D2" w:rsidRDefault="00537F57" w14:paraId="1345C20A" w14:textId="1FC2EA5C">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1680989770">
        <w:r w:rsidRPr="3FBF51D2" w:rsidR="3FBF51D2">
          <w:rPr>
            <w:rStyle w:val="Hyperlinkki"/>
          </w:rPr>
          <w:t>4.3</w:t>
        </w:r>
        <w:r>
          <w:tab/>
        </w:r>
        <w:r w:rsidRPr="3FBF51D2" w:rsidR="3FBF51D2">
          <w:rPr>
            <w:rStyle w:val="Hyperlinkki"/>
          </w:rPr>
          <w:t>Haavoittuvuuksien seuranta ja dokumentointi</w:t>
        </w:r>
        <w:r>
          <w:tab/>
        </w:r>
        <w:r>
          <w:fldChar w:fldCharType="begin"/>
        </w:r>
        <w:r>
          <w:instrText xml:space="preserve">PAGEREF _Toc1680989770 \h</w:instrText>
        </w:r>
        <w:r>
          <w:fldChar w:fldCharType="separate"/>
        </w:r>
        <w:r w:rsidRPr="3FBF51D2" w:rsidR="3FBF51D2">
          <w:rPr>
            <w:rStyle w:val="Hyperlinkki"/>
          </w:rPr>
          <w:t>8</w:t>
        </w:r>
        <w:r>
          <w:fldChar w:fldCharType="end"/>
        </w:r>
      </w:hyperlink>
    </w:p>
    <w:p w:rsidR="006124EA" w:rsidP="3FBF51D2" w:rsidRDefault="00537F57" w14:paraId="7631C7A1" w14:textId="064D8C1E">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1983173092">
        <w:r w:rsidRPr="3FBF51D2" w:rsidR="3FBF51D2">
          <w:rPr>
            <w:rStyle w:val="Hyperlinkki"/>
          </w:rPr>
          <w:t>5</w:t>
        </w:r>
        <w:r>
          <w:tab/>
        </w:r>
        <w:r w:rsidRPr="3FBF51D2" w:rsidR="3FBF51D2">
          <w:rPr>
            <w:rStyle w:val="Hyperlinkki"/>
          </w:rPr>
          <w:t>8.19 Ohjelmistojen asentaminen tuotantokäytössä oleviin järjestelmiin toteutus</w:t>
        </w:r>
        <w:r>
          <w:tab/>
        </w:r>
        <w:r>
          <w:fldChar w:fldCharType="begin"/>
        </w:r>
        <w:r>
          <w:instrText xml:space="preserve">PAGEREF _Toc1983173092 \h</w:instrText>
        </w:r>
        <w:r>
          <w:fldChar w:fldCharType="separate"/>
        </w:r>
        <w:r w:rsidRPr="3FBF51D2" w:rsidR="3FBF51D2">
          <w:rPr>
            <w:rStyle w:val="Hyperlinkki"/>
          </w:rPr>
          <w:t>9</w:t>
        </w:r>
        <w:r>
          <w:fldChar w:fldCharType="end"/>
        </w:r>
      </w:hyperlink>
    </w:p>
    <w:p w:rsidR="006124EA" w:rsidP="3FBF51D2" w:rsidRDefault="00537F57" w14:paraId="6EC46F0F" w14:textId="160AE37A">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729364430">
        <w:r w:rsidRPr="3FBF51D2" w:rsidR="3FBF51D2">
          <w:rPr>
            <w:rStyle w:val="Hyperlinkki"/>
          </w:rPr>
          <w:t>5.1</w:t>
        </w:r>
        <w:r>
          <w:tab/>
        </w:r>
        <w:r w:rsidRPr="3FBF51D2" w:rsidR="3FBF51D2">
          <w:rPr>
            <w:rStyle w:val="Hyperlinkki"/>
          </w:rPr>
          <w:t>Asennusten turvallisuus</w:t>
        </w:r>
        <w:r>
          <w:tab/>
        </w:r>
        <w:r>
          <w:fldChar w:fldCharType="begin"/>
        </w:r>
        <w:r>
          <w:instrText xml:space="preserve">PAGEREF _Toc729364430 \h</w:instrText>
        </w:r>
        <w:r>
          <w:fldChar w:fldCharType="separate"/>
        </w:r>
        <w:r w:rsidRPr="3FBF51D2" w:rsidR="3FBF51D2">
          <w:rPr>
            <w:rStyle w:val="Hyperlinkki"/>
          </w:rPr>
          <w:t>9</w:t>
        </w:r>
        <w:r>
          <w:fldChar w:fldCharType="end"/>
        </w:r>
      </w:hyperlink>
    </w:p>
    <w:p w:rsidR="006124EA" w:rsidP="3FBF51D2" w:rsidRDefault="00537F57" w14:paraId="00E59128" w14:textId="7B5F68E3">
      <w:pPr>
        <w:pStyle w:val="Sisluet2"/>
        <w:tabs>
          <w:tab w:val="left" w:leader="none" w:pos="720"/>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47229758">
        <w:r w:rsidRPr="3FBF51D2" w:rsidR="3FBF51D2">
          <w:rPr>
            <w:rStyle w:val="Hyperlinkki"/>
          </w:rPr>
          <w:t>5.2</w:t>
        </w:r>
        <w:r>
          <w:tab/>
        </w:r>
        <w:r w:rsidRPr="3FBF51D2" w:rsidR="3FBF51D2">
          <w:rPr>
            <w:rStyle w:val="Hyperlinkki"/>
          </w:rPr>
          <w:t>Ohjelmisto elinkaaren hallinta</w:t>
        </w:r>
        <w:r>
          <w:tab/>
        </w:r>
        <w:r>
          <w:fldChar w:fldCharType="begin"/>
        </w:r>
        <w:r>
          <w:instrText xml:space="preserve">PAGEREF _Toc47229758 \h</w:instrText>
        </w:r>
        <w:r>
          <w:fldChar w:fldCharType="separate"/>
        </w:r>
        <w:r w:rsidRPr="3FBF51D2" w:rsidR="3FBF51D2">
          <w:rPr>
            <w:rStyle w:val="Hyperlinkki"/>
          </w:rPr>
          <w:t>9</w:t>
        </w:r>
        <w:r>
          <w:fldChar w:fldCharType="end"/>
        </w:r>
      </w:hyperlink>
    </w:p>
    <w:p w:rsidR="006124EA" w:rsidP="3FBF51D2" w:rsidRDefault="00537F57" w14:paraId="01FE6501" w14:textId="378612E1">
      <w:pPr>
        <w:pStyle w:val="Sisluet1"/>
        <w:tabs>
          <w:tab w:val="left" w:leader="none" w:pos="480"/>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242345376">
        <w:r w:rsidRPr="3FBF51D2" w:rsidR="3FBF51D2">
          <w:rPr>
            <w:rStyle w:val="Hyperlinkki"/>
          </w:rPr>
          <w:t>6</w:t>
        </w:r>
        <w:r>
          <w:tab/>
        </w:r>
        <w:r w:rsidRPr="3FBF51D2" w:rsidR="3FBF51D2">
          <w:rPr>
            <w:rStyle w:val="Hyperlinkki"/>
          </w:rPr>
          <w:t>Pohdinta</w:t>
        </w:r>
        <w:r>
          <w:tab/>
        </w:r>
        <w:r>
          <w:fldChar w:fldCharType="begin"/>
        </w:r>
        <w:r>
          <w:instrText xml:space="preserve">PAGEREF _Toc242345376 \h</w:instrText>
        </w:r>
        <w:r>
          <w:fldChar w:fldCharType="separate"/>
        </w:r>
        <w:r w:rsidRPr="3FBF51D2" w:rsidR="3FBF51D2">
          <w:rPr>
            <w:rStyle w:val="Hyperlinkki"/>
          </w:rPr>
          <w:t>10</w:t>
        </w:r>
        <w:r>
          <w:fldChar w:fldCharType="end"/>
        </w:r>
      </w:hyperlink>
    </w:p>
    <w:p w:rsidR="006124EA" w:rsidP="3FBF51D2" w:rsidRDefault="00537F57" w14:paraId="1775970E" w14:textId="165908F8">
      <w:pPr>
        <w:pStyle w:val="Sisluet1"/>
        <w:tabs>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281579668">
        <w:r w:rsidRPr="3FBF51D2" w:rsidR="3FBF51D2">
          <w:rPr>
            <w:rStyle w:val="Hyperlinkki"/>
          </w:rPr>
          <w:t>Lähteet</w:t>
        </w:r>
        <w:r>
          <w:tab/>
        </w:r>
        <w:r>
          <w:fldChar w:fldCharType="begin"/>
        </w:r>
        <w:r>
          <w:instrText xml:space="preserve">PAGEREF _Toc281579668 \h</w:instrText>
        </w:r>
        <w:r>
          <w:fldChar w:fldCharType="separate"/>
        </w:r>
        <w:r w:rsidRPr="3FBF51D2" w:rsidR="3FBF51D2">
          <w:rPr>
            <w:rStyle w:val="Hyperlinkki"/>
          </w:rPr>
          <w:t>10</w:t>
        </w:r>
        <w:r>
          <w:fldChar w:fldCharType="end"/>
        </w:r>
      </w:hyperlink>
    </w:p>
    <w:p w:rsidR="006124EA" w:rsidP="3FBF51D2" w:rsidRDefault="00537F57" w14:paraId="1530C233" w14:textId="2BCF8F20">
      <w:pPr>
        <w:pStyle w:val="Sisluet1"/>
        <w:tabs>
          <w:tab w:val="right" w:leader="dot" w:pos="9210"/>
        </w:tabs>
        <w:rPr>
          <w:rFonts w:ascii="Calibri" w:hAnsi="Calibri" w:eastAsia="ＭＳ 明朝" w:cs="Arial" w:asciiTheme="minorAscii" w:hAnsiTheme="minorAscii" w:eastAsiaTheme="minorEastAsia" w:cstheme="minorBidi"/>
          <w:b w:val="0"/>
          <w:bCs w:val="0"/>
          <w:color w:val="auto"/>
          <w:kern w:val="2"/>
          <w:lang w:val="fi-FI" w:eastAsia="fi-FI"/>
          <w14:ligatures w14:val="standardContextual"/>
        </w:rPr>
      </w:pPr>
      <w:hyperlink w:anchor="_Toc1295438667">
        <w:r w:rsidRPr="3FBF51D2" w:rsidR="3FBF51D2">
          <w:rPr>
            <w:rStyle w:val="Hyperlinkki"/>
          </w:rPr>
          <w:t>Liitteet</w:t>
        </w:r>
        <w:r>
          <w:tab/>
        </w:r>
        <w:r>
          <w:fldChar w:fldCharType="begin"/>
        </w:r>
        <w:r>
          <w:instrText xml:space="preserve">PAGEREF _Toc1295438667 \h</w:instrText>
        </w:r>
        <w:r>
          <w:fldChar w:fldCharType="separate"/>
        </w:r>
        <w:r w:rsidRPr="3FBF51D2" w:rsidR="3FBF51D2">
          <w:rPr>
            <w:rStyle w:val="Hyperlinkki"/>
          </w:rPr>
          <w:t>11</w:t>
        </w:r>
        <w:r>
          <w:fldChar w:fldCharType="end"/>
        </w:r>
      </w:hyperlink>
    </w:p>
    <w:p w:rsidR="006124EA" w:rsidP="3FBF51D2" w:rsidRDefault="00537F57" w14:paraId="0A96DC02" w14:textId="0713D74E">
      <w:pPr>
        <w:pStyle w:val="Sisluet2"/>
        <w:tabs>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1310237849">
        <w:r w:rsidRPr="3FBF51D2" w:rsidR="3FBF51D2">
          <w:rPr>
            <w:rStyle w:val="Hyperlinkki"/>
          </w:rPr>
          <w:t>Liite 1. Ohjelmistot</w:t>
        </w:r>
        <w:r>
          <w:tab/>
        </w:r>
        <w:r>
          <w:fldChar w:fldCharType="begin"/>
        </w:r>
        <w:r>
          <w:instrText xml:space="preserve">PAGEREF _Toc1310237849 \h</w:instrText>
        </w:r>
        <w:r>
          <w:fldChar w:fldCharType="separate"/>
        </w:r>
        <w:r w:rsidRPr="3FBF51D2" w:rsidR="3FBF51D2">
          <w:rPr>
            <w:rStyle w:val="Hyperlinkki"/>
          </w:rPr>
          <w:t>12</w:t>
        </w:r>
        <w:r>
          <w:fldChar w:fldCharType="end"/>
        </w:r>
      </w:hyperlink>
    </w:p>
    <w:p w:rsidR="006124EA" w:rsidP="3FBF51D2" w:rsidRDefault="00537F57" w14:paraId="588300C5" w14:textId="55A88621">
      <w:pPr>
        <w:pStyle w:val="Sisluet2"/>
        <w:tabs>
          <w:tab w:val="right" w:leader="dot" w:pos="9210"/>
        </w:tabs>
        <w:rPr>
          <w:rFonts w:ascii="Calibri" w:hAnsi="Calibri" w:eastAsia="ＭＳ 明朝" w:cs="Arial" w:asciiTheme="minorAscii" w:hAnsiTheme="minorAscii" w:eastAsiaTheme="minorEastAsia" w:cstheme="minorBidi"/>
          <w:color w:val="auto"/>
          <w:kern w:val="2"/>
          <w:lang w:eastAsia="fi-FI"/>
          <w14:ligatures w14:val="standardContextual"/>
        </w:rPr>
      </w:pPr>
      <w:hyperlink w:anchor="_Toc27553901">
        <w:r w:rsidRPr="3FBF51D2" w:rsidR="3FBF51D2">
          <w:rPr>
            <w:rStyle w:val="Hyperlinkki"/>
          </w:rPr>
          <w:t>Liite 2. Haavoittuvuudet</w:t>
        </w:r>
        <w:r>
          <w:tab/>
        </w:r>
        <w:r>
          <w:fldChar w:fldCharType="begin"/>
        </w:r>
        <w:r>
          <w:instrText xml:space="preserve">PAGEREF _Toc27553901 \h</w:instrText>
        </w:r>
        <w:r>
          <w:fldChar w:fldCharType="separate"/>
        </w:r>
        <w:r w:rsidRPr="3FBF51D2" w:rsidR="3FBF51D2">
          <w:rPr>
            <w:rStyle w:val="Hyperlinkki"/>
          </w:rPr>
          <w:t>12</w:t>
        </w:r>
        <w:r>
          <w:fldChar w:fldCharType="end"/>
        </w:r>
      </w:hyperlink>
      <w:r>
        <w:fldChar w:fldCharType="end"/>
      </w:r>
    </w:p>
    <w:p w:rsidR="00EE2834" w:rsidP="00CA77C5" w:rsidRDefault="00F131CE" w14:paraId="613E5B6A" w14:textId="34C16510">
      <w:pPr>
        <w:pStyle w:val="Sisllysluettelootsikko"/>
      </w:pPr>
      <w:r w:rsidR="00016973">
        <w:rPr/>
        <w:t>Kuviot</w:t>
      </w:r>
      <w:r>
        <w:fldChar w:fldCharType="begin"/>
      </w:r>
      <w:r>
        <w:instrText xml:space="preserve"> TOC \h \z \c "Kuvio" </w:instrText>
      </w:r>
      <w:r>
        <w:fldChar w:fldCharType="separate"/>
      </w:r>
    </w:p>
    <w:p w:rsidR="00EE2834" w:rsidRDefault="00537F57" w14:paraId="3045CA60"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2">
        <w:r w:rsidRPr="00475106" w:rsidR="00EE2834">
          <w:rPr>
            <w:rStyle w:val="Hyperlinkki"/>
            <w:noProof/>
          </w:rPr>
          <w:t>Kuvio 1. VLE</w:t>
        </w:r>
        <w:r w:rsidR="00EE2834">
          <w:rPr>
            <w:noProof/>
            <w:webHidden/>
          </w:rPr>
          <w:tab/>
        </w:r>
        <w:r w:rsidR="00EE2834">
          <w:rPr>
            <w:noProof/>
            <w:webHidden/>
          </w:rPr>
          <w:fldChar w:fldCharType="begin"/>
        </w:r>
        <w:r w:rsidR="00EE2834">
          <w:rPr>
            <w:noProof/>
            <w:webHidden/>
          </w:rPr>
          <w:instrText xml:space="preserve"> PAGEREF _Toc180403682 \h </w:instrText>
        </w:r>
        <w:r w:rsidR="00EE2834">
          <w:rPr>
            <w:noProof/>
            <w:webHidden/>
          </w:rPr>
        </w:r>
        <w:r w:rsidR="00EE2834">
          <w:rPr>
            <w:noProof/>
            <w:webHidden/>
          </w:rPr>
          <w:fldChar w:fldCharType="separate"/>
        </w:r>
        <w:r w:rsidR="00EE2834">
          <w:rPr>
            <w:noProof/>
            <w:webHidden/>
          </w:rPr>
          <w:t>2</w:t>
        </w:r>
        <w:r w:rsidR="00EE2834">
          <w:rPr>
            <w:noProof/>
            <w:webHidden/>
          </w:rPr>
          <w:fldChar w:fldCharType="end"/>
        </w:r>
      </w:hyperlink>
    </w:p>
    <w:p w:rsidR="00EE2834" w:rsidRDefault="00537F57" w14:paraId="007188B0"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3">
        <w:r w:rsidRPr="00475106" w:rsidR="00EE2834">
          <w:rPr>
            <w:rStyle w:val="Hyperlinkki"/>
            <w:noProof/>
          </w:rPr>
          <w:t>Kuvio 2. WS-netin skannauksen tulokset</w:t>
        </w:r>
        <w:r w:rsidR="00EE2834">
          <w:rPr>
            <w:noProof/>
            <w:webHidden/>
          </w:rPr>
          <w:tab/>
        </w:r>
        <w:r w:rsidR="00EE2834">
          <w:rPr>
            <w:noProof/>
            <w:webHidden/>
          </w:rPr>
          <w:fldChar w:fldCharType="begin"/>
        </w:r>
        <w:r w:rsidR="00EE2834">
          <w:rPr>
            <w:noProof/>
            <w:webHidden/>
          </w:rPr>
          <w:instrText xml:space="preserve"> PAGEREF _Toc180403683 \h </w:instrText>
        </w:r>
        <w:r w:rsidR="00EE2834">
          <w:rPr>
            <w:noProof/>
            <w:webHidden/>
          </w:rPr>
        </w:r>
        <w:r w:rsidR="00EE2834">
          <w:rPr>
            <w:noProof/>
            <w:webHidden/>
          </w:rPr>
          <w:fldChar w:fldCharType="separate"/>
        </w:r>
        <w:r w:rsidR="00EE2834">
          <w:rPr>
            <w:noProof/>
            <w:webHidden/>
          </w:rPr>
          <w:t>4</w:t>
        </w:r>
        <w:r w:rsidR="00EE2834">
          <w:rPr>
            <w:noProof/>
            <w:webHidden/>
          </w:rPr>
          <w:fldChar w:fldCharType="end"/>
        </w:r>
      </w:hyperlink>
    </w:p>
    <w:p w:rsidR="00EE2834" w:rsidRDefault="00537F57" w14:paraId="1E958A2D"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4">
        <w:r w:rsidRPr="00475106" w:rsidR="00EE2834">
          <w:rPr>
            <w:rStyle w:val="Hyperlinkki"/>
            <w:noProof/>
          </w:rPr>
          <w:t>Kuvio 3. WS-net:n CVE:t</w:t>
        </w:r>
        <w:r w:rsidR="00EE2834">
          <w:rPr>
            <w:noProof/>
            <w:webHidden/>
          </w:rPr>
          <w:tab/>
        </w:r>
        <w:r w:rsidR="00EE2834">
          <w:rPr>
            <w:noProof/>
            <w:webHidden/>
          </w:rPr>
          <w:fldChar w:fldCharType="begin"/>
        </w:r>
        <w:r w:rsidR="00EE2834">
          <w:rPr>
            <w:noProof/>
            <w:webHidden/>
          </w:rPr>
          <w:instrText xml:space="preserve"> PAGEREF _Toc180403684 \h </w:instrText>
        </w:r>
        <w:r w:rsidR="00EE2834">
          <w:rPr>
            <w:noProof/>
            <w:webHidden/>
          </w:rPr>
        </w:r>
        <w:r w:rsidR="00EE2834">
          <w:rPr>
            <w:noProof/>
            <w:webHidden/>
          </w:rPr>
          <w:fldChar w:fldCharType="separate"/>
        </w:r>
        <w:r w:rsidR="00EE2834">
          <w:rPr>
            <w:noProof/>
            <w:webHidden/>
          </w:rPr>
          <w:t>4</w:t>
        </w:r>
        <w:r w:rsidR="00EE2834">
          <w:rPr>
            <w:noProof/>
            <w:webHidden/>
          </w:rPr>
          <w:fldChar w:fldCharType="end"/>
        </w:r>
      </w:hyperlink>
    </w:p>
    <w:p w:rsidR="00EE2834" w:rsidRDefault="00537F57" w14:paraId="69E2A9B4"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5">
        <w:r w:rsidRPr="00475106" w:rsidR="00EE2834">
          <w:rPr>
            <w:rStyle w:val="Hyperlinkki"/>
            <w:noProof/>
          </w:rPr>
          <w:t>Kuvio 4. CVSS-pisteytys</w:t>
        </w:r>
        <w:r w:rsidR="00EE2834">
          <w:rPr>
            <w:noProof/>
            <w:webHidden/>
          </w:rPr>
          <w:tab/>
        </w:r>
        <w:r w:rsidR="00EE2834">
          <w:rPr>
            <w:noProof/>
            <w:webHidden/>
          </w:rPr>
          <w:fldChar w:fldCharType="begin"/>
        </w:r>
        <w:r w:rsidR="00EE2834">
          <w:rPr>
            <w:noProof/>
            <w:webHidden/>
          </w:rPr>
          <w:instrText xml:space="preserve"> PAGEREF _Toc180403685 \h </w:instrText>
        </w:r>
        <w:r w:rsidR="00EE2834">
          <w:rPr>
            <w:noProof/>
            <w:webHidden/>
          </w:rPr>
        </w:r>
        <w:r w:rsidR="00EE2834">
          <w:rPr>
            <w:noProof/>
            <w:webHidden/>
          </w:rPr>
          <w:fldChar w:fldCharType="separate"/>
        </w:r>
        <w:r w:rsidR="00EE2834">
          <w:rPr>
            <w:noProof/>
            <w:webHidden/>
          </w:rPr>
          <w:t>5</w:t>
        </w:r>
        <w:r w:rsidR="00EE2834">
          <w:rPr>
            <w:noProof/>
            <w:webHidden/>
          </w:rPr>
          <w:fldChar w:fldCharType="end"/>
        </w:r>
      </w:hyperlink>
    </w:p>
    <w:p w:rsidR="00EE2834" w:rsidRDefault="00537F57" w14:paraId="37953D10"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6">
        <w:r w:rsidRPr="00475106" w:rsidR="00EE2834">
          <w:rPr>
            <w:rStyle w:val="Hyperlinkki"/>
            <w:noProof/>
          </w:rPr>
          <w:t>Kuvio 5. Admin-Net:n skannauksen tulokset</w:t>
        </w:r>
        <w:r w:rsidR="00EE2834">
          <w:rPr>
            <w:noProof/>
            <w:webHidden/>
          </w:rPr>
          <w:tab/>
        </w:r>
        <w:r w:rsidR="00EE2834">
          <w:rPr>
            <w:noProof/>
            <w:webHidden/>
          </w:rPr>
          <w:fldChar w:fldCharType="begin"/>
        </w:r>
        <w:r w:rsidR="00EE2834">
          <w:rPr>
            <w:noProof/>
            <w:webHidden/>
          </w:rPr>
          <w:instrText xml:space="preserve"> PAGEREF _Toc180403686 \h </w:instrText>
        </w:r>
        <w:r w:rsidR="00EE2834">
          <w:rPr>
            <w:noProof/>
            <w:webHidden/>
          </w:rPr>
        </w:r>
        <w:r w:rsidR="00EE2834">
          <w:rPr>
            <w:noProof/>
            <w:webHidden/>
          </w:rPr>
          <w:fldChar w:fldCharType="separate"/>
        </w:r>
        <w:r w:rsidR="00EE2834">
          <w:rPr>
            <w:noProof/>
            <w:webHidden/>
          </w:rPr>
          <w:t>5</w:t>
        </w:r>
        <w:r w:rsidR="00EE2834">
          <w:rPr>
            <w:noProof/>
            <w:webHidden/>
          </w:rPr>
          <w:fldChar w:fldCharType="end"/>
        </w:r>
      </w:hyperlink>
    </w:p>
    <w:p w:rsidR="00EE2834" w:rsidRDefault="00537F57" w14:paraId="735468B9"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7">
        <w:r w:rsidRPr="00475106" w:rsidR="00EE2834">
          <w:rPr>
            <w:rStyle w:val="Hyperlinkki"/>
            <w:noProof/>
          </w:rPr>
          <w:t>Kuvio 6. Servers-Net:n skannauksen tulokset</w:t>
        </w:r>
        <w:r w:rsidR="00EE2834">
          <w:rPr>
            <w:noProof/>
            <w:webHidden/>
          </w:rPr>
          <w:tab/>
        </w:r>
        <w:r w:rsidR="00EE2834">
          <w:rPr>
            <w:noProof/>
            <w:webHidden/>
          </w:rPr>
          <w:fldChar w:fldCharType="begin"/>
        </w:r>
        <w:r w:rsidR="00EE2834">
          <w:rPr>
            <w:noProof/>
            <w:webHidden/>
          </w:rPr>
          <w:instrText xml:space="preserve"> PAGEREF _Toc180403687 \h </w:instrText>
        </w:r>
        <w:r w:rsidR="00EE2834">
          <w:rPr>
            <w:noProof/>
            <w:webHidden/>
          </w:rPr>
        </w:r>
        <w:r w:rsidR="00EE2834">
          <w:rPr>
            <w:noProof/>
            <w:webHidden/>
          </w:rPr>
          <w:fldChar w:fldCharType="separate"/>
        </w:r>
        <w:r w:rsidR="00EE2834">
          <w:rPr>
            <w:noProof/>
            <w:webHidden/>
          </w:rPr>
          <w:t>5</w:t>
        </w:r>
        <w:r w:rsidR="00EE2834">
          <w:rPr>
            <w:noProof/>
            <w:webHidden/>
          </w:rPr>
          <w:fldChar w:fldCharType="end"/>
        </w:r>
      </w:hyperlink>
    </w:p>
    <w:p w:rsidR="00EE2834" w:rsidRDefault="00537F57" w14:paraId="08428037" w14:textId="77777777">
      <w:pPr>
        <w:pStyle w:val="Kuvaotsikkoluettelo"/>
        <w:rPr>
          <w:rFonts w:asciiTheme="minorHAnsi" w:hAnsiTheme="minorHAnsi" w:eastAsiaTheme="minorEastAsia" w:cstheme="minorBidi"/>
          <w:noProof/>
          <w:color w:val="auto"/>
          <w:kern w:val="2"/>
          <w:lang w:eastAsia="fi-FI"/>
          <w14:ligatures w14:val="standardContextual"/>
        </w:rPr>
      </w:pPr>
      <w:hyperlink w:history="1" w:anchor="_Toc180403688">
        <w:r w:rsidRPr="00475106" w:rsidR="00EE2834">
          <w:rPr>
            <w:rStyle w:val="Hyperlinkki"/>
            <w:noProof/>
          </w:rPr>
          <w:t>Kuvio 7. DMZ skannauksen tulokset</w:t>
        </w:r>
        <w:r w:rsidR="00EE2834">
          <w:rPr>
            <w:noProof/>
            <w:webHidden/>
          </w:rPr>
          <w:tab/>
        </w:r>
        <w:r w:rsidR="00EE2834">
          <w:rPr>
            <w:noProof/>
            <w:webHidden/>
          </w:rPr>
          <w:fldChar w:fldCharType="begin"/>
        </w:r>
        <w:r w:rsidR="00EE2834">
          <w:rPr>
            <w:noProof/>
            <w:webHidden/>
          </w:rPr>
          <w:instrText xml:space="preserve"> PAGEREF _Toc180403688 \h </w:instrText>
        </w:r>
        <w:r w:rsidR="00EE2834">
          <w:rPr>
            <w:noProof/>
            <w:webHidden/>
          </w:rPr>
        </w:r>
        <w:r w:rsidR="00EE2834">
          <w:rPr>
            <w:noProof/>
            <w:webHidden/>
          </w:rPr>
          <w:fldChar w:fldCharType="separate"/>
        </w:r>
        <w:r w:rsidR="00EE2834">
          <w:rPr>
            <w:noProof/>
            <w:webHidden/>
          </w:rPr>
          <w:t>6</w:t>
        </w:r>
        <w:r w:rsidR="00EE2834">
          <w:rPr>
            <w:noProof/>
            <w:webHidden/>
          </w:rPr>
          <w:fldChar w:fldCharType="end"/>
        </w:r>
      </w:hyperlink>
    </w:p>
    <w:p w:rsidRPr="00CD2D68" w:rsidR="00C57106" w:rsidP="00C57106" w:rsidRDefault="00CA77C5" w14:paraId="7A3D6CF5" w14:textId="77777777">
      <w:pPr>
        <w:pStyle w:val="Sisllysluettelootsikko"/>
      </w:pPr>
      <w:r>
        <w:fldChar w:fldCharType="end"/>
      </w:r>
      <w:bookmarkStart w:name="_Toc428542252" w:id="0"/>
      <w:bookmarkStart w:name="_Toc428799791" w:id="1"/>
      <w:bookmarkStart w:name="_Toc430675189" w:id="2"/>
      <w:bookmarkStart w:name="_Toc430767989" w:id="3"/>
      <w:bookmarkStart w:name="_Toc527546201" w:id="4"/>
      <w:bookmarkStart w:name="_Toc17205362" w:id="5"/>
      <w:bookmarkStart w:name="_Toc52971244" w:id="6"/>
      <w:bookmarkStart w:name="_Toc52971603" w:id="7"/>
      <w:bookmarkStart w:name="_Toc58338869" w:id="8"/>
      <w:bookmarkStart w:name="_Toc63413616" w:id="9"/>
    </w:p>
    <w:p w:rsidR="003E0724" w:rsidP="00E868F1" w:rsidRDefault="0071788B" w14:paraId="72EC8C80" w14:textId="72016ABA">
      <w:pPr>
        <w:pStyle w:val="Otsikko1"/>
        <w:rPr/>
      </w:pPr>
      <w:bookmarkStart w:name="_Toc711476684" w:id="1841146258"/>
      <w:r w:rsidR="0071788B">
        <w:rPr/>
        <w:t>Johdant</w:t>
      </w:r>
      <w:r w:rsidR="0071788B">
        <w:rPr/>
        <w:t>o</w:t>
      </w:r>
      <w:bookmarkEnd w:id="0"/>
      <w:bookmarkEnd w:id="1"/>
      <w:bookmarkEnd w:id="2"/>
      <w:bookmarkEnd w:id="3"/>
      <w:bookmarkEnd w:id="4"/>
      <w:bookmarkEnd w:id="5"/>
      <w:bookmarkEnd w:id="6"/>
      <w:bookmarkEnd w:id="7"/>
      <w:bookmarkEnd w:id="8"/>
      <w:bookmarkEnd w:id="9"/>
      <w:bookmarkEnd w:id="1841146258"/>
    </w:p>
    <w:p w:rsidR="00D95A62" w:rsidP="00D95A62" w:rsidRDefault="00D95A62" w14:paraId="2542FFD6" w14:textId="031F03D1">
      <w:r w:rsidRPr="00D95A62">
        <w:t xml:space="preserve">Tämän harjoitustyön tarkoitus on </w:t>
      </w:r>
      <w:r w:rsidR="00503834">
        <w:t>harjoitella</w:t>
      </w:r>
      <w:r>
        <w:t xml:space="preserve"> </w:t>
      </w:r>
      <w:r w:rsidR="00BE5B3C">
        <w:t>ISO27001:2023 sekä ISO27002:202</w:t>
      </w:r>
      <w:r w:rsidR="00787310">
        <w:t>2</w:t>
      </w:r>
      <w:r w:rsidR="00BE5B3C">
        <w:t xml:space="preserve"> standardien mukaista haavoittuvuuksien hallintaa </w:t>
      </w:r>
      <w:r w:rsidR="00503834">
        <w:t xml:space="preserve">VLE ympäristössämme. </w:t>
      </w:r>
      <w:r w:rsidR="004B2855">
        <w:t>Keskitymme standardien k</w:t>
      </w:r>
      <w:r w:rsidR="00BE326D">
        <w:t>appaleeseen 8. Teknologiset hallintakeinot.</w:t>
      </w:r>
      <w:r w:rsidR="00664A48">
        <w:t xml:space="preserve"> </w:t>
      </w:r>
      <w:r w:rsidR="00662A28">
        <w:t>Haavoittuvuuksien hallinta on erittäin tärk</w:t>
      </w:r>
      <w:r w:rsidR="00A11C80">
        <w:t xml:space="preserve">eä osa organisaation </w:t>
      </w:r>
      <w:r w:rsidR="004E16BB">
        <w:t xml:space="preserve">tietoturvallisuutta, koska sen avulla pystytään </w:t>
      </w:r>
      <w:r w:rsidR="00937E37">
        <w:t xml:space="preserve">hallitsemaan ja seuraamaan </w:t>
      </w:r>
      <w:r w:rsidR="0054266E">
        <w:t xml:space="preserve">ohjelmistojen ja ympäristöjen </w:t>
      </w:r>
      <w:r w:rsidR="002777DA">
        <w:t>mahdolli</w:t>
      </w:r>
      <w:r w:rsidR="00571995">
        <w:t>sia</w:t>
      </w:r>
      <w:r w:rsidR="002777DA">
        <w:t xml:space="preserve"> </w:t>
      </w:r>
      <w:r w:rsidR="00571995">
        <w:t>haavoittuvuuk</w:t>
      </w:r>
      <w:r w:rsidR="00F075EB">
        <w:t xml:space="preserve"> </w:t>
      </w:r>
      <w:r w:rsidR="00571995">
        <w:t>sia</w:t>
      </w:r>
      <w:r w:rsidR="00A47159">
        <w:t xml:space="preserve"> sekä niiden </w:t>
      </w:r>
      <w:r w:rsidR="00571995">
        <w:t xml:space="preserve">korjaamista </w:t>
      </w:r>
      <w:r w:rsidR="00AD7FA9">
        <w:t xml:space="preserve">ja seurausten </w:t>
      </w:r>
      <w:r w:rsidR="00D9510D">
        <w:t>pienentämistä.</w:t>
      </w:r>
      <w:r w:rsidR="00BE326D">
        <w:t xml:space="preserve"> Harjoituksessa toteutamme haavoittuvuuksien skannauksi</w:t>
      </w:r>
      <w:r w:rsidR="009545C5">
        <w:t>a käyttäen Greenbone Vulnerability työkalua, toteutamme riskianalyysin</w:t>
      </w:r>
      <w:r w:rsidR="00D756D5">
        <w:t xml:space="preserve"> ja laadimme suosituksia haavoittuvuuksien korjaamiseen ja lievittämiseen.</w:t>
      </w:r>
      <w:r w:rsidR="00664A48">
        <w:t xml:space="preserve"> </w:t>
      </w:r>
    </w:p>
    <w:p w:rsidR="000A0F22" w:rsidP="00D95A62" w:rsidRDefault="000A0F22" w14:paraId="0675B760" w14:textId="333EF01A">
      <w:r>
        <w:t xml:space="preserve">Harjoitus toteutetaan kuvitteellisen </w:t>
      </w:r>
      <w:r w:rsidR="00844E70">
        <w:t>DefendByVirtual yrityksen VLE ympäristöön. (Kuvio 1)</w:t>
      </w:r>
    </w:p>
    <w:p w:rsidR="00844E70" w:rsidP="00844E70" w:rsidRDefault="00844E70" w14:paraId="1C9D1F0C" w14:textId="77777777">
      <w:pPr>
        <w:keepNext/>
      </w:pPr>
      <w:r w:rsidRPr="00844E70">
        <w:rPr>
          <w:noProof/>
        </w:rPr>
        <w:drawing>
          <wp:inline distT="0" distB="0" distL="0" distR="0" wp14:anchorId="0EE770AC" wp14:editId="18820A10">
            <wp:extent cx="5148125" cy="3199551"/>
            <wp:effectExtent l="0" t="0" r="0" b="1270"/>
            <wp:docPr id="174137430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74308" name=""/>
                    <pic:cNvPicPr/>
                  </pic:nvPicPr>
                  <pic:blipFill>
                    <a:blip r:embed="rId13"/>
                    <a:stretch>
                      <a:fillRect/>
                    </a:stretch>
                  </pic:blipFill>
                  <pic:spPr>
                    <a:xfrm>
                      <a:off x="0" y="0"/>
                      <a:ext cx="5152053" cy="3201992"/>
                    </a:xfrm>
                    <a:prstGeom prst="rect">
                      <a:avLst/>
                    </a:prstGeom>
                  </pic:spPr>
                </pic:pic>
              </a:graphicData>
            </a:graphic>
          </wp:inline>
        </w:drawing>
      </w:r>
    </w:p>
    <w:p w:rsidRPr="003C6734" w:rsidR="003C6734" w:rsidP="003C6734" w:rsidRDefault="00844E70" w14:paraId="2C72C5C6" w14:textId="0A0D68C8">
      <w:pPr>
        <w:pStyle w:val="Kuvaotsikko"/>
      </w:pPr>
      <w:bookmarkStart w:name="_Toc180403682" w:id="12"/>
      <w:r>
        <w:t xml:space="preserve">Kuvio </w:t>
      </w:r>
      <w:r>
        <w:fldChar w:fldCharType="begin"/>
      </w:r>
      <w:r>
        <w:instrText xml:space="preserve"> SEQ Kuvio \* ARABIC </w:instrText>
      </w:r>
      <w:r>
        <w:fldChar w:fldCharType="separate"/>
      </w:r>
      <w:r w:rsidR="005A2511">
        <w:t>1</w:t>
      </w:r>
      <w:r>
        <w:fldChar w:fldCharType="end"/>
      </w:r>
      <w:r>
        <w:t>. VLE</w:t>
      </w:r>
      <w:bookmarkEnd w:id="12"/>
      <w:r w:rsidR="003C6734">
        <w:br w:type="page"/>
      </w:r>
    </w:p>
    <w:p w:rsidR="1682C397" w:rsidP="67B96013" w:rsidRDefault="1682C397" w14:paraId="083DB407" w14:textId="7F24B4F8">
      <w:pPr>
        <w:pStyle w:val="Otsikko1"/>
        <w:rPr/>
      </w:pPr>
      <w:bookmarkStart w:name="_Toc1805635672" w:id="46501898"/>
      <w:r w:rsidR="1682C397">
        <w:rPr/>
        <w:t>Haavoittuvuuksien hallinta taustaa</w:t>
      </w:r>
      <w:bookmarkEnd w:id="46501898"/>
    </w:p>
    <w:p w:rsidR="06DC8F1B" w:rsidP="67B96013" w:rsidRDefault="06DC8F1B" w14:paraId="1930BD3F" w14:textId="20EEA7BF">
      <w:r>
        <w:t>Haavoittuvuuksien hallinta on keskeinen osa organisaation kyberjärjestelmän hallintaa, sillä haavoittuvuudet tekevät sen alttiiksi tietoturvauhille, kuten hakkereille. Hallinnan avulla voidaan pienentää järjestelmän hyökkäyspinta-alaa, jotta mahdollisilla hyökkääjillä ei ole niin paljoa mahdollisuuksia päästä järjestelmään. Haavoittuvuuksia voidaan hallita neljässä osassa, tunnistamalla, arvioimalla, selvittämällä ja jatkuvalla hallinnalla, kun niitä löytyy järjestelmän koneilla ja sovelluksissa. Haavoittuvuus tarkoittaa heikkoutta teknologiassa, jota hyväksikäyttäen hyökkääjä pääsee järjestelmän tietoihin käsiksi ilman tarvittavia valtuuksia.</w:t>
      </w:r>
      <w:r w:rsidR="7E912D38">
        <w:t xml:space="preserve"> (What is Vulnerability Management? 2024.)</w:t>
      </w:r>
    </w:p>
    <w:p w:rsidR="06DC8F1B" w:rsidP="67B96013" w:rsidRDefault="06DC8F1B" w14:paraId="4E5C4D67" w14:textId="6B9A6861">
      <w:r>
        <w:t>Haavoittuvuuksien löytäminen tapahtuu skannaamalla järjestelmää työkalulla, kuten Greenbone Vulnerability Manager (GVM). Skanneri etsii haavoittuvuudet sisäverkossa olevista järjestelmistä ja voi myös luokitella ne niiden kriittisyyden mukaan.</w:t>
      </w:r>
      <w:r w:rsidR="216CABCA">
        <w:t xml:space="preserve"> (What is Vulnerability Management? 2024.)</w:t>
      </w:r>
    </w:p>
    <w:p w:rsidR="2F9AEFBA" w:rsidP="67B96013" w:rsidRDefault="2F9AEFBA" w14:paraId="3D04BBF1" w14:textId="1AB55C4B">
      <w:r>
        <w:t>Löytämisen ja haavoittuvuuksien tunnistamisen jälkeen ne voidaan luokitella perustuen riskiin. Riskiarvion saa usein suoraan työkalusta, jolla verkon skannaus tehdään. Haavoittuvuuksien hallinnassa riskejä luokitellaan esimerkiksi CVSS</w:t>
      </w:r>
      <w:r w:rsidR="007D7B2E">
        <w:t xml:space="preserve"> </w:t>
      </w:r>
      <w:r w:rsidR="002D5AE1">
        <w:t xml:space="preserve">(Common Vulnerability Scoring </w:t>
      </w:r>
      <w:r w:rsidR="007D7B2E">
        <w:t>System) -</w:t>
      </w:r>
      <w:r>
        <w:t>pisteytyksellä, joka luokittelee riskit niiden kriittisyyden mukaan. Arvioinnissa otetaan huomioon myös, miten haavoittuvuus kohdistuu liiketoimintaan ja miten vaikeaa se on toteuttaa hyökkääjän kannalta. Haavoittuvuuksien arvioinnilla organisaatio voi asettaa riskit selkeään tärkeysjärjestykseen.</w:t>
      </w:r>
      <w:r w:rsidR="075E5CC4">
        <w:t xml:space="preserve"> (What is Vulnerability Management? 2024.)</w:t>
      </w:r>
    </w:p>
    <w:p w:rsidR="075E5CC4" w:rsidP="67B96013" w:rsidRDefault="075E5CC4" w14:paraId="1BADBD00" w14:textId="426BA635">
      <w:r>
        <w:t>Seuraavaksi haavoittuvuudet tulee priorisoida ja yrittää korjata. Priorisoinnissa on useita vaihtoehtoja, liittyen siihen, miten haavoittuvuuksia tullaan käsittelemään jatkossa. Selvittäminen tarkoittaa haavoittuvuuden eliminoimista kokonaan, esimerkiksi päivityksellä. Lieventäminen tarkoittaa haavoittuvuuden mahdollisen hyväksikäytön estämistä muilla keinoin. Haavoittuvuus on olemassa, mutta sen vuoksi aiheutuvaa vahinkoa pyritään minimoimaan. Hyväksyminen tarkoittaa haavoittuvuuden jättämistä aloilleen. Haavoittuvuus voidaan hyväksyä, jos sen poistaminen tai minimoiminen maksaa organisaatiolle enemmän, kuin haavoittuvuuden mahdollisesti aiheuttama vahinko. (What is Vulnerability Management? 2024.)</w:t>
      </w:r>
    </w:p>
    <w:p w:rsidR="075E5CC4" w:rsidP="67B96013" w:rsidRDefault="075E5CC4" w14:paraId="35301F44" w14:textId="17BA99D7">
      <w:r>
        <w:lastRenderedPageBreak/>
        <w:t>Haavoittuvuuksien hallintaa on tärkeää ylläpitää ja varmistaa sen toiminta myös jatkossa. Haavoittuvuuksien jatkuva hallinta on prosessi, jota tulee tehdä jatkuvasti, jotta organisaation haavoittuvuudet o</w:t>
      </w:r>
      <w:r w:rsidR="23F4FC16">
        <w:t>vat</w:t>
      </w:r>
      <w:r>
        <w:t xml:space="preserve"> tiedossa ja organisaation reagointi näihin on ajantas</w:t>
      </w:r>
      <w:r w:rsidR="3A44AE1E">
        <w:t>aista</w:t>
      </w:r>
      <w:r>
        <w:t>. Skannaus ja valvonta tulisi olla tietyin väliajoin tapahtuvaa, jotta nouseviin tietoturvauhkiin voidaan varautua nopeasti. (What is Vulnerability Management? 2024.)</w:t>
      </w:r>
    </w:p>
    <w:p w:rsidR="67B96013" w:rsidP="67B96013" w:rsidRDefault="67B96013" w14:paraId="16DF635B" w14:textId="33F8FF87"/>
    <w:p w:rsidR="002F20AC" w:rsidP="00123E0F" w:rsidRDefault="00F700E3" w14:paraId="1071C52D" w14:textId="0A8A5C65">
      <w:pPr>
        <w:pStyle w:val="Otsikko1"/>
        <w:rPr/>
      </w:pPr>
      <w:bookmarkStart w:name="_Toc294268146" w:id="1774900469"/>
      <w:r w:rsidR="00F700E3">
        <w:rPr/>
        <w:t>Toteutettavat standardit</w:t>
      </w:r>
      <w:bookmarkEnd w:id="1774900469"/>
    </w:p>
    <w:p w:rsidRPr="00845BDE" w:rsidR="00845BDE" w:rsidP="00845BDE" w:rsidRDefault="00845BDE" w14:paraId="068F1BEB" w14:textId="48AC2EFB">
      <w:r w:rsidRPr="00845BDE">
        <w:t>ISO 27001:2023 ja ISO 27002:2022 ovat tietoturvan hallintajärjestelmän standardeja, jotka tarjoavat ohjeistuksia ja suosituksia tietoturvakäytäntöjen toteuttamiseen. Standardit painottavat riskien arviointia, hallintaa ja ennaltaehkäiseviä toimenpiteitä, joilla pyritään suojaamaan organisaation tietoja ja resursseja. Näissä standardeissa teknologisten haavoittuvuuksien hallinta ja ohjelmistojen turvallinen asentaminen tuotantoympäristöön ovat keskeisessä roolissa.</w:t>
      </w:r>
    </w:p>
    <w:p w:rsidR="00AB1B99" w:rsidP="00D30DB1" w:rsidRDefault="00D30DB1" w14:paraId="512E5981" w14:textId="566E7077">
      <w:pPr>
        <w:pStyle w:val="Otsikko2"/>
        <w:rPr>
          <w:lang w:val="en-US"/>
        </w:rPr>
      </w:pPr>
      <w:bookmarkStart w:name="_Toc784386221" w:id="1822129751"/>
      <w:r w:rsidRPr="3FBF51D2" w:rsidR="00D30DB1">
        <w:rPr>
          <w:lang w:val="en-US"/>
        </w:rPr>
        <w:t xml:space="preserve">8.8 </w:t>
      </w:r>
      <w:r w:rsidRPr="3FBF51D2" w:rsidR="00D30DB1">
        <w:rPr>
          <w:lang w:val="en-US"/>
        </w:rPr>
        <w:t>Teknisten</w:t>
      </w:r>
      <w:r w:rsidRPr="3FBF51D2" w:rsidR="00D30DB1">
        <w:rPr>
          <w:lang w:val="en-US"/>
        </w:rPr>
        <w:t xml:space="preserve"> </w:t>
      </w:r>
      <w:r w:rsidRPr="3FBF51D2" w:rsidR="00D30DB1">
        <w:rPr>
          <w:lang w:val="en-US"/>
        </w:rPr>
        <w:t>Haavoittuvuuksien</w:t>
      </w:r>
      <w:r w:rsidRPr="3FBF51D2" w:rsidR="00D30DB1">
        <w:rPr>
          <w:lang w:val="en-US"/>
        </w:rPr>
        <w:t xml:space="preserve"> </w:t>
      </w:r>
      <w:r w:rsidRPr="3FBF51D2" w:rsidR="00D30DB1">
        <w:rPr>
          <w:lang w:val="en-US"/>
        </w:rPr>
        <w:t>hallinnan</w:t>
      </w:r>
      <w:r w:rsidRPr="3FBF51D2" w:rsidR="00D30DB1">
        <w:rPr>
          <w:lang w:val="en-US"/>
        </w:rPr>
        <w:t xml:space="preserve"> </w:t>
      </w:r>
      <w:r w:rsidRPr="3FBF51D2" w:rsidR="00D30DB1">
        <w:rPr>
          <w:lang w:val="en-US"/>
        </w:rPr>
        <w:t>toteutus</w:t>
      </w:r>
      <w:bookmarkEnd w:id="1822129751"/>
    </w:p>
    <w:p w:rsidR="00D30DB1" w:rsidP="00D30DB1" w:rsidRDefault="00D30DB1" w14:paraId="79F956B3" w14:textId="502DE830">
      <w:r>
        <w:t xml:space="preserve">Käytettävien tietojärjestelmien teknisistä haavoittuvuuksista hankitaan tietoa. Organisaation altistuminen näille haavoittuvuuksille arvioidaan ja niihin liittyviin riskeihin vastataan asianmukaisilla toimenpiteillä. </w:t>
      </w:r>
      <w:r w:rsidR="00083187">
        <w:t>(SFS-EN ISO/IEC 27002:2022, 102)</w:t>
      </w:r>
      <w:r w:rsidR="005C2570">
        <w:t xml:space="preserve">. </w:t>
      </w:r>
      <w:r w:rsidRPr="005C2570" w:rsidR="005C2570">
        <w:t>Haavoittuvuuksien hallinta on olennainen osa tietoturvan hallintaa, sillä hyödyntämättömät tai korjaamatta jääneet haavoittuvuudet voivat johtaa merkittäviin tietoturvariskeihin, kuten tietomurtoihin tai palvelunestohyökkäyksiin. ISO 27002 -standardin mukainen lähestymistapa haavoittuvuuksien hallintaan sisältää säännölliset skannaukset, riskianalyysit sekä suunnitellut korjaustoimenpiteet.</w:t>
      </w:r>
    </w:p>
    <w:p w:rsidR="00D30DB1" w:rsidP="00D30DB1" w:rsidRDefault="00D30DB1" w14:paraId="7B97648C" w14:textId="36C1D755">
      <w:pPr>
        <w:pStyle w:val="Otsikko3"/>
        <w:rPr>
          <w:lang w:val="en-US"/>
        </w:rPr>
      </w:pPr>
      <w:bookmarkStart w:name="_Toc1369744936" w:id="2103893120"/>
      <w:r w:rsidRPr="3FBF51D2" w:rsidR="00D30DB1">
        <w:rPr>
          <w:lang w:val="en-US"/>
        </w:rPr>
        <w:t>Tarkoitus</w:t>
      </w:r>
      <w:bookmarkEnd w:id="2103893120"/>
    </w:p>
    <w:p w:rsidRPr="00DE5ED8" w:rsidR="00D30DB1" w:rsidP="00D30DB1" w:rsidRDefault="00D30DB1" w14:paraId="3EBC5E85" w14:textId="67DD9BA8">
      <w:r w:rsidRPr="006D0F08">
        <w:t>Estetään teknisten haavoittuvuuksien hyväksikäyttö</w:t>
      </w:r>
      <w:r w:rsidR="006D0F08">
        <w:t xml:space="preserve">. </w:t>
      </w:r>
      <w:r w:rsidR="00083187">
        <w:t>(SFS-EN ISO/IEC 27002:2022, 102)</w:t>
      </w:r>
      <w:r w:rsidR="00DE5ED8">
        <w:t>. Tämä saavutetaan tunnistamalla ja arvioimalla järjestelmien haavoittuvuuksia, priorisoimalla ja varmistamalla, että riskitaso pysyy hyväksyttävällä tasolla</w:t>
      </w:r>
      <w:r w:rsidR="002B5DBC">
        <w:t>.</w:t>
      </w:r>
    </w:p>
    <w:p w:rsidR="00D30DB1" w:rsidP="00D30DB1" w:rsidRDefault="00D30DB1" w14:paraId="00697034" w14:textId="7936ABA0">
      <w:pPr>
        <w:pStyle w:val="Otsikko2"/>
        <w:rPr>
          <w:lang w:val="en-US"/>
        </w:rPr>
      </w:pPr>
      <w:bookmarkStart w:name="_Toc1682156177" w:id="660272509"/>
      <w:r w:rsidRPr="3FBF51D2" w:rsidR="00D30DB1">
        <w:rPr>
          <w:rStyle w:val="Otsikko2Char"/>
          <w:b w:val="1"/>
          <w:bCs w:val="1"/>
          <w:lang w:val="en-US"/>
        </w:rPr>
        <w:t>8</w:t>
      </w:r>
      <w:r w:rsidRPr="3FBF51D2" w:rsidR="00D30DB1">
        <w:rPr>
          <w:lang w:val="en-US"/>
        </w:rPr>
        <w:t xml:space="preserve">.19 </w:t>
      </w:r>
      <w:r w:rsidRPr="3FBF51D2" w:rsidR="00710DD3">
        <w:rPr>
          <w:lang w:val="en-US"/>
        </w:rPr>
        <w:t>Ohjelmistojen</w:t>
      </w:r>
      <w:r w:rsidRPr="3FBF51D2" w:rsidR="00710DD3">
        <w:rPr>
          <w:lang w:val="en-US"/>
        </w:rPr>
        <w:t xml:space="preserve"> </w:t>
      </w:r>
      <w:r w:rsidRPr="3FBF51D2" w:rsidR="00710DD3">
        <w:rPr>
          <w:lang w:val="en-US"/>
        </w:rPr>
        <w:t>asentaminen</w:t>
      </w:r>
      <w:r w:rsidRPr="3FBF51D2" w:rsidR="00710DD3">
        <w:rPr>
          <w:lang w:val="en-US"/>
        </w:rPr>
        <w:t xml:space="preserve"> </w:t>
      </w:r>
      <w:r w:rsidRPr="3FBF51D2" w:rsidR="00710DD3">
        <w:rPr>
          <w:lang w:val="en-US"/>
        </w:rPr>
        <w:t>tuotantoympäristöön</w:t>
      </w:r>
      <w:bookmarkEnd w:id="660272509"/>
    </w:p>
    <w:p w:rsidR="00710DD3" w:rsidP="00710DD3" w:rsidRDefault="007A1F50" w14:paraId="100391F5" w14:textId="1D0AA338">
      <w:r w:rsidRPr="00845FB3">
        <w:t>Toteutetaan</w:t>
      </w:r>
      <w:r w:rsidRPr="00845FB3" w:rsidR="00845FB3">
        <w:t xml:space="preserve"> menettelyt ja toimet, j</w:t>
      </w:r>
      <w:r w:rsidR="00845FB3">
        <w:t>oilla hallitaan turvallisesti ohjelmistojen asentamista tuotantokäytössä oleviin järjestelmiin</w:t>
      </w:r>
      <w:r w:rsidR="003C6734">
        <w:t xml:space="preserve">. </w:t>
      </w:r>
      <w:r w:rsidR="00083187">
        <w:t>(SFS-EN ISO/IEC 27002:2022, 120).</w:t>
      </w:r>
      <w:r w:rsidR="00102719">
        <w:t xml:space="preserve"> S</w:t>
      </w:r>
      <w:r w:rsidRPr="00102719" w:rsidR="00102719">
        <w:t>tandardin mukaan organisaatioiden tulee varmistaa, että kaikki asennettavat ohjelmistot on testattu asianmukaisesti ennen tuotantokäyttöä ja että niiden päivitysprosessi on kontrolloitu. Tämä auttaa ehkäisemään virheiden tai haitallisten ohjelmien joutumista tuotantojärjestelmiin, mikä voisi vaarantaa liiketoimintaprosessit tai altistaa ympäristön hyökkäyksille.</w:t>
      </w:r>
    </w:p>
    <w:p w:rsidR="003C6734" w:rsidP="003C6734" w:rsidRDefault="003C6734" w14:paraId="011C4D72" w14:textId="3220195A">
      <w:pPr>
        <w:pStyle w:val="Otsikko3"/>
        <w:rPr/>
      </w:pPr>
      <w:bookmarkStart w:name="_Toc1700713292" w:id="1722742089"/>
      <w:r w:rsidR="003C6734">
        <w:rPr/>
        <w:t>Tarkoitus</w:t>
      </w:r>
      <w:bookmarkEnd w:id="1722742089"/>
    </w:p>
    <w:p w:rsidR="003C6734" w:rsidP="003C6734" w:rsidRDefault="00096BE3" w14:paraId="5085F869" w14:textId="56CF6A22">
      <w:r>
        <w:t xml:space="preserve">Varmistetaan tuotantokäytössä olevien järjestelmien eheys ja estetään teknisten haavoittuvuuksien hyödyntämiseen. </w:t>
      </w:r>
      <w:r w:rsidR="00450C1C">
        <w:t>(SFS-EN ISO/IEC 27002:2022</w:t>
      </w:r>
      <w:r w:rsidR="00083187">
        <w:t xml:space="preserve">, </w:t>
      </w:r>
      <w:r>
        <w:t>120</w:t>
      </w:r>
      <w:r w:rsidR="00083187">
        <w:t>).</w:t>
      </w:r>
      <w:r w:rsidRPr="0045581C" w:rsidR="0045581C">
        <w:t xml:space="preserve"> Tämä saavutetaan asettamalla selkeät säännöt ja ohjeet ohjelmistojen asentamiselle, kuten päivitysten validointi, testaus- ja hyväksymisprosessit, sekä käyttäjäoikeuksien rajoittaminen</w:t>
      </w:r>
    </w:p>
    <w:p w:rsidRPr="003C6734" w:rsidR="009A06B2" w:rsidP="003C6734" w:rsidRDefault="009A06B2" w14:paraId="41E4F7B7" w14:textId="77777777"/>
    <w:p w:rsidRPr="008D7B03" w:rsidR="008D7B03" w:rsidP="00A861CD" w:rsidRDefault="00A861CD" w14:paraId="77B35146" w14:textId="317E0A39">
      <w:pPr>
        <w:pStyle w:val="Otsikko1"/>
        <w:rPr/>
      </w:pPr>
      <w:bookmarkStart w:name="_Toc171958036" w:id="1182140758"/>
      <w:r w:rsidR="00A861CD">
        <w:rPr/>
        <w:t>8.8 Teknisten Haavoittuvuuksien hallin</w:t>
      </w:r>
      <w:r w:rsidR="00A76338">
        <w:rPr/>
        <w:t>nan toteutus</w:t>
      </w:r>
      <w:bookmarkEnd w:id="1182140758"/>
    </w:p>
    <w:p w:rsidRPr="009E234D" w:rsidR="00644AE5" w:rsidP="00A861CD" w:rsidRDefault="0091351B" w14:paraId="01FD7343" w14:textId="491E2CA4">
      <w:r>
        <w:t>DefendByVirtual yritykselle on luotu omaisuuserien luettelo</w:t>
      </w:r>
      <w:r w:rsidR="004C3557">
        <w:t>, jo</w:t>
      </w:r>
      <w:r w:rsidR="002F1CBD">
        <w:t xml:space="preserve">ka sisältää ohjelmistojen toimittajat, </w:t>
      </w:r>
      <w:r w:rsidR="00B61311">
        <w:t>ohjelmistojen nimet, versionumerot</w:t>
      </w:r>
      <w:r w:rsidR="00764A3E">
        <w:t xml:space="preserve">, käyttötilanteet ja </w:t>
      </w:r>
      <w:r w:rsidR="0096031B">
        <w:t>ohjelmistosta vastaavat henkilöt.</w:t>
      </w:r>
      <w:r w:rsidR="00054718">
        <w:t xml:space="preserve"> Luettelon avulla </w:t>
      </w:r>
      <w:r w:rsidR="00F73455">
        <w:t>pystytään</w:t>
      </w:r>
      <w:r w:rsidR="00054718">
        <w:t xml:space="preserve"> toteuttamaan </w:t>
      </w:r>
      <w:r w:rsidR="00495BC8">
        <w:t>teknistä haavoittuvuuksien hallintaa.</w:t>
      </w:r>
      <w:r w:rsidR="00B54812">
        <w:t xml:space="preserve"> </w:t>
      </w:r>
      <w:r w:rsidR="001A2AFB">
        <w:t>Luettelo on liitteenä Liite 1.</w:t>
      </w:r>
    </w:p>
    <w:p w:rsidR="00A1155B" w:rsidP="00AB1B99" w:rsidRDefault="008C173F" w14:paraId="394B0D5B" w14:textId="295ABD56">
      <w:pPr>
        <w:pStyle w:val="Otsikko2"/>
        <w:rPr/>
      </w:pPr>
      <w:bookmarkStart w:name="_Toc1602175014" w:id="2028179651"/>
      <w:r w:rsidR="008C173F">
        <w:rPr/>
        <w:t>Haavoittuvuuksien tunnistaminen</w:t>
      </w:r>
      <w:bookmarkEnd w:id="2028179651"/>
    </w:p>
    <w:p w:rsidRPr="00CA20EC" w:rsidR="00714378" w:rsidP="009E3E79" w:rsidRDefault="009E3E79" w14:paraId="3BF26BA0" w14:textId="79C6DA5E">
      <w:r w:rsidRPr="00CA20EC">
        <w:t xml:space="preserve">Haavoittuvuuksien </w:t>
      </w:r>
      <w:r>
        <w:t>tunnistaminen</w:t>
      </w:r>
      <w:r w:rsidRPr="00CA20EC">
        <w:t xml:space="preserve"> on olennainen o</w:t>
      </w:r>
      <w:r>
        <w:t>sa ISO 27002 standardin koh</w:t>
      </w:r>
      <w:r w:rsidR="00714378">
        <w:t>d</w:t>
      </w:r>
      <w:r>
        <w:t>an 8.8 toteuttamista</w:t>
      </w:r>
      <w:r w:rsidR="00836CD3">
        <w:t>. T</w:t>
      </w:r>
      <w:r>
        <w:t xml:space="preserve">oteutamme haavoittuvuuksien skannaamisen Greenbone Vulnerability </w:t>
      </w:r>
      <w:r w:rsidR="00836CD3">
        <w:t>Managemet</w:t>
      </w:r>
      <w:r w:rsidR="00EE51A9">
        <w:t xml:space="preserve"> </w:t>
      </w:r>
      <w:r w:rsidR="00BA2E04">
        <w:t>(GVM)</w:t>
      </w:r>
      <w:r w:rsidR="00EE51A9">
        <w:t xml:space="preserve"> </w:t>
      </w:r>
      <w:r w:rsidR="00836CD3">
        <w:t>-</w:t>
      </w:r>
      <w:r w:rsidR="00EE51A9">
        <w:t>työkalun avulla.</w:t>
      </w:r>
      <w:r w:rsidR="00462055">
        <w:t xml:space="preserve"> </w:t>
      </w:r>
      <w:r w:rsidR="00BA2E04">
        <w:t>GVM:n</w:t>
      </w:r>
      <w:r w:rsidR="00836CD3">
        <w:t xml:space="preserve"> pääsee käsiksi A</w:t>
      </w:r>
      <w:r w:rsidR="00462055">
        <w:t>dmin</w:t>
      </w:r>
      <w:r w:rsidR="00836CD3">
        <w:t>-</w:t>
      </w:r>
      <w:r w:rsidR="00462055">
        <w:t>verkon Kali</w:t>
      </w:r>
      <w:r w:rsidR="00836CD3">
        <w:t>-työasemalla</w:t>
      </w:r>
      <w:r w:rsidR="00462055">
        <w:t>.</w:t>
      </w:r>
    </w:p>
    <w:p w:rsidR="614A0AB6" w:rsidP="67B96013" w:rsidRDefault="614A0AB6" w14:paraId="56F76362" w14:textId="276B3B12">
      <w:pPr>
        <w:rPr>
          <w:lang w:val="en-US"/>
        </w:rPr>
      </w:pPr>
      <w:r w:rsidRPr="00F075EB">
        <w:rPr>
          <w:b/>
          <w:bCs/>
        </w:rPr>
        <w:t>Greenbone Vulnerability Management</w:t>
      </w:r>
      <w:r w:rsidRPr="00F075EB">
        <w:t xml:space="preserve"> (</w:t>
      </w:r>
      <w:r w:rsidRPr="00F075EB">
        <w:rPr>
          <w:b/>
          <w:bCs/>
        </w:rPr>
        <w:t>GVM</w:t>
      </w:r>
      <w:r w:rsidRPr="00F075EB">
        <w:t>)</w:t>
      </w:r>
      <w:r w:rsidRPr="00F075EB" w:rsidR="691919B8">
        <w:t xml:space="preserve"> on avoimeen lähdekoodiin perustuva haavoittuvuuksien hallintatyökalu, jonka avulla saadaan järjestelmän heikkoudet selville erilaisilla tietoturva skannauksilla. Se etsii järjestelmästä heikkoudet ja esittää ne selkeässä muodossa ylläpitäjille. </w:t>
      </w:r>
      <w:r w:rsidRPr="00F075EB" w:rsidR="691919B8">
        <w:lastRenderedPageBreak/>
        <w:t xml:space="preserve">GVM käytöllä voidaan lyhentää aikaa, kun jokin haavoittuvuus on järjestelmässä, ja näin hallita järjestelmän haavoittuvuuksia tehokkaasti. GVM on Greenbonen nettisivujen mukaan maailmanlaajuisesti käytetyin järjestelmä haavoittuvuuksien hallintaan. GVM järjestelmällä saadaan organisaation haavoittuvuudet näkyviin, jonka jälkeen niitä voidaan korjata tai minimoida. </w:t>
      </w:r>
      <w:r w:rsidRPr="67B96013" w:rsidR="691919B8">
        <w:rPr>
          <w:lang w:val="en-US"/>
        </w:rPr>
        <w:t>(Protect Your IT Infrastructure from Hackers and Malware. 2024.)</w:t>
      </w:r>
    </w:p>
    <w:p w:rsidR="008C173F" w:rsidP="008C173F" w:rsidRDefault="00801B0C" w14:paraId="3C703A1F" w14:textId="00A572FF">
      <w:r w:rsidRPr="00F075EB">
        <w:rPr>
          <w:lang w:val="en-US"/>
        </w:rPr>
        <w:t xml:space="preserve">Aloitimme skannaamalla </w:t>
      </w:r>
      <w:r w:rsidRPr="00F075EB" w:rsidR="00BA2E04">
        <w:rPr>
          <w:lang w:val="en-US"/>
        </w:rPr>
        <w:t>WS-Net</w:t>
      </w:r>
      <w:r w:rsidRPr="00F075EB" w:rsidR="00124C90">
        <w:rPr>
          <w:lang w:val="en-US"/>
        </w:rPr>
        <w:t xml:space="preserve"> verkon </w:t>
      </w:r>
      <w:r w:rsidRPr="00F075EB" w:rsidR="00FF0ED7">
        <w:rPr>
          <w:lang w:val="en-US"/>
        </w:rPr>
        <w:t>GVM</w:t>
      </w:r>
      <w:r w:rsidRPr="00F075EB" w:rsidR="005C7A1A">
        <w:rPr>
          <w:lang w:val="en-US"/>
        </w:rPr>
        <w:t>:llä</w:t>
      </w:r>
      <w:r w:rsidRPr="00F075EB" w:rsidR="006C38CD">
        <w:rPr>
          <w:lang w:val="en-US"/>
        </w:rPr>
        <w:t xml:space="preserve">. </w:t>
      </w:r>
      <w:r w:rsidR="006C38CD">
        <w:t xml:space="preserve">Skannauksissa </w:t>
      </w:r>
      <w:r w:rsidR="007B59B8">
        <w:t>Results-väli</w:t>
      </w:r>
      <w:r w:rsidR="006C38CD">
        <w:t>lehdellä</w:t>
      </w:r>
      <w:r w:rsidR="007B59B8">
        <w:t xml:space="preserve"> </w:t>
      </w:r>
      <w:r w:rsidR="003E3AA3">
        <w:t>ylimmäisenä tuloksena</w:t>
      </w:r>
      <w:r w:rsidR="006C38CD">
        <w:t xml:space="preserve"> näkyy tällä hetkellä </w:t>
      </w:r>
      <w:r w:rsidR="00E12E4C">
        <w:t xml:space="preserve">vakaavuudella 10 oleva </w:t>
      </w:r>
      <w:r w:rsidR="008E199A">
        <w:t xml:space="preserve">haavoittuvuus. Tämä ei sinänsä ole haavoittuvuus vaan </w:t>
      </w:r>
      <w:r w:rsidR="003E3AA3">
        <w:t xml:space="preserve">kertoo, että </w:t>
      </w:r>
      <w:r w:rsidR="00B8582E">
        <w:t>käyttämämme GVM:n versio</w:t>
      </w:r>
      <w:r w:rsidR="008E199A">
        <w:t xml:space="preserve"> on </w:t>
      </w:r>
      <w:r w:rsidR="000660E1">
        <w:t>vanhentunut</w:t>
      </w:r>
      <w:r w:rsidR="00CA2362">
        <w:t>, eikä sille ole enää</w:t>
      </w:r>
      <w:r w:rsidR="000660E1">
        <w:t xml:space="preserve"> </w:t>
      </w:r>
      <w:r w:rsidR="00313CFC">
        <w:t>valmistajan tukea.</w:t>
      </w:r>
      <w:r w:rsidR="000660E1">
        <w:t xml:space="preserve"> </w:t>
      </w:r>
      <w:r w:rsidR="00313CFC">
        <w:t>(Kuvio 2).</w:t>
      </w:r>
    </w:p>
    <w:p w:rsidR="00BA2E04" w:rsidP="00BA2E04" w:rsidRDefault="00DB6287" w14:paraId="7510A563" w14:textId="77777777">
      <w:pPr>
        <w:keepNext/>
      </w:pPr>
      <w:r w:rsidRPr="00DB6287">
        <w:drawing>
          <wp:inline distT="0" distB="0" distL="0" distR="0" wp14:anchorId="57584D43" wp14:editId="2D33E602">
            <wp:extent cx="5429250" cy="1859280"/>
            <wp:effectExtent l="0" t="0" r="0" b="7620"/>
            <wp:docPr id="1585617281" name="Kuva 1" descr="Kuva, joka sisältää kohteen teksti, kuvakaappaus, ohjelmisto,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17281" name="Kuva 1" descr="Kuva, joka sisältää kohteen teksti, kuvakaappaus, ohjelmisto, numero&#10;&#10;Kuvaus luotu automaattisesti"/>
                    <pic:cNvPicPr/>
                  </pic:nvPicPr>
                  <pic:blipFill>
                    <a:blip r:embed="rId14"/>
                    <a:stretch>
                      <a:fillRect/>
                    </a:stretch>
                  </pic:blipFill>
                  <pic:spPr>
                    <a:xfrm>
                      <a:off x="0" y="0"/>
                      <a:ext cx="5429250" cy="1859280"/>
                    </a:xfrm>
                    <a:prstGeom prst="rect">
                      <a:avLst/>
                    </a:prstGeom>
                  </pic:spPr>
                </pic:pic>
              </a:graphicData>
            </a:graphic>
          </wp:inline>
        </w:drawing>
      </w:r>
    </w:p>
    <w:p w:rsidR="00DB6287" w:rsidP="00BA2E04" w:rsidRDefault="00BA2E04" w14:paraId="1EED44D2" w14:textId="0EB0BC11">
      <w:pPr>
        <w:pStyle w:val="Kuvaotsikko"/>
      </w:pPr>
      <w:bookmarkStart w:name="_Toc180403683" w:id="20"/>
      <w:r>
        <w:t xml:space="preserve">Kuvio </w:t>
      </w:r>
      <w:r>
        <w:fldChar w:fldCharType="begin"/>
      </w:r>
      <w:r>
        <w:instrText xml:space="preserve"> SEQ Kuvio \* ARABIC </w:instrText>
      </w:r>
      <w:r>
        <w:fldChar w:fldCharType="separate"/>
      </w:r>
      <w:r>
        <w:t>2</w:t>
      </w:r>
      <w:r>
        <w:fldChar w:fldCharType="end"/>
      </w:r>
      <w:r>
        <w:t>. WS-netin skannauksen tulokset</w:t>
      </w:r>
      <w:bookmarkEnd w:id="20"/>
    </w:p>
    <w:p w:rsidR="00DB6287" w:rsidP="008C173F" w:rsidRDefault="002B0F7B" w14:paraId="3A91774B" w14:textId="5F35BB91">
      <w:r>
        <w:t xml:space="preserve">CVEs -välilehdellä tarkastelimme </w:t>
      </w:r>
      <w:r w:rsidR="006A02B0">
        <w:t>järjestelmästä löytyviä CVE-tunnisteita</w:t>
      </w:r>
      <w:r w:rsidR="00956E84">
        <w:t xml:space="preserve"> (Kuvio 3)</w:t>
      </w:r>
      <w:r w:rsidR="006A02B0">
        <w:t xml:space="preserve">. </w:t>
      </w:r>
      <w:r w:rsidR="001A077E">
        <w:t xml:space="preserve">CVE on järjestelmä, joka antaa yksilöllisiä tunnisteita tietoturva-aukoille ja haavoittuvuuksille. </w:t>
      </w:r>
    </w:p>
    <w:p w:rsidR="00BA2E04" w:rsidP="00BA2E04" w:rsidRDefault="00E10BEB" w14:paraId="6C614BDB" w14:textId="77777777">
      <w:pPr>
        <w:keepNext/>
      </w:pPr>
      <w:r w:rsidRPr="00E10BEB">
        <w:drawing>
          <wp:inline distT="0" distB="0" distL="0" distR="0" wp14:anchorId="651B7A2B" wp14:editId="298E111D">
            <wp:extent cx="5257800" cy="1672590"/>
            <wp:effectExtent l="0" t="0" r="0" b="3810"/>
            <wp:docPr id="2022023859" name="Kuva 1" descr="Kuva, joka sisältää kohteen teksti, kuvakaappaus, ohjelmisto, Verkkosivu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23859" name="Kuva 1" descr="Kuva, joka sisältää kohteen teksti, kuvakaappaus, ohjelmisto, Verkkosivusto&#10;&#10;Kuvaus luotu automaattisesti"/>
                    <pic:cNvPicPr/>
                  </pic:nvPicPr>
                  <pic:blipFill>
                    <a:blip r:embed="rId15"/>
                    <a:stretch>
                      <a:fillRect/>
                    </a:stretch>
                  </pic:blipFill>
                  <pic:spPr>
                    <a:xfrm>
                      <a:off x="0" y="0"/>
                      <a:ext cx="5262519" cy="1674091"/>
                    </a:xfrm>
                    <a:prstGeom prst="rect">
                      <a:avLst/>
                    </a:prstGeom>
                  </pic:spPr>
                </pic:pic>
              </a:graphicData>
            </a:graphic>
          </wp:inline>
        </w:drawing>
      </w:r>
    </w:p>
    <w:p w:rsidR="00E10BEB" w:rsidP="00BA2E04" w:rsidRDefault="00BA2E04" w14:paraId="27AAC746" w14:textId="61F719A9">
      <w:pPr>
        <w:pStyle w:val="Kuvaotsikko"/>
      </w:pPr>
      <w:bookmarkStart w:name="_Toc180403684" w:id="21"/>
      <w:r>
        <w:t xml:space="preserve">Kuvio </w:t>
      </w:r>
      <w:r>
        <w:fldChar w:fldCharType="begin"/>
      </w:r>
      <w:r>
        <w:instrText xml:space="preserve"> SEQ Kuvio \* ARABIC </w:instrText>
      </w:r>
      <w:r>
        <w:fldChar w:fldCharType="separate"/>
      </w:r>
      <w:r w:rsidR="00063DDD">
        <w:t>3</w:t>
      </w:r>
      <w:r>
        <w:fldChar w:fldCharType="end"/>
      </w:r>
      <w:r>
        <w:t>. WS-net:n CVE:t</w:t>
      </w:r>
      <w:bookmarkEnd w:id="21"/>
    </w:p>
    <w:p w:rsidR="005731F0" w:rsidP="008C173F" w:rsidRDefault="006E7224" w14:paraId="329997E4" w14:textId="55F9EC45">
      <w:r>
        <w:lastRenderedPageBreak/>
        <w:t xml:space="preserve">GVM laskee </w:t>
      </w:r>
      <w:r w:rsidR="00DF26BE">
        <w:t xml:space="preserve">haavoittuvuuksien </w:t>
      </w:r>
      <w:r w:rsidR="008A6D29">
        <w:t>vaka</w:t>
      </w:r>
      <w:r w:rsidR="00FB44F4">
        <w:t>vuustaso</w:t>
      </w:r>
      <w:r w:rsidR="00DF26BE">
        <w:t>t</w:t>
      </w:r>
      <w:r w:rsidR="00FB44F4">
        <w:t xml:space="preserve"> valmiiksi skannauksen yhteydessä käyttäen CVSS</w:t>
      </w:r>
      <w:r w:rsidR="005731F0">
        <w:t>V2</w:t>
      </w:r>
      <w:r w:rsidR="00B01DB8">
        <w:t>-pisteytystä.</w:t>
      </w:r>
      <w:r w:rsidR="00956E84">
        <w:t xml:space="preserve"> </w:t>
      </w:r>
      <w:r w:rsidR="005731F0">
        <w:t xml:space="preserve">Esimerkiksi </w:t>
      </w:r>
      <w:r w:rsidR="00DF26BE">
        <w:t xml:space="preserve">haavoittuvuuden </w:t>
      </w:r>
      <w:r w:rsidR="005731F0">
        <w:t>CVE-2011-3389</w:t>
      </w:r>
      <w:r w:rsidR="001A3AB4">
        <w:t>:n CVSS</w:t>
      </w:r>
      <w:r w:rsidR="001B2A02">
        <w:t>-pisteytys on 4,3, joka vastaa keskitason haavoittuvuutta.</w:t>
      </w:r>
      <w:r w:rsidR="001A3AB4">
        <w:t xml:space="preserve"> </w:t>
      </w:r>
    </w:p>
    <w:p w:rsidR="007003A0" w:rsidP="007003A0" w:rsidRDefault="002F6F0B" w14:paraId="483FBAD2" w14:textId="77777777">
      <w:pPr>
        <w:keepNext/>
      </w:pPr>
      <w:r w:rsidRPr="002F6F0B">
        <w:drawing>
          <wp:inline distT="0" distB="0" distL="0" distR="0" wp14:anchorId="2047ABCD" wp14:editId="0527434B">
            <wp:extent cx="1923841" cy="2057400"/>
            <wp:effectExtent l="0" t="0" r="635" b="0"/>
            <wp:docPr id="1945853757" name="Kuva 1" descr="Kuva, joka sisältää kohteen teksti, kuvakaappaus, Verkkosivust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3757" name="Kuva 1" descr="Kuva, joka sisältää kohteen teksti, kuvakaappaus, Verkkosivusto, Fontti&#10;&#10;Kuvaus luotu automaattisesti"/>
                    <pic:cNvPicPr/>
                  </pic:nvPicPr>
                  <pic:blipFill>
                    <a:blip r:embed="rId16"/>
                    <a:stretch>
                      <a:fillRect/>
                    </a:stretch>
                  </pic:blipFill>
                  <pic:spPr>
                    <a:xfrm>
                      <a:off x="0" y="0"/>
                      <a:ext cx="1930094" cy="2064088"/>
                    </a:xfrm>
                    <a:prstGeom prst="rect">
                      <a:avLst/>
                    </a:prstGeom>
                  </pic:spPr>
                </pic:pic>
              </a:graphicData>
            </a:graphic>
          </wp:inline>
        </w:drawing>
      </w:r>
    </w:p>
    <w:p w:rsidR="00334DE1" w:rsidP="007003A0" w:rsidRDefault="007003A0" w14:paraId="0C5F1B3F" w14:textId="459C762A">
      <w:pPr>
        <w:pStyle w:val="Kuvaotsikko"/>
      </w:pPr>
      <w:bookmarkStart w:name="_Toc180403685" w:id="22"/>
      <w:r>
        <w:t xml:space="preserve">Kuvio </w:t>
      </w:r>
      <w:r>
        <w:fldChar w:fldCharType="begin"/>
      </w:r>
      <w:r>
        <w:instrText xml:space="preserve"> SEQ Kuvio \* ARABIC </w:instrText>
      </w:r>
      <w:r>
        <w:fldChar w:fldCharType="separate"/>
      </w:r>
      <w:r>
        <w:t>4</w:t>
      </w:r>
      <w:r>
        <w:fldChar w:fldCharType="end"/>
      </w:r>
      <w:r>
        <w:t>. CVSS-pisteytys</w:t>
      </w:r>
      <w:bookmarkEnd w:id="22"/>
    </w:p>
    <w:p w:rsidR="002F6F0B" w:rsidP="008C173F" w:rsidRDefault="007003A0" w14:paraId="03DF8BBD" w14:textId="0E6E59B4">
      <w:r>
        <w:t>Skannasimme</w:t>
      </w:r>
      <w:r w:rsidR="00C42B67">
        <w:t xml:space="preserve"> </w:t>
      </w:r>
      <w:r w:rsidR="00D14198">
        <w:t>ympäristömme jokaisen verk</w:t>
      </w:r>
      <w:r w:rsidR="00FA6EF9">
        <w:t>on</w:t>
      </w:r>
      <w:r w:rsidR="0021120F">
        <w:t xml:space="preserve">. </w:t>
      </w:r>
      <w:r w:rsidR="00CF07A9">
        <w:t xml:space="preserve">Kuvioissa </w:t>
      </w:r>
      <w:r w:rsidR="004978D2">
        <w:t>5–7</w:t>
      </w:r>
      <w:r w:rsidR="00CF07A9">
        <w:t xml:space="preserve"> on </w:t>
      </w:r>
      <w:r w:rsidR="004978D2">
        <w:t>kuvakaappaus jokaisen verkon tuloksista.</w:t>
      </w:r>
    </w:p>
    <w:p w:rsidR="002A71F5" w:rsidP="002A71F5" w:rsidRDefault="0021120F" w14:paraId="02C3DE45" w14:textId="77777777">
      <w:pPr>
        <w:keepNext/>
      </w:pPr>
      <w:r w:rsidRPr="0021120F">
        <w:rPr>
          <w:b/>
          <w:bCs/>
        </w:rPr>
        <w:drawing>
          <wp:inline distT="0" distB="0" distL="0" distR="0" wp14:anchorId="2F32DC31" wp14:editId="70371FA2">
            <wp:extent cx="5324475" cy="1026795"/>
            <wp:effectExtent l="0" t="0" r="9525" b="1905"/>
            <wp:docPr id="921078080"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8080" name="Kuva 1" descr="Kuva, joka sisältää kohteen teksti, kuvakaappaus, Fontti, viiva&#10;&#10;Kuvaus luotu automaattisesti"/>
                    <pic:cNvPicPr/>
                  </pic:nvPicPr>
                  <pic:blipFill>
                    <a:blip r:embed="rId17"/>
                    <a:stretch>
                      <a:fillRect/>
                    </a:stretch>
                  </pic:blipFill>
                  <pic:spPr>
                    <a:xfrm>
                      <a:off x="0" y="0"/>
                      <a:ext cx="5324475" cy="1026795"/>
                    </a:xfrm>
                    <a:prstGeom prst="rect">
                      <a:avLst/>
                    </a:prstGeom>
                  </pic:spPr>
                </pic:pic>
              </a:graphicData>
            </a:graphic>
          </wp:inline>
        </w:drawing>
      </w:r>
    </w:p>
    <w:p w:rsidRPr="009841F1" w:rsidR="00A37954" w:rsidP="002A71F5" w:rsidRDefault="002A71F5" w14:paraId="1E09A523" w14:textId="4F80E02C">
      <w:pPr>
        <w:pStyle w:val="Kuvaotsikko"/>
        <w:rPr>
          <w:b/>
          <w:bCs w:val="0"/>
        </w:rPr>
      </w:pPr>
      <w:bookmarkStart w:name="_Toc180403686" w:id="23"/>
      <w:r>
        <w:t xml:space="preserve">Kuvio </w:t>
      </w:r>
      <w:r>
        <w:fldChar w:fldCharType="begin"/>
      </w:r>
      <w:r>
        <w:instrText xml:space="preserve"> SEQ Kuvio \* ARABIC </w:instrText>
      </w:r>
      <w:r>
        <w:fldChar w:fldCharType="separate"/>
      </w:r>
      <w:r w:rsidR="007003A0">
        <w:t>5</w:t>
      </w:r>
      <w:r>
        <w:fldChar w:fldCharType="end"/>
      </w:r>
      <w:r>
        <w:t xml:space="preserve">. </w:t>
      </w:r>
      <w:r w:rsidR="004978D2">
        <w:t>Admin-Net:n skannauksen tulokset</w:t>
      </w:r>
      <w:bookmarkEnd w:id="23"/>
    </w:p>
    <w:p w:rsidR="00AD27BC" w:rsidP="00AD27BC" w:rsidRDefault="00AD27BC" w14:paraId="42B74572" w14:textId="77777777">
      <w:pPr>
        <w:keepNext/>
      </w:pPr>
      <w:r w:rsidRPr="00AD27BC">
        <w:rPr>
          <w:b/>
          <w:bCs/>
        </w:rPr>
        <w:drawing>
          <wp:inline distT="0" distB="0" distL="0" distR="0" wp14:anchorId="17807E1C" wp14:editId="4413165A">
            <wp:extent cx="6120130" cy="1108710"/>
            <wp:effectExtent l="0" t="0" r="0" b="0"/>
            <wp:docPr id="1005668985" name="Kuva 1" descr="Kuva, joka sisältää kohteen teksti, viiva, Fontti,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8985" name="Kuva 1" descr="Kuva, joka sisältää kohteen teksti, viiva, Fontti, kuvakaappaus&#10;&#10;Kuvaus luotu automaattisesti"/>
                    <pic:cNvPicPr/>
                  </pic:nvPicPr>
                  <pic:blipFill>
                    <a:blip r:embed="rId18"/>
                    <a:stretch>
                      <a:fillRect/>
                    </a:stretch>
                  </pic:blipFill>
                  <pic:spPr>
                    <a:xfrm>
                      <a:off x="0" y="0"/>
                      <a:ext cx="6120130" cy="1108710"/>
                    </a:xfrm>
                    <a:prstGeom prst="rect">
                      <a:avLst/>
                    </a:prstGeom>
                  </pic:spPr>
                </pic:pic>
              </a:graphicData>
            </a:graphic>
          </wp:inline>
        </w:drawing>
      </w:r>
    </w:p>
    <w:p w:rsidRPr="009841F1" w:rsidR="0021120F" w:rsidP="00AD27BC" w:rsidRDefault="00AD27BC" w14:paraId="6F39C23A" w14:textId="080078F2">
      <w:pPr>
        <w:pStyle w:val="Kuvaotsikko"/>
        <w:rPr>
          <w:b/>
          <w:bCs w:val="0"/>
        </w:rPr>
      </w:pPr>
      <w:bookmarkStart w:name="_Toc180403687" w:id="24"/>
      <w:r>
        <w:t xml:space="preserve">Kuvio </w:t>
      </w:r>
      <w:r>
        <w:fldChar w:fldCharType="begin"/>
      </w:r>
      <w:r>
        <w:instrText xml:space="preserve"> SEQ Kuvio \* ARABIC </w:instrText>
      </w:r>
      <w:r>
        <w:fldChar w:fldCharType="separate"/>
      </w:r>
      <w:r w:rsidR="007003A0">
        <w:t>6</w:t>
      </w:r>
      <w:r>
        <w:fldChar w:fldCharType="end"/>
      </w:r>
      <w:r>
        <w:t>. Servers-</w:t>
      </w:r>
      <w:r w:rsidR="004978D2">
        <w:t>Net:n skannauksen tulokset</w:t>
      </w:r>
      <w:bookmarkEnd w:id="24"/>
    </w:p>
    <w:p w:rsidR="005A2511" w:rsidP="005A2511" w:rsidRDefault="005A2511" w14:paraId="0D3E0038" w14:textId="77777777">
      <w:pPr>
        <w:keepNext/>
      </w:pPr>
      <w:r w:rsidRPr="005A2511">
        <w:rPr>
          <w:b/>
          <w:bCs/>
        </w:rPr>
        <w:lastRenderedPageBreak/>
        <w:drawing>
          <wp:inline distT="0" distB="0" distL="0" distR="0" wp14:anchorId="18E9C36A" wp14:editId="3AB3B88F">
            <wp:extent cx="6120130" cy="1191260"/>
            <wp:effectExtent l="0" t="0" r="0" b="8890"/>
            <wp:docPr id="69270799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07999" name=""/>
                    <pic:cNvPicPr/>
                  </pic:nvPicPr>
                  <pic:blipFill>
                    <a:blip r:embed="rId19"/>
                    <a:stretch>
                      <a:fillRect/>
                    </a:stretch>
                  </pic:blipFill>
                  <pic:spPr>
                    <a:xfrm>
                      <a:off x="0" y="0"/>
                      <a:ext cx="6120130" cy="1191260"/>
                    </a:xfrm>
                    <a:prstGeom prst="rect">
                      <a:avLst/>
                    </a:prstGeom>
                  </pic:spPr>
                </pic:pic>
              </a:graphicData>
            </a:graphic>
          </wp:inline>
        </w:drawing>
      </w:r>
    </w:p>
    <w:p w:rsidRPr="0021120F" w:rsidR="0021120F" w:rsidP="005A2511" w:rsidRDefault="005A2511" w14:paraId="5CC409BA" w14:textId="751E5F2B">
      <w:pPr>
        <w:pStyle w:val="Kuvaotsikko"/>
        <w:rPr>
          <w:b/>
          <w:bCs w:val="0"/>
        </w:rPr>
      </w:pPr>
      <w:bookmarkStart w:name="_Toc180403688" w:id="25"/>
      <w:r>
        <w:t xml:space="preserve">Kuvio </w:t>
      </w:r>
      <w:r>
        <w:fldChar w:fldCharType="begin"/>
      </w:r>
      <w:r>
        <w:instrText xml:space="preserve"> SEQ Kuvio \* ARABIC </w:instrText>
      </w:r>
      <w:r>
        <w:fldChar w:fldCharType="separate"/>
      </w:r>
      <w:r w:rsidR="007003A0">
        <w:t>7</w:t>
      </w:r>
      <w:r>
        <w:fldChar w:fldCharType="end"/>
      </w:r>
      <w:r>
        <w:t xml:space="preserve">. DMZ </w:t>
      </w:r>
      <w:r w:rsidR="004978D2">
        <w:t>skannauksen tulokset</w:t>
      </w:r>
      <w:bookmarkEnd w:id="25"/>
    </w:p>
    <w:p w:rsidR="008C173F" w:rsidP="00AB1B99" w:rsidRDefault="008C173F" w14:paraId="1FD6315E" w14:textId="6608758A">
      <w:pPr>
        <w:pStyle w:val="Otsikko2"/>
        <w:rPr/>
      </w:pPr>
      <w:bookmarkStart w:name="_Toc911128868" w:id="2000124019"/>
      <w:r w:rsidR="008C173F">
        <w:rPr/>
        <w:t>Haavoittuvuuksien arviointi</w:t>
      </w:r>
      <w:r w:rsidR="005E3788">
        <w:rPr/>
        <w:t>, käsittely ja korjaaminen</w:t>
      </w:r>
      <w:bookmarkEnd w:id="2000124019"/>
    </w:p>
    <w:p w:rsidR="008C173F" w:rsidP="008C173F" w:rsidRDefault="00C82F20" w14:paraId="7E61D9C7" w14:textId="190AE048">
      <w:r>
        <w:t>Löydettyj</w:t>
      </w:r>
      <w:r w:rsidR="00D33949">
        <w:t>ä</w:t>
      </w:r>
      <w:r>
        <w:t xml:space="preserve"> haavoittuvuuksi</w:t>
      </w:r>
      <w:r w:rsidR="00D33949">
        <w:t>a</w:t>
      </w:r>
      <w:r>
        <w:t xml:space="preserve"> </w:t>
      </w:r>
      <w:r w:rsidR="008B4C90">
        <w:t>arvioi</w:t>
      </w:r>
      <w:r w:rsidR="00D33949">
        <w:t>daan</w:t>
      </w:r>
      <w:r w:rsidR="008B4C90">
        <w:t xml:space="preserve"> käyttäen CVSS-pohjaista piste</w:t>
      </w:r>
      <w:r w:rsidR="00C2306A">
        <w:t>ytystä</w:t>
      </w:r>
      <w:r w:rsidR="008B3F90">
        <w:t xml:space="preserve"> ja jaoteltu ympäristön verkkoihin</w:t>
      </w:r>
      <w:r w:rsidR="00476680">
        <w:t xml:space="preserve">. </w:t>
      </w:r>
      <w:r w:rsidR="00B31C43">
        <w:t xml:space="preserve">Otimme </w:t>
      </w:r>
      <w:r w:rsidR="00FE65D5">
        <w:t xml:space="preserve">arviointiin mukaan </w:t>
      </w:r>
      <w:r w:rsidR="007A185E">
        <w:t>haavoittuvuudet, jotka saivat CVSS</w:t>
      </w:r>
      <w:r w:rsidR="00D33949">
        <w:t>-</w:t>
      </w:r>
      <w:r w:rsidR="007A185E">
        <w:t>pisteytyksestä yli 4 pistettä</w:t>
      </w:r>
      <w:r w:rsidR="005901CD">
        <w:t xml:space="preserve">, sekä CVE:t jotka näimme itse tarpeelliseksi korjata. </w:t>
      </w:r>
      <w:r w:rsidR="00A73CCC">
        <w:t>Haavoittuvuudet,</w:t>
      </w:r>
      <w:r w:rsidR="0006563C">
        <w:t xml:space="preserve"> ympäristö</w:t>
      </w:r>
      <w:r w:rsidR="00C333BE">
        <w:t xml:space="preserve">, </w:t>
      </w:r>
      <w:r w:rsidR="002E0477">
        <w:t>jota haavoittuvuus koskee</w:t>
      </w:r>
      <w:r w:rsidR="00C333BE">
        <w:t xml:space="preserve">, </w:t>
      </w:r>
      <w:r w:rsidR="00F42C4B">
        <w:t xml:space="preserve">haavoittuvuuden </w:t>
      </w:r>
      <w:r w:rsidR="00C333BE">
        <w:t>vakavuus</w:t>
      </w:r>
      <w:r w:rsidR="00FF3988">
        <w:t xml:space="preserve"> </w:t>
      </w:r>
      <w:r w:rsidR="006D68B0">
        <w:t xml:space="preserve">sekä </w:t>
      </w:r>
      <w:r w:rsidR="00F259D8">
        <w:t>korjaus- tai lievennysehdotu</w:t>
      </w:r>
      <w:r w:rsidR="00BE7D0A">
        <w:t>kset</w:t>
      </w:r>
      <w:r w:rsidR="00CA3411">
        <w:t xml:space="preserve"> ovat kuvattuna liitteessä </w:t>
      </w:r>
      <w:r w:rsidR="00B54812">
        <w:t>2</w:t>
      </w:r>
      <w:r w:rsidR="00CA3411">
        <w:t>.</w:t>
      </w:r>
      <w:r w:rsidR="00FF3988">
        <w:t xml:space="preserve"> </w:t>
      </w:r>
    </w:p>
    <w:p w:rsidR="009E3E79" w:rsidP="00AB1B99" w:rsidRDefault="009E3E79" w14:paraId="2449BA67" w14:textId="6B30D529">
      <w:pPr>
        <w:pStyle w:val="Otsikko2"/>
        <w:rPr/>
      </w:pPr>
      <w:bookmarkStart w:name="_Toc1680989770" w:id="1610659302"/>
      <w:r w:rsidR="009E3E79">
        <w:rPr/>
        <w:t>Haavoittuvuuksien seuranta ja dokumentointi</w:t>
      </w:r>
      <w:bookmarkEnd w:id="1610659302"/>
    </w:p>
    <w:p w:rsidR="00C26EAD" w:rsidP="00A978E8" w:rsidRDefault="00B560DC" w14:paraId="00B4ACD4" w14:textId="64EBBF04">
      <w:r>
        <w:t xml:space="preserve">Ympäristön </w:t>
      </w:r>
      <w:r w:rsidRPr="00A978E8" w:rsidR="00A978E8">
        <w:t>haavoittuvuuksien seuranta on olennainen osa tietoturvaa, ja sen tehokkuus riippuu järjestelmällisestä lähestymistavasta.</w:t>
      </w:r>
      <w:r w:rsidR="00A978E8">
        <w:t xml:space="preserve"> H</w:t>
      </w:r>
      <w:r>
        <w:t>aavoittuvuuksia tulee seurata jär</w:t>
      </w:r>
      <w:r w:rsidR="00FE7DD6">
        <w:t xml:space="preserve">jestelmällisesti, koska </w:t>
      </w:r>
      <w:r w:rsidR="00DF07FE">
        <w:t>versioiden vanhetessa järjestelmi</w:t>
      </w:r>
      <w:r w:rsidR="00E028D1">
        <w:t>stä löytyy uus</w:t>
      </w:r>
      <w:r w:rsidR="006D5539">
        <w:t>ia haavoittuvuuksia</w:t>
      </w:r>
      <w:r w:rsidR="00190F80">
        <w:t>, joita mahdolliset hyökkääjät voivat käyttää hyväkseen.</w:t>
      </w:r>
      <w:r w:rsidR="00A05439">
        <w:t xml:space="preserve"> </w:t>
      </w:r>
      <w:r w:rsidR="00846844">
        <w:t>Haavoittuvuuksia voidaan seurata esimerkiksi GVM</w:t>
      </w:r>
      <w:r w:rsidR="006E796F">
        <w:t>-skannaustyökalulla</w:t>
      </w:r>
      <w:r w:rsidR="00F6406E">
        <w:t>, mutta siihen on myös muita tapoja.</w:t>
      </w:r>
      <w:r w:rsidR="00F27B36">
        <w:t xml:space="preserve"> Skannauksia tulee tehdä </w:t>
      </w:r>
      <w:r w:rsidR="0000568D">
        <w:t>järjestelmällisesti</w:t>
      </w:r>
      <w:r w:rsidR="00DF1EB5">
        <w:t xml:space="preserve">, mielellään mahdollisimman usein, jotta </w:t>
      </w:r>
      <w:r w:rsidR="00BE1BD9">
        <w:t>haavoittuvuudet</w:t>
      </w:r>
      <w:r w:rsidR="00DF1EB5">
        <w:t xml:space="preserve"> eivät jää</w:t>
      </w:r>
      <w:r w:rsidR="0000568D">
        <w:t xml:space="preserve"> </w:t>
      </w:r>
      <w:r w:rsidR="001A27D4">
        <w:t>huomaamatta. Skannauksia tehdessä on tärkeää dokumentoida niiden tulokset</w:t>
      </w:r>
      <w:r w:rsidR="008F3466">
        <w:t>, jotta organisaatiossa pysyy tieto haavoittuvuuksien kehitykses</w:t>
      </w:r>
      <w:r w:rsidR="00745AE1">
        <w:t>tä ja niiden määrästä.</w:t>
      </w:r>
    </w:p>
    <w:p w:rsidR="000C5B78" w:rsidP="00A978E8" w:rsidRDefault="007A677C" w14:paraId="6A323DCB" w14:textId="62B33F3B">
      <w:r>
        <w:t xml:space="preserve">Skannaamisen lisäksi </w:t>
      </w:r>
      <w:r w:rsidR="003B2E47">
        <w:t xml:space="preserve">haavoittuvuuksien seurannassa on ajan tasalla pysyminen. </w:t>
      </w:r>
      <w:r w:rsidR="00FD2EBB">
        <w:t xml:space="preserve">Erilaisia haavoittuvuustietokantoja on </w:t>
      </w:r>
      <w:r w:rsidR="00567FFD">
        <w:t xml:space="preserve">paljon, ja on suositeltavaa seurata </w:t>
      </w:r>
      <w:r w:rsidR="00861242">
        <w:t>esimerkiksi National Vulnerability Database</w:t>
      </w:r>
      <w:r w:rsidR="002311BC">
        <w:t>a</w:t>
      </w:r>
      <w:r w:rsidR="009D120E">
        <w:t xml:space="preserve"> </w:t>
      </w:r>
      <w:r w:rsidR="00565E15">
        <w:t>(NVD)</w:t>
      </w:r>
      <w:r w:rsidR="009D120E">
        <w:t xml:space="preserve"> ja tutkia siellä raportoituja haavoittuvuuksia, mitkä koskevat omaa ympäristöä. </w:t>
      </w:r>
      <w:r w:rsidR="003A0EC5">
        <w:t xml:space="preserve">Laitteiden ja ohjelmistojen valmistajat </w:t>
      </w:r>
      <w:r w:rsidR="00524B79">
        <w:t>julkaisevat tietoturvatiedo</w:t>
      </w:r>
      <w:r w:rsidR="00D967DA">
        <w:t>tteita, joissa</w:t>
      </w:r>
      <w:r w:rsidR="00D80B97">
        <w:t xml:space="preserve"> kerrotaan uusista tärkeistä päivityksistä ja korjauksista, joten niitä on hyvä seurata myös.</w:t>
      </w:r>
      <w:r w:rsidR="000C5B78">
        <w:br w:type="page"/>
      </w:r>
    </w:p>
    <w:p w:rsidRPr="009E3E79" w:rsidR="009E3E79" w:rsidP="009E3E79" w:rsidRDefault="009E3E79" w14:paraId="3B544D2F" w14:textId="77777777"/>
    <w:p w:rsidRPr="00A76338" w:rsidR="00A1155B" w:rsidP="00AB1B99" w:rsidRDefault="009E3E79" w14:paraId="0F4C3334" w14:textId="5635C105">
      <w:pPr>
        <w:pStyle w:val="Otsikko1"/>
        <w:rPr>
          <w:lang w:val="fi-FI"/>
        </w:rPr>
      </w:pPr>
      <w:bookmarkStart w:name="_Toc1983173092" w:id="1006376540"/>
      <w:r w:rsidRPr="3FBF51D2" w:rsidR="009E3E79">
        <w:rPr>
          <w:lang w:val="fi-FI"/>
        </w:rPr>
        <w:t>8.19 Ohjelmistojen asentaminen tuotantokäytössä oleviin järjestelmiin</w:t>
      </w:r>
      <w:r w:rsidRPr="3FBF51D2" w:rsidR="00A76338">
        <w:rPr>
          <w:lang w:val="fi-FI"/>
        </w:rPr>
        <w:t xml:space="preserve"> t</w:t>
      </w:r>
      <w:r w:rsidRPr="3FBF51D2" w:rsidR="00A76338">
        <w:rPr>
          <w:lang w:val="fi-FI"/>
        </w:rPr>
        <w:t>oteutus</w:t>
      </w:r>
      <w:bookmarkEnd w:id="1006376540"/>
    </w:p>
    <w:p w:rsidRPr="009E3E79" w:rsidR="009E3E79" w:rsidP="009E3E79" w:rsidRDefault="009E3E79" w14:paraId="06423D2A" w14:textId="77777777"/>
    <w:p w:rsidR="00A67A4F" w:rsidP="00A76338" w:rsidRDefault="00A76338" w14:paraId="79550EE1" w14:textId="3687C242">
      <w:pPr>
        <w:pStyle w:val="Otsikko2"/>
        <w:rPr/>
      </w:pPr>
      <w:bookmarkStart w:name="_Toc729364430" w:id="924653391"/>
      <w:r w:rsidR="00A76338">
        <w:rPr/>
        <w:t>Asennusten turvallisuus</w:t>
      </w:r>
      <w:bookmarkEnd w:id="924653391"/>
    </w:p>
    <w:p w:rsidRPr="00AA42B3" w:rsidR="00AA42B3" w:rsidP="00AA42B3" w:rsidRDefault="00AA42B3" w14:paraId="172B3E90" w14:textId="4A2CFE12">
      <w:r>
        <w:t xml:space="preserve">Järjestelmiin </w:t>
      </w:r>
      <w:r w:rsidR="00A90347">
        <w:t>asennettaessa ohjelmistoja tule</w:t>
      </w:r>
      <w:r w:rsidR="000C5B78">
        <w:t>e noudattaa seuraavia säännöksiä.</w:t>
      </w:r>
    </w:p>
    <w:p w:rsidR="001F6724" w:rsidP="00F60E83" w:rsidRDefault="001949CB" w14:paraId="4F28C865" w14:textId="53F308E0">
      <w:pPr>
        <w:pStyle w:val="Luettelokappale"/>
        <w:numPr>
          <w:ilvl w:val="0"/>
          <w:numId w:val="41"/>
        </w:numPr>
      </w:pPr>
      <w:r>
        <w:t>Järjestelmiin asennettava ohjelmisto tulee olla onnistuneesti testattu.</w:t>
      </w:r>
    </w:p>
    <w:p w:rsidR="000C5B78" w:rsidP="001F6724" w:rsidRDefault="00890CFF" w14:paraId="7A5F2AFA" w14:textId="4971BFC1">
      <w:pPr>
        <w:pStyle w:val="Luettelokappale"/>
        <w:numPr>
          <w:ilvl w:val="0"/>
          <w:numId w:val="41"/>
        </w:numPr>
      </w:pPr>
      <w:r>
        <w:t>Otetaan huomioon ohjelmiston mahdolliset ulkopuoliset ohjelmistot ja paketit, joita tulee tarkkailla ja hallita luvattomien muutosten estämiseksi.</w:t>
      </w:r>
    </w:p>
    <w:p w:rsidR="00890CFF" w:rsidP="001F6724" w:rsidRDefault="00890CFF" w14:paraId="03B7A78E" w14:textId="704F26BB">
      <w:pPr>
        <w:pStyle w:val="Luettelokappale"/>
        <w:numPr>
          <w:ilvl w:val="0"/>
          <w:numId w:val="41"/>
        </w:numPr>
      </w:pPr>
      <w:r>
        <w:t>Kun toimittaja asentaa tai päivittää ohjelmistoja, fyysinen tai ohjelmallinen pääsy annetaan vain tarpeen mukaan ja vain tarvittavin valtuuksin. Valvotaan toimenpiteitä asennuksen ajan.</w:t>
      </w:r>
    </w:p>
    <w:p w:rsidR="009841F1" w:rsidP="001F6724" w:rsidRDefault="009841F1" w14:paraId="629C6B98" w14:textId="512E09F6">
      <w:pPr>
        <w:pStyle w:val="Luettelokappale"/>
        <w:numPr>
          <w:ilvl w:val="0"/>
          <w:numId w:val="41"/>
        </w:numPr>
      </w:pPr>
      <w:r>
        <w:t>Noudatetaan vähimmän oikeuden periaatteita. Yksilöidään minkä tyyppiset ohjelma</w:t>
      </w:r>
      <w:r w:rsidR="00E72940">
        <w:t xml:space="preserve"> </w:t>
      </w:r>
      <w:r>
        <w:t>asennukset o</w:t>
      </w:r>
      <w:r w:rsidR="00AE6DEA">
        <w:t>n sallittuja ja mitkä kiellettyjä.</w:t>
      </w:r>
    </w:p>
    <w:p w:rsidR="00F60E83" w:rsidP="00F60E83" w:rsidRDefault="00F60E83" w14:paraId="139C9C0C" w14:textId="77777777"/>
    <w:p w:rsidR="00A1155B" w:rsidP="00A76338" w:rsidRDefault="00A76338" w14:paraId="6A9CB1DE" w14:textId="70AF0AB8">
      <w:pPr>
        <w:pStyle w:val="Otsikko2"/>
        <w:rPr/>
      </w:pPr>
      <w:bookmarkStart w:name="_Toc47229758" w:id="1131892205"/>
      <w:r w:rsidR="00A76338">
        <w:rPr/>
        <w:t>Ohjelmisto elinkaaren hallinta</w:t>
      </w:r>
      <w:bookmarkEnd w:id="1131892205"/>
    </w:p>
    <w:p w:rsidR="00A861CD" w:rsidP="00A861CD" w:rsidRDefault="00150E74" w14:paraId="4C93F292" w14:textId="41E65DAA">
      <w:bookmarkStart w:name="_Toc428542261" w:id="31"/>
      <w:bookmarkStart w:name="_Toc428799800" w:id="32"/>
      <w:bookmarkStart w:name="_Toc430675200" w:id="33"/>
      <w:bookmarkStart w:name="_Toc430768000" w:id="34"/>
      <w:bookmarkStart w:name="_Toc527546213" w:id="35"/>
      <w:bookmarkStart w:name="_Toc17205374" w:id="36"/>
      <w:r w:rsidRPr="00150E74">
        <w:t>Määritellään selkeät ohjeistukset ohjelmiston p</w:t>
      </w:r>
      <w:r>
        <w:t xml:space="preserve">äivitykseen ja elinkaaren hallintaan. </w:t>
      </w:r>
      <w:r w:rsidR="003137D4">
        <w:t xml:space="preserve">Näissä käydään läpi </w:t>
      </w:r>
      <w:r w:rsidR="00A176F3">
        <w:t xml:space="preserve">seuraavia ohjeita. </w:t>
      </w:r>
    </w:p>
    <w:p w:rsidR="00A176F3" w:rsidP="00121427" w:rsidRDefault="00A176F3" w14:paraId="1460ACAE" w14:textId="6B8C9E99">
      <w:pPr>
        <w:pStyle w:val="Luettelokappale"/>
        <w:numPr>
          <w:ilvl w:val="0"/>
          <w:numId w:val="40"/>
        </w:numPr>
      </w:pPr>
      <w:r>
        <w:t xml:space="preserve">Vain koulutetut pääkäyttäjät päivittävät </w:t>
      </w:r>
      <w:r w:rsidR="00121427">
        <w:t>tuotantokäytössä</w:t>
      </w:r>
      <w:r>
        <w:t xml:space="preserve"> olevat ohjelmistot, saatuaan valtuutuksen johdolta</w:t>
      </w:r>
    </w:p>
    <w:p w:rsidR="00A176F3" w:rsidP="007D20C2" w:rsidRDefault="00A176F3" w14:paraId="786B9C3F" w14:textId="0BCCBA55">
      <w:pPr>
        <w:pStyle w:val="Luettelokappale"/>
        <w:numPr>
          <w:ilvl w:val="0"/>
          <w:numId w:val="40"/>
        </w:numPr>
      </w:pPr>
      <w:r>
        <w:t xml:space="preserve">Tuotantokäytössä olevat järjestelmät sisältävät vain </w:t>
      </w:r>
      <w:r w:rsidR="00121427">
        <w:t>hyväksyttyä</w:t>
      </w:r>
      <w:r>
        <w:t xml:space="preserve"> koodia, ei kehityskoodia tai kääntäjiä</w:t>
      </w:r>
    </w:p>
    <w:p w:rsidR="00F60E83" w:rsidP="00F60E83" w:rsidRDefault="00121427" w14:paraId="7D15BAFB" w14:textId="77777777">
      <w:pPr>
        <w:pStyle w:val="Luettelokappale"/>
        <w:numPr>
          <w:ilvl w:val="0"/>
          <w:numId w:val="40"/>
        </w:numPr>
      </w:pPr>
      <w:r>
        <w:t>Ohjelmistojen</w:t>
      </w:r>
      <w:r w:rsidR="00F6441A">
        <w:t xml:space="preserve"> lähdekirjastot päivitetään. </w:t>
      </w:r>
      <w:r w:rsidR="00AE7E99">
        <w:t>Tuotantokäytössä olevia ohjelmistoja ja järjestelmädokumentaatiota hallitaan konfiguraationhallintajärjestelmällä.</w:t>
      </w:r>
      <w:r w:rsidR="00366C49">
        <w:t xml:space="preserve"> </w:t>
      </w:r>
    </w:p>
    <w:p w:rsidR="00F60E83" w:rsidP="00F60E83" w:rsidRDefault="00DD49E8" w14:paraId="6EF8DC2E" w14:textId="42B6E255">
      <w:pPr>
        <w:pStyle w:val="Luettelokappale"/>
        <w:numPr>
          <w:ilvl w:val="0"/>
          <w:numId w:val="40"/>
        </w:numPr>
      </w:pPr>
      <w:r>
        <w:t>Aina ennen muutosten toteuttamista määritellään palautus</w:t>
      </w:r>
      <w:r w:rsidR="00FC7AE3">
        <w:t>stra</w:t>
      </w:r>
      <w:r w:rsidR="001C0CAE">
        <w:t>tegia</w:t>
      </w:r>
      <w:r w:rsidR="00C11820">
        <w:t xml:space="preserve">. </w:t>
      </w:r>
    </w:p>
    <w:p w:rsidR="00F60E83" w:rsidP="00F60E83" w:rsidRDefault="00F60E83" w14:paraId="3787A4C9" w14:textId="77777777">
      <w:pPr>
        <w:ind w:left="360"/>
      </w:pPr>
    </w:p>
    <w:p w:rsidR="00121427" w:rsidP="00121427" w:rsidRDefault="00895984" w14:paraId="046C1652" w14:textId="1030A79A">
      <w:pPr>
        <w:pStyle w:val="Luettelokappale"/>
        <w:numPr>
          <w:ilvl w:val="0"/>
          <w:numId w:val="40"/>
        </w:numPr>
      </w:pPr>
      <w:r>
        <w:t xml:space="preserve">Ohjelmistojen kaikista päivityksistä ylläpidetään tapahtumalokia. </w:t>
      </w:r>
      <w:r w:rsidR="00E95ECA">
        <w:t>Ohjelmistojen vanhat versiot arkistoidaan</w:t>
      </w:r>
      <w:r w:rsidR="00056F5C">
        <w:t xml:space="preserve"> niin pitkäksi aikaa kuin mahdollista</w:t>
      </w:r>
      <w:r w:rsidR="00BA5C62">
        <w:t>, kuin myös tarpeelliset tiedot, parametrit,</w:t>
      </w:r>
      <w:r w:rsidR="002F5641">
        <w:t xml:space="preserve"> </w:t>
      </w:r>
      <w:r w:rsidR="00BA5C62">
        <w:t>menettely</w:t>
      </w:r>
      <w:r w:rsidR="007844D9">
        <w:t xml:space="preserve"> ja konfiguraatiot.</w:t>
      </w:r>
    </w:p>
    <w:p w:rsidR="00121427" w:rsidP="00121427" w:rsidRDefault="00121427" w14:paraId="68931DB3" w14:textId="77777777">
      <w:pPr>
        <w:pStyle w:val="Luettelokappale"/>
      </w:pPr>
    </w:p>
    <w:p w:rsidR="007844D9" w:rsidP="00121427" w:rsidRDefault="00ED3668" w14:paraId="62382142" w14:textId="18648B97">
      <w:pPr>
        <w:pStyle w:val="Luettelokappale"/>
        <w:numPr>
          <w:ilvl w:val="0"/>
          <w:numId w:val="40"/>
        </w:numPr>
      </w:pPr>
      <w:r>
        <w:t>Kaikissa uuden version käyttöönottoa koskevissa päätöksissä otetaan huomioon muutoksen liiketoiminnalliset vaatimukset sekä version turvallisuus. Ohjelmistokorjaukset otetaan käyttöön</w:t>
      </w:r>
      <w:r w:rsidR="002F5641">
        <w:t>,</w:t>
      </w:r>
      <w:r>
        <w:t xml:space="preserve"> jos niillä voidaan poistaa tai vähentää tietoturvahaavoittuvuuksia.</w:t>
      </w:r>
    </w:p>
    <w:p w:rsidR="00121427" w:rsidP="00121427" w:rsidRDefault="00121427" w14:paraId="61F896FB" w14:textId="77777777">
      <w:pPr>
        <w:pStyle w:val="Luettelokappale"/>
      </w:pPr>
    </w:p>
    <w:p w:rsidR="00121427" w:rsidP="00A861CD" w:rsidRDefault="00A001C3" w14:paraId="72DF8778" w14:textId="77777777">
      <w:pPr>
        <w:pStyle w:val="Luettelokappale"/>
        <w:numPr>
          <w:ilvl w:val="0"/>
          <w:numId w:val="40"/>
        </w:numPr>
      </w:pPr>
      <w:r>
        <w:t>Tarkkaillaan ja hallitaan ohjelmistojen ulkopuolisia ohjelmistoja ja pakettej</w:t>
      </w:r>
      <w:r w:rsidR="00514C57">
        <w:t xml:space="preserve">a. </w:t>
      </w:r>
    </w:p>
    <w:p w:rsidR="00121427" w:rsidP="00121427" w:rsidRDefault="00121427" w14:paraId="045D023B" w14:textId="77777777">
      <w:pPr>
        <w:pStyle w:val="Luettelokappale"/>
      </w:pPr>
    </w:p>
    <w:p w:rsidRPr="00150E74" w:rsidR="00ED3668" w:rsidP="00A861CD" w:rsidRDefault="006606FF" w14:paraId="06CD927A" w14:textId="3615C740">
      <w:pPr>
        <w:pStyle w:val="Luettelokappale"/>
        <w:numPr>
          <w:ilvl w:val="0"/>
          <w:numId w:val="40"/>
        </w:numPr>
      </w:pPr>
      <w:r>
        <w:t xml:space="preserve">Ylläpidetään </w:t>
      </w:r>
      <w:r w:rsidR="008C7270">
        <w:t xml:space="preserve">tuotantokäytössä olevien ohjelmien versioita siten että toimittajien tuki säilyy. </w:t>
      </w:r>
      <w:r w:rsidR="00F629F9">
        <w:t xml:space="preserve">Jos </w:t>
      </w:r>
      <w:r w:rsidR="00075D69">
        <w:t xml:space="preserve">on </w:t>
      </w:r>
      <w:r w:rsidR="00121427">
        <w:t>ohjelmistoja,</w:t>
      </w:r>
      <w:r w:rsidR="00075D69">
        <w:t xml:space="preserve"> joi</w:t>
      </w:r>
      <w:r w:rsidR="00121427">
        <w:t>l</w:t>
      </w:r>
      <w:r w:rsidR="00075D69">
        <w:t xml:space="preserve">la ei ole enää toimittajan tukea, otetaan huomioon sen niiden tuomat riskit. </w:t>
      </w:r>
      <w:r w:rsidR="0021294A">
        <w:t xml:space="preserve">Päivitetään avoimenlähdekoodin ohjelmistoja viimeisimpään asianmukaiseen versioon. </w:t>
      </w:r>
    </w:p>
    <w:p w:rsidRPr="007B603B" w:rsidR="007B603B" w:rsidP="006D436D" w:rsidRDefault="006D436D" w14:paraId="15D7BE9E" w14:textId="1E0C0F26">
      <w:pPr>
        <w:pStyle w:val="Otsikko1"/>
        <w:rPr/>
      </w:pPr>
      <w:bookmarkStart w:name="_Toc242345376" w:id="1464722996"/>
      <w:r w:rsidR="006D436D">
        <w:rPr/>
        <w:t>Pohdinta</w:t>
      </w:r>
      <w:bookmarkEnd w:id="1464722996"/>
    </w:p>
    <w:p w:rsidR="00181644" w:rsidP="00A861CD" w:rsidRDefault="00FA692B" w14:paraId="15D066A2" w14:textId="500961C7">
      <w:r>
        <w:t xml:space="preserve">Harjoitustyön aikana keskityimme Iso 27001:2023 ja ISO 27002:2022 standardien mukaiseen haavoittuvuuksien hallintaan </w:t>
      </w:r>
      <w:r w:rsidR="004C14F7">
        <w:t>ja syvennyimme entisestään standardien hyödyntämiseen kyberturvallisuuden toteuttamisessa.</w:t>
      </w:r>
      <w:r w:rsidR="000C0163">
        <w:t xml:space="preserve"> </w:t>
      </w:r>
      <w:r w:rsidR="00572DF0">
        <w:t xml:space="preserve">Tehtävä kokonaisuuden hahmottaminen oli </w:t>
      </w:r>
      <w:r w:rsidR="00457BB1">
        <w:t xml:space="preserve">aluksi haastavaa pelkän tehtävän annon perusteella, mutta kun lähdimme </w:t>
      </w:r>
      <w:r w:rsidR="0028048F">
        <w:t>taas pilkkomaan kokonaisuutta pienempiin osiin,</w:t>
      </w:r>
      <w:r w:rsidR="008166A6">
        <w:t xml:space="preserve"> </w:t>
      </w:r>
      <w:r w:rsidR="0028048F">
        <w:t>saimme</w:t>
      </w:r>
      <w:r w:rsidR="00B5740D">
        <w:t xml:space="preserve"> selkeämmän vision harjoituksen etenemisestä. </w:t>
      </w:r>
    </w:p>
    <w:p w:rsidRPr="00FA692B" w:rsidR="00181644" w:rsidP="00A861CD" w:rsidRDefault="00181644" w14:paraId="75E5E30D" w14:textId="44943E58">
      <w:r>
        <w:t xml:space="preserve">Aloitimme tehtävän standardien tutkimisella ja aloimme toteuttaa kohdan 8.8 </w:t>
      </w:r>
      <w:r w:rsidR="006612FA">
        <w:t>mukaisia vaatimuksia. Pääsimme tässä yhteydessä tutustumaan haavoittuvuuksien tunnistamiseen GVM työkalulla, ja tämän jälkeen analysoimme paljastuneita haavoittuvuuksia.</w:t>
      </w:r>
      <w:r w:rsidR="00C149DD">
        <w:t xml:space="preserve"> </w:t>
      </w:r>
      <w:r w:rsidR="000913A4">
        <w:t>Tutustuimme skannausten suorituksen yhteydessä myös CVSS pis</w:t>
      </w:r>
      <w:r w:rsidR="00C80B10">
        <w:t>teytykseen</w:t>
      </w:r>
      <w:r w:rsidR="00714A3C">
        <w:t>.</w:t>
      </w:r>
      <w:r w:rsidR="00C80B10">
        <w:t xml:space="preserve"> </w:t>
      </w:r>
      <w:r w:rsidRPr="00315874" w:rsidR="00315874">
        <w:t>Harjoituksessa opimme, että skannausten tulosten perusteella on tärkeää käyttää systemaattista lähestymistapaa haavoittuvuuksien arvioinnissa. Kaikkia haavoittuvuuksia ei voida korjata välittömästi, joten priorisointi oli avainasemassa riskienhallinnassa.</w:t>
      </w:r>
      <w:r w:rsidR="00315874">
        <w:t xml:space="preserve"> </w:t>
      </w:r>
    </w:p>
    <w:p w:rsidR="002F529B" w:rsidP="00A861CD" w:rsidRDefault="00213739" w14:paraId="782A865A" w14:textId="7D65D3DA">
      <w:r>
        <w:t xml:space="preserve">ISO standardin kohtaa </w:t>
      </w:r>
      <w:r w:rsidR="005005C6">
        <w:t xml:space="preserve">8.19 tutkiessamme opimme myös paljon ohjelmistojen asennusten </w:t>
      </w:r>
      <w:r w:rsidR="008B1284">
        <w:t xml:space="preserve">ja päivitysten </w:t>
      </w:r>
      <w:r w:rsidR="00F41E2E">
        <w:t xml:space="preserve">testaus- ja hyväksyntäprosessin tärkeydestä. </w:t>
      </w:r>
      <w:r w:rsidRPr="00E32CE6" w:rsidR="00E32CE6">
        <w:t>Tämä auttoi meitä ymmärtämään, että jopa pieni virhe ohjelmiston asennuksessa voi aiheuttaa tietoturvauhkan tai käyttökatkoksen. On siis tärkeää noudattaa tarkasti dokumentoituja asennusohjeita ja huolehtia siitä, että asennukset ja päivitykset suoritetaan asianmukaisesti.</w:t>
      </w:r>
    </w:p>
    <w:p w:rsidR="002F529B" w:rsidRDefault="002F529B" w14:paraId="467D3A6C" w14:textId="77777777">
      <w:pPr>
        <w:spacing w:after="160" w:line="259" w:lineRule="auto"/>
      </w:pPr>
      <w:r>
        <w:br w:type="page"/>
      </w:r>
    </w:p>
    <w:p w:rsidRPr="00AF3457" w:rsidR="00AC0315" w:rsidP="00A46B18" w:rsidRDefault="00AC0315" w14:paraId="12EE765A" w14:textId="77777777">
      <w:pPr>
        <w:pStyle w:val="LhteetOtsikko"/>
      </w:pPr>
      <w:bookmarkStart w:name="_Toc52971250" w:id="38"/>
      <w:bookmarkStart w:name="_Toc52971609" w:id="39"/>
      <w:bookmarkStart w:name="_Toc58338875" w:id="40"/>
      <w:bookmarkStart w:name="_Toc63413622" w:id="41"/>
      <w:bookmarkStart w:name="_Toc281579668" w:id="2020518015"/>
      <w:r w:rsidR="00AC0315">
        <w:rPr/>
        <w:t>Lähteet</w:t>
      </w:r>
      <w:bookmarkEnd w:id="31"/>
      <w:bookmarkEnd w:id="32"/>
      <w:bookmarkEnd w:id="33"/>
      <w:bookmarkEnd w:id="34"/>
      <w:bookmarkEnd w:id="35"/>
      <w:bookmarkEnd w:id="36"/>
      <w:bookmarkEnd w:id="38"/>
      <w:bookmarkEnd w:id="39"/>
      <w:bookmarkEnd w:id="40"/>
      <w:bookmarkEnd w:id="41"/>
      <w:bookmarkEnd w:id="2020518015"/>
    </w:p>
    <w:p w:rsidR="161A7872" w:rsidP="67B96013" w:rsidRDefault="161A7872" w14:paraId="20B9E1A5" w14:textId="1B182A0F">
      <w:pPr>
        <w:pStyle w:val="Lhdeluettelo"/>
      </w:pPr>
      <w:r w:rsidRPr="67B96013">
        <w:rPr>
          <w:lang w:val="en-US"/>
        </w:rPr>
        <w:t xml:space="preserve">Protect Your IT Infrastructure from Hackers and Malware. </w:t>
      </w:r>
      <w:r w:rsidRPr="00F075EB">
        <w:t>Greenbone sivusto. 2024. Viitattu 26.10.2024. https://www.greenbone.net/en/</w:t>
      </w:r>
    </w:p>
    <w:p w:rsidR="0016434E" w:rsidP="0016434E" w:rsidRDefault="0016434E" w14:paraId="3BD7D3E4" w14:textId="6332B4AE">
      <w:pPr>
        <w:pStyle w:val="Lhdeluettelo"/>
      </w:pPr>
      <w:r>
        <w:t>SFS-EN ISO/IEC 27001:2023. Tietoturvallisuus, kyberturvallisuus ja tietosuoja. Tietoturvallisuuden hallintajärjestelmät. Vaatimukset. Helsinki: Suomen Standardisoimisliitto SFS</w:t>
      </w:r>
      <w:r w:rsidRPr="00D427B2">
        <w:t>.</w:t>
      </w:r>
      <w:r>
        <w:t xml:space="preserve"> Vahvistettu 4.8.2023. Viitattu </w:t>
      </w:r>
      <w:r w:rsidR="004A67A8">
        <w:t>17</w:t>
      </w:r>
      <w:r>
        <w:t xml:space="preserve">.10.2024. </w:t>
      </w:r>
      <w:hyperlink w:history="1" r:id="rId20">
        <w:r w:rsidRPr="00337256">
          <w:rPr>
            <w:rStyle w:val="Hyperlinkki"/>
          </w:rPr>
          <w:t>https://janet.finna.fi/</w:t>
        </w:r>
      </w:hyperlink>
      <w:r>
        <w:t>, SFS online</w:t>
      </w:r>
    </w:p>
    <w:p w:rsidR="00FB2B58" w:rsidP="00FB2B58" w:rsidRDefault="00FB2B58" w14:paraId="6EDEBD7C" w14:textId="15E5A2AA">
      <w:pPr>
        <w:pStyle w:val="Lhdeluettelo"/>
      </w:pPr>
      <w:r>
        <w:t xml:space="preserve">SFS-EN ISO/IEC 27002:2022, Tietoturvallisuus, kyberturvallisuus ja tietosuoja. Tietoturvallisuuden hallintakeinot. Helsinki: Suomen Standardisoimisliitto SFS. Vahvistettu 18.11.2022. Viitattu </w:t>
      </w:r>
      <w:r w:rsidR="004A67A8">
        <w:t>17</w:t>
      </w:r>
      <w:r>
        <w:t xml:space="preserve">.10.2024. </w:t>
      </w:r>
      <w:hyperlink r:id="rId21">
        <w:r w:rsidRPr="67B96013">
          <w:rPr>
            <w:rStyle w:val="Hyperlinkki"/>
          </w:rPr>
          <w:t>https://janet.finna.fi/</w:t>
        </w:r>
      </w:hyperlink>
      <w:r>
        <w:t>, SFS online</w:t>
      </w:r>
    </w:p>
    <w:p w:rsidR="3E2FFB28" w:rsidP="67B96013" w:rsidRDefault="3E2FFB28" w14:paraId="0B10D9C5" w14:textId="29F98B7E">
      <w:pPr>
        <w:pStyle w:val="Lhdeluettelo"/>
      </w:pPr>
      <w:r w:rsidRPr="67B96013">
        <w:rPr>
          <w:lang w:val="en-US"/>
        </w:rPr>
        <w:t xml:space="preserve">What is Vulnerability Management? Rapid7 artikkeli. </w:t>
      </w:r>
      <w:r w:rsidRPr="00F075EB">
        <w:t>2024. Viitattu 26.10.2024. https://www.rapid7.com/fundamentals/vulnerability-management-and-scanning/</w:t>
      </w:r>
    </w:p>
    <w:p w:rsidR="00725AC4" w:rsidP="00725AC4" w:rsidRDefault="00725AC4" w14:paraId="4CBEAC42" w14:textId="77777777">
      <w:pPr>
        <w:pStyle w:val="Lhdeluettelo"/>
      </w:pPr>
    </w:p>
    <w:p w:rsidR="00725AC4" w:rsidP="00725AC4" w:rsidRDefault="00725AC4" w14:paraId="49E33505" w14:textId="77777777">
      <w:pPr>
        <w:pStyle w:val="Lhdeluettelo"/>
        <w:sectPr w:rsidR="00725AC4" w:rsidSect="001A0CE3">
          <w:headerReference w:type="even" r:id="rId22"/>
          <w:headerReference w:type="default" r:id="rId23"/>
          <w:footerReference w:type="default" r:id="rId24"/>
          <w:headerReference w:type="first" r:id="rId25"/>
          <w:pgSz w:w="11906" w:h="16838" w:orient="portrait" w:code="9"/>
          <w:pgMar w:top="1134" w:right="1134" w:bottom="1134" w:left="1134" w:header="709" w:footer="709" w:gutter="0"/>
          <w:pgNumType w:start="1"/>
          <w:cols w:space="708"/>
          <w:docGrid w:linePitch="360"/>
        </w:sectPr>
      </w:pPr>
    </w:p>
    <w:p w:rsidRPr="00100D56" w:rsidR="0003045D" w:rsidP="00705A3D" w:rsidRDefault="00AC0315" w14:paraId="2C75E0E0" w14:textId="77777777">
      <w:pPr>
        <w:pStyle w:val="LiiteOtsikko"/>
      </w:pPr>
      <w:bookmarkStart w:name="_Toc428542262" w:id="43"/>
      <w:bookmarkStart w:name="_Toc428799801" w:id="44"/>
      <w:bookmarkStart w:name="_Toc430675201" w:id="45"/>
      <w:bookmarkStart w:name="_Toc430768001" w:id="46"/>
      <w:bookmarkStart w:name="_Toc527546214" w:id="47"/>
      <w:bookmarkStart w:name="_Toc17205375" w:id="48"/>
      <w:bookmarkStart w:name="_Toc52971251" w:id="49"/>
      <w:bookmarkStart w:name="_Toc52971610" w:id="50"/>
      <w:bookmarkStart w:name="_Toc58338876" w:id="51"/>
      <w:bookmarkStart w:name="_Toc63413623" w:id="52"/>
      <w:bookmarkStart w:name="_Toc1295438667" w:id="1330674676"/>
      <w:r w:rsidR="00AC0315">
        <w:rPr/>
        <w:t>Liitteet</w:t>
      </w:r>
      <w:bookmarkEnd w:id="43"/>
      <w:bookmarkEnd w:id="44"/>
      <w:bookmarkEnd w:id="45"/>
      <w:bookmarkEnd w:id="46"/>
      <w:bookmarkEnd w:id="47"/>
      <w:bookmarkEnd w:id="48"/>
      <w:bookmarkEnd w:id="49"/>
      <w:bookmarkEnd w:id="50"/>
      <w:bookmarkEnd w:id="51"/>
      <w:bookmarkEnd w:id="52"/>
      <w:bookmarkEnd w:id="1330674676"/>
    </w:p>
    <w:p w:rsidR="00606E2F" w:rsidP="00606E2F" w:rsidRDefault="00AF3457" w14:paraId="4140C5F8" w14:textId="1F86C294">
      <w:pPr>
        <w:pStyle w:val="Liitteetotsikko2"/>
      </w:pPr>
      <w:bookmarkStart w:name="_Toc430675202" w:id="54"/>
      <w:bookmarkStart w:name="_Toc430768002" w:id="55"/>
      <w:bookmarkStart w:name="_Toc527546215" w:id="56"/>
      <w:bookmarkStart w:name="_Toc17205376" w:id="57"/>
      <w:bookmarkStart w:name="_Toc52971252" w:id="58"/>
      <w:bookmarkStart w:name="_Toc52971611" w:id="59"/>
      <w:bookmarkStart w:name="_Toc58338877" w:id="60"/>
      <w:bookmarkStart w:name="_Toc63413624" w:id="61"/>
      <w:bookmarkStart w:name="_Toc1310237849" w:id="2039712497"/>
      <w:r w:rsidR="00AF3457">
        <w:rPr/>
        <w:t xml:space="preserve">Liite 1. </w:t>
      </w:r>
      <w:bookmarkEnd w:id="54"/>
      <w:bookmarkEnd w:id="55"/>
      <w:bookmarkEnd w:id="56"/>
      <w:bookmarkEnd w:id="57"/>
      <w:bookmarkEnd w:id="58"/>
      <w:bookmarkEnd w:id="59"/>
      <w:bookmarkEnd w:id="60"/>
      <w:bookmarkEnd w:id="61"/>
      <w:r w:rsidR="00B51CF6">
        <w:rPr/>
        <w:t>Ohjelmistot</w:t>
      </w:r>
      <w:bookmarkEnd w:id="2039712497"/>
    </w:p>
    <w:p w:rsidRPr="00B51CF6" w:rsidR="00B51CF6" w:rsidP="00B51CF6" w:rsidRDefault="00B51CF6" w14:paraId="1A2A3ED6" w14:textId="1B859A3A">
      <w:hyperlink w:history="1" r:id="rId26">
        <w:r w:rsidRPr="00B51CF6">
          <w:rPr>
            <w:rStyle w:val="Hyperlinkki"/>
          </w:rPr>
          <w:t>Ohjelmistot</w:t>
        </w:r>
      </w:hyperlink>
    </w:p>
    <w:p w:rsidRPr="00DD08C2" w:rsidR="00DC746A" w:rsidP="00C57106" w:rsidRDefault="00066995" w14:paraId="7183C1B5" w14:textId="72292A90">
      <w:pPr>
        <w:pStyle w:val="Liitteetotsikko2"/>
      </w:pPr>
      <w:bookmarkStart w:name="_Toc430675203" w:id="63"/>
      <w:bookmarkStart w:name="_Toc430768003" w:id="64"/>
      <w:bookmarkStart w:name="_Toc527546216" w:id="65"/>
      <w:bookmarkStart w:name="_Toc52971253" w:id="66"/>
      <w:bookmarkStart w:name="_Toc52971612" w:id="67"/>
      <w:bookmarkStart w:name="_Toc58338878" w:id="68"/>
      <w:bookmarkStart w:name="_Toc63413625" w:id="69"/>
      <w:bookmarkStart w:name="_Toc27553901" w:id="195066344"/>
      <w:r w:rsidR="00066995">
        <w:rPr/>
        <w:t>Liite 2.</w:t>
      </w:r>
      <w:bookmarkEnd w:id="63"/>
      <w:bookmarkEnd w:id="64"/>
      <w:bookmarkEnd w:id="65"/>
      <w:r w:rsidR="00066995">
        <w:rPr/>
        <w:t xml:space="preserve"> </w:t>
      </w:r>
      <w:bookmarkEnd w:id="66"/>
      <w:bookmarkEnd w:id="67"/>
      <w:bookmarkEnd w:id="68"/>
      <w:bookmarkEnd w:id="69"/>
      <w:r w:rsidR="00B4158E">
        <w:rPr/>
        <w:t>Haavoittuvuudet</w:t>
      </w:r>
      <w:bookmarkEnd w:id="195066344"/>
    </w:p>
    <w:p w:rsidR="00AB2429" w:rsidRDefault="000C26DA" w14:paraId="66AB3D8E" w14:textId="456F65A7">
      <w:hyperlink w:history="1" r:id="rId27">
        <w:r w:rsidRPr="000C26DA">
          <w:rPr>
            <w:rStyle w:val="Hyperlinkki"/>
          </w:rPr>
          <w:t>Haavoittuvuudet</w:t>
        </w:r>
      </w:hyperlink>
    </w:p>
    <w:sectPr w:rsidR="00AB2429" w:rsidSect="0058148B">
      <w:headerReference w:type="even" r:id="rId28"/>
      <w:headerReference w:type="default" r:id="rId29"/>
      <w:headerReference w:type="first" r:id="rId30"/>
      <w:pgSz w:w="11906" w:h="16838" w:orient="portrait"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00582" w:rsidP="00520772" w:rsidRDefault="00900582" w14:paraId="0A7E1F77" w14:textId="77777777">
      <w:pPr>
        <w:spacing w:after="0" w:line="240" w:lineRule="auto"/>
      </w:pPr>
      <w:r>
        <w:separator/>
      </w:r>
    </w:p>
    <w:p w:rsidR="00900582" w:rsidRDefault="00900582" w14:paraId="2389C1AB" w14:textId="77777777"/>
    <w:p w:rsidR="00900582" w:rsidRDefault="00900582" w14:paraId="76D781C1" w14:textId="77777777"/>
  </w:endnote>
  <w:endnote w:type="continuationSeparator" w:id="0">
    <w:p w:rsidR="00900582" w:rsidP="00520772" w:rsidRDefault="00900582" w14:paraId="5740A30A" w14:textId="77777777">
      <w:pPr>
        <w:spacing w:after="0" w:line="240" w:lineRule="auto"/>
      </w:pPr>
      <w:r>
        <w:continuationSeparator/>
      </w:r>
    </w:p>
    <w:p w:rsidR="00900582" w:rsidRDefault="00900582" w14:paraId="65BB94E4" w14:textId="77777777"/>
    <w:p w:rsidR="00900582" w:rsidRDefault="00900582" w14:paraId="684BDBFF" w14:textId="77777777"/>
  </w:endnote>
  <w:endnote w:type="continuationNotice" w:id="1">
    <w:p w:rsidR="00900582" w:rsidRDefault="00900582" w14:paraId="5E0711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16du wp14">
  <w:p w:rsidR="00A67A4F" w:rsidRDefault="00A67A4F" w14:paraId="09C1E8CD" w14:textId="77777777">
    <w:pPr>
      <w:pStyle w:val="Alatunniste"/>
      <w:rPr>
        <w:noProof/>
      </w:rPr>
    </w:pPr>
  </w:p>
  <w:p w:rsidR="00A67A4F" w:rsidRDefault="00A67A4F" w14:paraId="6F0CB55F" w14:textId="77777777">
    <w:pPr>
      <w:pStyle w:val="Alatunniste"/>
      <w:rPr>
        <w:noProof/>
      </w:rPr>
    </w:pPr>
  </w:p>
  <w:p w:rsidR="00A67A4F" w:rsidRDefault="00A67A4F" w14:paraId="5596E07E" w14:textId="77777777">
    <w:pPr>
      <w:pStyle w:val="Alatunniste"/>
      <w:rPr>
        <w:noProof/>
      </w:rPr>
    </w:pPr>
  </w:p>
  <w:p w:rsidR="00A67A4F" w:rsidRDefault="00A67A4F" w14:paraId="182F19AB" w14:textId="77777777">
    <w:pPr>
      <w:pStyle w:val="Alatunniste"/>
      <w:rPr>
        <w:noProof/>
      </w:rPr>
    </w:pPr>
  </w:p>
  <w:p w:rsidR="00A67A4F" w:rsidP="008E1D38" w:rsidRDefault="00A67A4F" w14:paraId="61F86B11" w14:textId="77777777">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1"/>
                      </a:ext>
                    </a:extLst>
                  </a:blip>
                  <a:stretch>
                    <a:fillRect/>
                  </a:stretch>
                </pic:blipFill>
                <pic:spPr>
                  <a:xfrm>
                    <a:off x="0" y="0"/>
                    <a:ext cx="3160800" cy="40301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01321" w:rsidR="00A67A4F" w:rsidP="00701321" w:rsidRDefault="00A67A4F" w14:paraId="061D436C" w14:textId="777777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00582" w:rsidP="00520772" w:rsidRDefault="00900582" w14:paraId="2915FC35" w14:textId="77777777">
      <w:pPr>
        <w:spacing w:after="0" w:line="240" w:lineRule="auto"/>
      </w:pPr>
      <w:r>
        <w:separator/>
      </w:r>
    </w:p>
    <w:p w:rsidR="00900582" w:rsidRDefault="00900582" w14:paraId="4B793E84" w14:textId="77777777"/>
    <w:p w:rsidR="00900582" w:rsidRDefault="00900582" w14:paraId="05602FD0" w14:textId="77777777"/>
  </w:footnote>
  <w:footnote w:type="continuationSeparator" w:id="0">
    <w:p w:rsidR="00900582" w:rsidP="00520772" w:rsidRDefault="00900582" w14:paraId="4A97EC90" w14:textId="77777777">
      <w:pPr>
        <w:spacing w:after="0" w:line="240" w:lineRule="auto"/>
      </w:pPr>
      <w:r>
        <w:continuationSeparator/>
      </w:r>
    </w:p>
    <w:p w:rsidR="00900582" w:rsidRDefault="00900582" w14:paraId="415B2043" w14:textId="77777777"/>
    <w:p w:rsidR="00900582" w:rsidRDefault="00900582" w14:paraId="5FF17CE9" w14:textId="77777777"/>
  </w:footnote>
  <w:footnote w:type="continuationNotice" w:id="1">
    <w:p w:rsidR="00900582" w:rsidRDefault="00900582" w14:paraId="34AF2B9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p w:rsidR="00A67A4F" w:rsidP="00520772" w:rsidRDefault="00A67A4F" w14:paraId="733C470A" w14:textId="77777777">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dec="http://schemas.microsoft.com/office/drawing/2017/decorative" xmlns:pic="http://schemas.openxmlformats.org/drawingml/2006/picture" xmlns:a14="http://schemas.microsoft.com/office/drawing/2010/main">
          <w:pict>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60496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7BF8" w:rsidRDefault="00BE7BF8" w14:paraId="65524865" w14:textId="7777777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Content>
      <w:p w:rsidR="000860CA" w:rsidRDefault="000860CA" w14:paraId="209305C9" w14:textId="77777777">
        <w:pPr>
          <w:pStyle w:val="Yltunniste"/>
          <w:jc w:val="right"/>
        </w:pPr>
        <w:r>
          <w:fldChar w:fldCharType="begin"/>
        </w:r>
        <w:r>
          <w:instrText>PAGE   \* MERGEFORMAT</w:instrText>
        </w:r>
        <w:r>
          <w:fldChar w:fldCharType="separate"/>
        </w:r>
        <w:r>
          <w:t>2</w:t>
        </w:r>
        <w:r>
          <w:fldChar w:fldCharType="end"/>
        </w:r>
      </w:p>
    </w:sdtContent>
  </w:sdt>
  <w:p w:rsidR="00BE7BF8" w:rsidRDefault="00BE7BF8" w14:paraId="4351C690" w14:textId="77777777">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A4F" w:rsidP="00A764D6" w:rsidRDefault="00D30C7A" w14:paraId="242C9B13" w14:textId="77777777">
    <w:pPr>
      <w:pStyle w:val="Yltunniste"/>
      <w:jc w:val="right"/>
    </w:pPr>
    <w:sdt>
      <w:sdtPr>
        <w:id w:val="1375190810"/>
        <w:docPartObj>
          <w:docPartGallery w:val="Page Numbers (Top of Page)"/>
          <w:docPartUnique/>
        </w:docPartObj>
      </w:sdt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7BF8" w:rsidRDefault="00BE7BF8" w14:paraId="3A8D77EF" w14:textId="77777777">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rsidR="000860CA" w:rsidRDefault="000860CA" w14:paraId="6850D8AD" w14:textId="77777777">
        <w:pPr>
          <w:pStyle w:val="Yltunniste"/>
          <w:jc w:val="right"/>
        </w:pPr>
        <w:r>
          <w:fldChar w:fldCharType="begin"/>
        </w:r>
        <w:r>
          <w:instrText>PAGE   \* MERGEFORMAT</w:instrText>
        </w:r>
        <w:r>
          <w:fldChar w:fldCharType="separate"/>
        </w:r>
        <w:r>
          <w:t>2</w:t>
        </w:r>
        <w:r>
          <w:fldChar w:fldCharType="end"/>
        </w:r>
      </w:p>
    </w:sdtContent>
  </w:sdt>
  <w:p w:rsidR="00BE7BF8" w:rsidRDefault="00BE7BF8" w14:paraId="0095602F" w14:textId="77777777">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A4F" w:rsidP="00A764D6" w:rsidRDefault="00A67A4F" w14:paraId="3C8D9A31" w14:textId="77777777">
    <w:pPr>
      <w:pStyle w:val="Yltunniste"/>
      <w:jc w:val="right"/>
    </w:pPr>
  </w:p>
  <w:sdt>
    <w:sdtPr>
      <w:id w:val="2077011834"/>
      <w:docPartObj>
        <w:docPartGallery w:val="Page Numbers (Top of Page)"/>
        <w:docPartUnique/>
      </w:docPartObj>
    </w:sdtPr>
    <w:sdtContent>
      <w:p w:rsidR="00A67A4F" w:rsidP="00A764D6" w:rsidRDefault="00A67A4F" w14:paraId="1F610B37" w14:textId="77777777">
        <w:pPr>
          <w:pStyle w:val="Yltunniste"/>
          <w:jc w:val="right"/>
        </w:pPr>
        <w:r>
          <w:fldChar w:fldCharType="begin"/>
        </w:r>
        <w:r>
          <w:instrText>PAGE   \* MERGEFORMAT</w:instrText>
        </w:r>
        <w:r>
          <w:fldChar w:fldCharType="separate"/>
        </w:r>
        <w:r>
          <w:rPr>
            <w:noProof/>
          </w:rPr>
          <w:t>16</w:t>
        </w:r>
        <w:r>
          <w:fldChar w:fldCharType="end"/>
        </w:r>
      </w:p>
    </w:sdtContent>
  </w:sdt>
  <w:p w:rsidR="00A67A4F" w:rsidRDefault="00A67A4F" w14:paraId="68F80668" w14:textId="77777777"/>
  <w:p w:rsidR="00A67A4F" w:rsidRDefault="00A67A4F" w14:paraId="0E1AC44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700C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2" w15:restartNumberingAfterBreak="0">
    <w:nsid w:val="FFFFFF7E"/>
    <w:multiLevelType w:val="multilevel"/>
    <w:tmpl w:val="FC68BEC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570616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EDE1014"/>
    <w:lvl w:ilvl="0">
      <w:start w:val="1"/>
      <w:numFmt w:val="bullet"/>
      <w:lvlText w:val=""/>
      <w:lvlJc w:val="left"/>
      <w:pPr>
        <w:tabs>
          <w:tab w:val="num" w:pos="1492"/>
        </w:tabs>
        <w:ind w:left="1492"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hint="default" w:ascii="Symbol" w:hAnsi="Symbol"/>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6" w15:restartNumberingAfterBreak="0">
    <w:nsid w:val="FFFFFF82"/>
    <w:multiLevelType w:val="hybridMultilevel"/>
    <w:tmpl w:val="7806F3FC"/>
    <w:lvl w:ilvl="0" w:tplc="EECEE77A">
      <w:start w:val="1"/>
      <w:numFmt w:val="bullet"/>
      <w:lvlText w:val=""/>
      <w:lvlJc w:val="left"/>
      <w:pPr>
        <w:tabs>
          <w:tab w:val="num" w:pos="926"/>
        </w:tabs>
        <w:ind w:left="926" w:hanging="360"/>
      </w:pPr>
      <w:rPr>
        <w:rFonts w:hint="default" w:ascii="Symbol" w:hAnsi="Symbol"/>
      </w:rPr>
    </w:lvl>
    <w:lvl w:ilvl="1" w:tplc="D576CD9C">
      <w:numFmt w:val="decimal"/>
      <w:lvlText w:val=""/>
      <w:lvlJc w:val="left"/>
    </w:lvl>
    <w:lvl w:ilvl="2" w:tplc="7166C0C8">
      <w:numFmt w:val="decimal"/>
      <w:lvlText w:val=""/>
      <w:lvlJc w:val="left"/>
    </w:lvl>
    <w:lvl w:ilvl="3" w:tplc="3CBE9274">
      <w:numFmt w:val="decimal"/>
      <w:lvlText w:val=""/>
      <w:lvlJc w:val="left"/>
    </w:lvl>
    <w:lvl w:ilvl="4" w:tplc="CE9003AA">
      <w:numFmt w:val="decimal"/>
      <w:lvlText w:val=""/>
      <w:lvlJc w:val="left"/>
    </w:lvl>
    <w:lvl w:ilvl="5" w:tplc="0E7E3DC0">
      <w:numFmt w:val="decimal"/>
      <w:lvlText w:val=""/>
      <w:lvlJc w:val="left"/>
    </w:lvl>
    <w:lvl w:ilvl="6" w:tplc="49A6CD74">
      <w:numFmt w:val="decimal"/>
      <w:lvlText w:val=""/>
      <w:lvlJc w:val="left"/>
    </w:lvl>
    <w:lvl w:ilvl="7" w:tplc="5954744A">
      <w:numFmt w:val="decimal"/>
      <w:lvlText w:val=""/>
      <w:lvlJc w:val="left"/>
    </w:lvl>
    <w:lvl w:ilvl="8" w:tplc="CBA072E4">
      <w:numFmt w:val="decimal"/>
      <w:lvlText w:val=""/>
      <w:lvlJc w:val="left"/>
    </w:lvl>
  </w:abstractNum>
  <w:abstractNum w:abstractNumId="7" w15:restartNumberingAfterBreak="0">
    <w:nsid w:val="FFFFFF83"/>
    <w:multiLevelType w:val="hybridMultilevel"/>
    <w:tmpl w:val="75DC11AC"/>
    <w:lvl w:ilvl="0" w:tplc="36966ABE">
      <w:start w:val="1"/>
      <w:numFmt w:val="bullet"/>
      <w:lvlText w:val=""/>
      <w:lvlJc w:val="left"/>
      <w:pPr>
        <w:tabs>
          <w:tab w:val="num" w:pos="643"/>
        </w:tabs>
        <w:ind w:left="643" w:hanging="360"/>
      </w:pPr>
      <w:rPr>
        <w:rFonts w:hint="default" w:ascii="Symbol" w:hAnsi="Symbol"/>
      </w:rPr>
    </w:lvl>
    <w:lvl w:ilvl="1" w:tplc="921A628C">
      <w:numFmt w:val="decimal"/>
      <w:lvlText w:val=""/>
      <w:lvlJc w:val="left"/>
    </w:lvl>
    <w:lvl w:ilvl="2" w:tplc="017C5D12">
      <w:numFmt w:val="decimal"/>
      <w:lvlText w:val=""/>
      <w:lvlJc w:val="left"/>
    </w:lvl>
    <w:lvl w:ilvl="3" w:tplc="E76A5AC0">
      <w:numFmt w:val="decimal"/>
      <w:lvlText w:val=""/>
      <w:lvlJc w:val="left"/>
    </w:lvl>
    <w:lvl w:ilvl="4" w:tplc="CE3415F8">
      <w:numFmt w:val="decimal"/>
      <w:lvlText w:val=""/>
      <w:lvlJc w:val="left"/>
    </w:lvl>
    <w:lvl w:ilvl="5" w:tplc="425E6E68">
      <w:numFmt w:val="decimal"/>
      <w:lvlText w:val=""/>
      <w:lvlJc w:val="left"/>
    </w:lvl>
    <w:lvl w:ilvl="6" w:tplc="1E7247BC">
      <w:numFmt w:val="decimal"/>
      <w:lvlText w:val=""/>
      <w:lvlJc w:val="left"/>
    </w:lvl>
    <w:lvl w:ilvl="7" w:tplc="7BAE57E8">
      <w:numFmt w:val="decimal"/>
      <w:lvlText w:val=""/>
      <w:lvlJc w:val="left"/>
    </w:lvl>
    <w:lvl w:ilvl="8" w:tplc="F4748E5C">
      <w:numFmt w:val="decimal"/>
      <w:lvlText w:val=""/>
      <w:lvlJc w:val="left"/>
    </w:lvl>
  </w:abstractNum>
  <w:abstractNum w:abstractNumId="8" w15:restartNumberingAfterBreak="0">
    <w:nsid w:val="FFFFFF88"/>
    <w:multiLevelType w:val="hybridMultilevel"/>
    <w:tmpl w:val="0F1858C6"/>
    <w:lvl w:ilvl="0" w:tplc="EC18F2B4">
      <w:start w:val="1"/>
      <w:numFmt w:val="decimal"/>
      <w:lvlText w:val="%1."/>
      <w:lvlJc w:val="left"/>
      <w:pPr>
        <w:tabs>
          <w:tab w:val="num" w:pos="360"/>
        </w:tabs>
        <w:ind w:left="360" w:hanging="360"/>
      </w:pPr>
    </w:lvl>
    <w:lvl w:ilvl="1" w:tplc="67E29F0E">
      <w:numFmt w:val="decimal"/>
      <w:lvlText w:val=""/>
      <w:lvlJc w:val="left"/>
    </w:lvl>
    <w:lvl w:ilvl="2" w:tplc="72D01CB2">
      <w:numFmt w:val="decimal"/>
      <w:lvlText w:val=""/>
      <w:lvlJc w:val="left"/>
    </w:lvl>
    <w:lvl w:ilvl="3" w:tplc="4C84BC98">
      <w:numFmt w:val="decimal"/>
      <w:lvlText w:val=""/>
      <w:lvlJc w:val="left"/>
    </w:lvl>
    <w:lvl w:ilvl="4" w:tplc="B8148020">
      <w:numFmt w:val="decimal"/>
      <w:lvlText w:val=""/>
      <w:lvlJc w:val="left"/>
    </w:lvl>
    <w:lvl w:ilvl="5" w:tplc="DF5EA47C">
      <w:numFmt w:val="decimal"/>
      <w:lvlText w:val=""/>
      <w:lvlJc w:val="left"/>
    </w:lvl>
    <w:lvl w:ilvl="6" w:tplc="C226C3E0">
      <w:numFmt w:val="decimal"/>
      <w:lvlText w:val=""/>
      <w:lvlJc w:val="left"/>
    </w:lvl>
    <w:lvl w:ilvl="7" w:tplc="18F00BC8">
      <w:numFmt w:val="decimal"/>
      <w:lvlText w:val=""/>
      <w:lvlJc w:val="left"/>
    </w:lvl>
    <w:lvl w:ilvl="8" w:tplc="55AC32D0">
      <w:numFmt w:val="decimal"/>
      <w:lvlText w:val=""/>
      <w:lvlJc w:val="left"/>
    </w:lvl>
  </w:abstractNum>
  <w:abstractNum w:abstractNumId="9"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hint="default" w:ascii="Symbol" w:hAnsi="Symbol"/>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20BD333C"/>
    <w:multiLevelType w:val="hybridMultilevel"/>
    <w:tmpl w:val="8FB8011E"/>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56A0622"/>
    <w:multiLevelType w:val="multilevel"/>
    <w:tmpl w:val="0F9E8D00"/>
    <w:lvl w:ilvl="0">
      <w:start w:val="1"/>
      <w:numFmt w:val="decimal"/>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6FF1D23"/>
    <w:multiLevelType w:val="hybridMultilevel"/>
    <w:tmpl w:val="D0F280FE"/>
    <w:lvl w:ilvl="0" w:tplc="59D80C30">
      <w:numFmt w:val="bullet"/>
      <w:lvlText w:val="-"/>
      <w:lvlJc w:val="left"/>
      <w:pPr>
        <w:ind w:left="720" w:hanging="360"/>
      </w:pPr>
      <w:rPr>
        <w:rFonts w:hint="default" w:ascii="Calibri" w:hAnsi="Calibri" w:eastAsia="Calibri" w:cs="Times New Roman"/>
      </w:rPr>
    </w:lvl>
    <w:lvl w:ilvl="1" w:tplc="040B0003">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start w:val="1"/>
      <w:numFmt w:val="bullet"/>
      <w:lvlText w:val=""/>
      <w:lvlJc w:val="left"/>
      <w:pPr>
        <w:ind w:left="2880" w:hanging="360"/>
      </w:pPr>
      <w:rPr>
        <w:rFonts w:hint="default" w:ascii="Symbol" w:hAnsi="Symbol"/>
      </w:rPr>
    </w:lvl>
    <w:lvl w:ilvl="4" w:tplc="040B0003">
      <w:start w:val="1"/>
      <w:numFmt w:val="bullet"/>
      <w:lvlText w:val="o"/>
      <w:lvlJc w:val="left"/>
      <w:pPr>
        <w:ind w:left="3600" w:hanging="360"/>
      </w:pPr>
      <w:rPr>
        <w:rFonts w:hint="default" w:ascii="Courier New" w:hAnsi="Courier New" w:cs="Courier New"/>
      </w:rPr>
    </w:lvl>
    <w:lvl w:ilvl="5" w:tplc="040B0005">
      <w:start w:val="1"/>
      <w:numFmt w:val="bullet"/>
      <w:lvlText w:val=""/>
      <w:lvlJc w:val="left"/>
      <w:pPr>
        <w:ind w:left="4320" w:hanging="360"/>
      </w:pPr>
      <w:rPr>
        <w:rFonts w:hint="default" w:ascii="Wingdings" w:hAnsi="Wingdings"/>
      </w:rPr>
    </w:lvl>
    <w:lvl w:ilvl="6" w:tplc="040B0001">
      <w:start w:val="1"/>
      <w:numFmt w:val="bullet"/>
      <w:lvlText w:val=""/>
      <w:lvlJc w:val="left"/>
      <w:pPr>
        <w:ind w:left="5040" w:hanging="360"/>
      </w:pPr>
      <w:rPr>
        <w:rFonts w:hint="default" w:ascii="Symbol" w:hAnsi="Symbol"/>
      </w:rPr>
    </w:lvl>
    <w:lvl w:ilvl="7" w:tplc="040B0003">
      <w:start w:val="1"/>
      <w:numFmt w:val="bullet"/>
      <w:lvlText w:val="o"/>
      <w:lvlJc w:val="left"/>
      <w:pPr>
        <w:ind w:left="5760" w:hanging="360"/>
      </w:pPr>
      <w:rPr>
        <w:rFonts w:hint="default" w:ascii="Courier New" w:hAnsi="Courier New" w:cs="Courier New"/>
      </w:rPr>
    </w:lvl>
    <w:lvl w:ilvl="8" w:tplc="040B0005">
      <w:start w:val="1"/>
      <w:numFmt w:val="bullet"/>
      <w:lvlText w:val=""/>
      <w:lvlJc w:val="left"/>
      <w:pPr>
        <w:ind w:left="6480" w:hanging="360"/>
      </w:pPr>
      <w:rPr>
        <w:rFonts w:hint="default" w:ascii="Wingdings" w:hAnsi="Wingdings"/>
      </w:rPr>
    </w:lvl>
  </w:abstractNum>
  <w:abstractNum w:abstractNumId="19" w15:restartNumberingAfterBreak="0">
    <w:nsid w:val="370165B3"/>
    <w:multiLevelType w:val="hybridMultilevel"/>
    <w:tmpl w:val="8CBEB55A"/>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0" w15:restartNumberingAfterBreak="0">
    <w:nsid w:val="3E9C176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hint="default"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hybridMultilevel"/>
    <w:tmpl w:val="040B001D"/>
    <w:lvl w:ilvl="0" w:tplc="6D189BD6">
      <w:start w:val="1"/>
      <w:numFmt w:val="decimal"/>
      <w:lvlText w:val="%1)"/>
      <w:lvlJc w:val="left"/>
      <w:pPr>
        <w:ind w:left="360" w:hanging="360"/>
      </w:pPr>
    </w:lvl>
    <w:lvl w:ilvl="1" w:tplc="FEEEBAF4">
      <w:start w:val="1"/>
      <w:numFmt w:val="lowerLetter"/>
      <w:lvlText w:val="%2)"/>
      <w:lvlJc w:val="left"/>
      <w:pPr>
        <w:ind w:left="720" w:hanging="360"/>
      </w:pPr>
    </w:lvl>
    <w:lvl w:ilvl="2" w:tplc="BF78D7A0">
      <w:start w:val="1"/>
      <w:numFmt w:val="lowerRoman"/>
      <w:lvlText w:val="%3)"/>
      <w:lvlJc w:val="left"/>
      <w:pPr>
        <w:ind w:left="1080" w:hanging="360"/>
      </w:pPr>
    </w:lvl>
    <w:lvl w:ilvl="3" w:tplc="978A05C2">
      <w:start w:val="1"/>
      <w:numFmt w:val="decimal"/>
      <w:lvlText w:val="(%4)"/>
      <w:lvlJc w:val="left"/>
      <w:pPr>
        <w:ind w:left="1440" w:hanging="360"/>
      </w:pPr>
    </w:lvl>
    <w:lvl w:ilvl="4" w:tplc="2D186A1C">
      <w:start w:val="1"/>
      <w:numFmt w:val="lowerLetter"/>
      <w:lvlText w:val="(%5)"/>
      <w:lvlJc w:val="left"/>
      <w:pPr>
        <w:ind w:left="1800" w:hanging="360"/>
      </w:pPr>
    </w:lvl>
    <w:lvl w:ilvl="5" w:tplc="0D96A9E2">
      <w:start w:val="1"/>
      <w:numFmt w:val="lowerRoman"/>
      <w:lvlText w:val="(%6)"/>
      <w:lvlJc w:val="left"/>
      <w:pPr>
        <w:ind w:left="2160" w:hanging="360"/>
      </w:pPr>
    </w:lvl>
    <w:lvl w:ilvl="6" w:tplc="BF9A2E98">
      <w:start w:val="1"/>
      <w:numFmt w:val="decimal"/>
      <w:lvlText w:val="%7."/>
      <w:lvlJc w:val="left"/>
      <w:pPr>
        <w:ind w:left="2520" w:hanging="360"/>
      </w:pPr>
    </w:lvl>
    <w:lvl w:ilvl="7" w:tplc="ED382510">
      <w:start w:val="1"/>
      <w:numFmt w:val="lowerLetter"/>
      <w:lvlText w:val="%8."/>
      <w:lvlJc w:val="left"/>
      <w:pPr>
        <w:ind w:left="2880" w:hanging="360"/>
      </w:pPr>
    </w:lvl>
    <w:lvl w:ilvl="8" w:tplc="2FDEDE6C">
      <w:start w:val="1"/>
      <w:numFmt w:val="lowerRoman"/>
      <w:lvlText w:val="%9."/>
      <w:lvlJc w:val="left"/>
      <w:pPr>
        <w:ind w:left="3240" w:hanging="360"/>
      </w:pPr>
    </w:lvl>
  </w:abstractNum>
  <w:abstractNum w:abstractNumId="2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6303C08"/>
    <w:multiLevelType w:val="hybridMultilevel"/>
    <w:tmpl w:val="631A42B4"/>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0" w15:restartNumberingAfterBreak="0">
    <w:nsid w:val="5B285C2C"/>
    <w:multiLevelType w:val="hybridMultilevel"/>
    <w:tmpl w:val="9D184B48"/>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355771A"/>
    <w:multiLevelType w:val="hybridMultilevel"/>
    <w:tmpl w:val="EA869BE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hint="default" w:ascii="Symbol" w:hAnsi="Symbol"/>
      </w:rPr>
    </w:lvl>
    <w:lvl w:ilvl="1" w:tplc="040B0003">
      <w:start w:val="1"/>
      <w:numFmt w:val="bullet"/>
      <w:lvlText w:val="o"/>
      <w:lvlJc w:val="left"/>
      <w:pPr>
        <w:ind w:left="1440" w:hanging="360"/>
      </w:pPr>
      <w:rPr>
        <w:rFonts w:hint="default" w:ascii="Courier New" w:hAnsi="Courier New" w:cs="Courier New"/>
      </w:rPr>
    </w:lvl>
    <w:lvl w:ilvl="2" w:tplc="040B0005">
      <w:start w:val="1"/>
      <w:numFmt w:val="bullet"/>
      <w:lvlText w:val=""/>
      <w:lvlJc w:val="left"/>
      <w:pPr>
        <w:ind w:left="2160" w:hanging="360"/>
      </w:pPr>
      <w:rPr>
        <w:rFonts w:hint="default" w:ascii="Wingdings" w:hAnsi="Wingdings"/>
      </w:rPr>
    </w:lvl>
    <w:lvl w:ilvl="3" w:tplc="040B0001">
      <w:start w:val="1"/>
      <w:numFmt w:val="bullet"/>
      <w:lvlText w:val=""/>
      <w:lvlJc w:val="left"/>
      <w:pPr>
        <w:ind w:left="2880" w:hanging="360"/>
      </w:pPr>
      <w:rPr>
        <w:rFonts w:hint="default" w:ascii="Symbol" w:hAnsi="Symbol"/>
      </w:rPr>
    </w:lvl>
    <w:lvl w:ilvl="4" w:tplc="040B0003">
      <w:start w:val="1"/>
      <w:numFmt w:val="bullet"/>
      <w:lvlText w:val="o"/>
      <w:lvlJc w:val="left"/>
      <w:pPr>
        <w:ind w:left="3600" w:hanging="360"/>
      </w:pPr>
      <w:rPr>
        <w:rFonts w:hint="default" w:ascii="Courier New" w:hAnsi="Courier New" w:cs="Courier New"/>
      </w:rPr>
    </w:lvl>
    <w:lvl w:ilvl="5" w:tplc="040B0005">
      <w:start w:val="1"/>
      <w:numFmt w:val="bullet"/>
      <w:lvlText w:val=""/>
      <w:lvlJc w:val="left"/>
      <w:pPr>
        <w:ind w:left="4320" w:hanging="360"/>
      </w:pPr>
      <w:rPr>
        <w:rFonts w:hint="default" w:ascii="Wingdings" w:hAnsi="Wingdings"/>
      </w:rPr>
    </w:lvl>
    <w:lvl w:ilvl="6" w:tplc="040B0001">
      <w:start w:val="1"/>
      <w:numFmt w:val="bullet"/>
      <w:lvlText w:val=""/>
      <w:lvlJc w:val="left"/>
      <w:pPr>
        <w:ind w:left="5040" w:hanging="360"/>
      </w:pPr>
      <w:rPr>
        <w:rFonts w:hint="default" w:ascii="Symbol" w:hAnsi="Symbol"/>
      </w:rPr>
    </w:lvl>
    <w:lvl w:ilvl="7" w:tplc="040B0003">
      <w:start w:val="1"/>
      <w:numFmt w:val="bullet"/>
      <w:lvlText w:val="o"/>
      <w:lvlJc w:val="left"/>
      <w:pPr>
        <w:ind w:left="5760" w:hanging="360"/>
      </w:pPr>
      <w:rPr>
        <w:rFonts w:hint="default" w:ascii="Courier New" w:hAnsi="Courier New" w:cs="Courier New"/>
      </w:rPr>
    </w:lvl>
    <w:lvl w:ilvl="8" w:tplc="040B0005">
      <w:start w:val="1"/>
      <w:numFmt w:val="bullet"/>
      <w:lvlText w:val=""/>
      <w:lvlJc w:val="left"/>
      <w:pPr>
        <w:ind w:left="6480" w:hanging="360"/>
      </w:pPr>
      <w:rPr>
        <w:rFonts w:hint="default" w:ascii="Wingdings" w:hAnsi="Wingdings"/>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7E01354D"/>
    <w:multiLevelType w:val="hybridMultilevel"/>
    <w:tmpl w:val="B4BC21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19540135">
    <w:abstractNumId w:val="18"/>
  </w:num>
  <w:num w:numId="2" w16cid:durableId="1999454902">
    <w:abstractNumId w:val="23"/>
  </w:num>
  <w:num w:numId="3" w16cid:durableId="389232033">
    <w:abstractNumId w:val="33"/>
  </w:num>
  <w:num w:numId="4" w16cid:durableId="1045913744">
    <w:abstractNumId w:val="26"/>
  </w:num>
  <w:num w:numId="5" w16cid:durableId="2029257469">
    <w:abstractNumId w:val="30"/>
  </w:num>
  <w:num w:numId="6" w16cid:durableId="160050883">
    <w:abstractNumId w:val="19"/>
  </w:num>
  <w:num w:numId="7" w16cid:durableId="1210068740">
    <w:abstractNumId w:val="27"/>
  </w:num>
  <w:num w:numId="8" w16cid:durableId="1262449045">
    <w:abstractNumId w:val="28"/>
  </w:num>
  <w:num w:numId="9" w16cid:durableId="376972649">
    <w:abstractNumId w:val="22"/>
  </w:num>
  <w:num w:numId="10" w16cid:durableId="1061952130">
    <w:abstractNumId w:val="21"/>
  </w:num>
  <w:num w:numId="11" w16cid:durableId="1566914026">
    <w:abstractNumId w:val="21"/>
    <w:lvlOverride w:ilvl="0">
      <w:startOverride w:val="1"/>
    </w:lvlOverride>
  </w:num>
  <w:num w:numId="12" w16cid:durableId="1829709325">
    <w:abstractNumId w:val="10"/>
  </w:num>
  <w:num w:numId="13" w16cid:durableId="970328319">
    <w:abstractNumId w:val="17"/>
  </w:num>
  <w:num w:numId="14" w16cid:durableId="2001033381">
    <w:abstractNumId w:val="11"/>
  </w:num>
  <w:num w:numId="15" w16cid:durableId="45567675">
    <w:abstractNumId w:val="15"/>
  </w:num>
  <w:num w:numId="16" w16cid:durableId="1246644141">
    <w:abstractNumId w:val="35"/>
  </w:num>
  <w:num w:numId="17" w16cid:durableId="1032995974">
    <w:abstractNumId w:val="24"/>
  </w:num>
  <w:num w:numId="18" w16cid:durableId="1995598266">
    <w:abstractNumId w:val="36"/>
  </w:num>
  <w:num w:numId="19" w16cid:durableId="2140686729">
    <w:abstractNumId w:val="14"/>
  </w:num>
  <w:num w:numId="20" w16cid:durableId="177817237">
    <w:abstractNumId w:val="37"/>
  </w:num>
  <w:num w:numId="21" w16cid:durableId="282351617">
    <w:abstractNumId w:val="31"/>
  </w:num>
  <w:num w:numId="22" w16cid:durableId="750659994">
    <w:abstractNumId w:val="25"/>
  </w:num>
  <w:num w:numId="23" w16cid:durableId="1989087346">
    <w:abstractNumId w:val="12"/>
  </w:num>
  <w:num w:numId="24" w16cid:durableId="1049459126">
    <w:abstractNumId w:val="16"/>
  </w:num>
  <w:num w:numId="25" w16cid:durableId="758675485">
    <w:abstractNumId w:val="38"/>
  </w:num>
  <w:num w:numId="26" w16cid:durableId="352615745">
    <w:abstractNumId w:val="13"/>
  </w:num>
  <w:num w:numId="27" w16cid:durableId="836920076">
    <w:abstractNumId w:val="34"/>
  </w:num>
  <w:num w:numId="28" w16cid:durableId="1363435857">
    <w:abstractNumId w:val="9"/>
  </w:num>
  <w:num w:numId="29" w16cid:durableId="481704499">
    <w:abstractNumId w:val="7"/>
  </w:num>
  <w:num w:numId="30" w16cid:durableId="1650205887">
    <w:abstractNumId w:val="6"/>
  </w:num>
  <w:num w:numId="31" w16cid:durableId="2066876915">
    <w:abstractNumId w:val="5"/>
  </w:num>
  <w:num w:numId="32" w16cid:durableId="1636373603">
    <w:abstractNumId w:val="4"/>
  </w:num>
  <w:num w:numId="33" w16cid:durableId="18707340">
    <w:abstractNumId w:val="8"/>
  </w:num>
  <w:num w:numId="34" w16cid:durableId="1240822276">
    <w:abstractNumId w:val="3"/>
  </w:num>
  <w:num w:numId="35" w16cid:durableId="2045982835">
    <w:abstractNumId w:val="2"/>
  </w:num>
  <w:num w:numId="36" w16cid:durableId="939532723">
    <w:abstractNumId w:val="1"/>
  </w:num>
  <w:num w:numId="37" w16cid:durableId="880476640">
    <w:abstractNumId w:val="0"/>
  </w:num>
  <w:num w:numId="38" w16cid:durableId="437062010">
    <w:abstractNumId w:val="29"/>
  </w:num>
  <w:num w:numId="39" w16cid:durableId="1401095549">
    <w:abstractNumId w:val="20"/>
  </w:num>
  <w:num w:numId="40" w16cid:durableId="801079123">
    <w:abstractNumId w:val="39"/>
  </w:num>
  <w:num w:numId="41" w16cid:durableId="21374065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ttachedTemplate r:id="rId1"/>
  <w:stylePaneSortMethod w:val="0000"/>
  <w:trackRevisions w:val="false"/>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1F1E"/>
    <w:rsid w:val="0000349B"/>
    <w:rsid w:val="00003FBC"/>
    <w:rsid w:val="00004644"/>
    <w:rsid w:val="00004E52"/>
    <w:rsid w:val="000054C0"/>
    <w:rsid w:val="0000568D"/>
    <w:rsid w:val="000107CB"/>
    <w:rsid w:val="0001273A"/>
    <w:rsid w:val="00013B32"/>
    <w:rsid w:val="00014C14"/>
    <w:rsid w:val="00016333"/>
    <w:rsid w:val="00016973"/>
    <w:rsid w:val="00017DF5"/>
    <w:rsid w:val="0002026F"/>
    <w:rsid w:val="000255D6"/>
    <w:rsid w:val="000272E4"/>
    <w:rsid w:val="0003045D"/>
    <w:rsid w:val="000315F3"/>
    <w:rsid w:val="000320C7"/>
    <w:rsid w:val="000331D7"/>
    <w:rsid w:val="0003449E"/>
    <w:rsid w:val="00037973"/>
    <w:rsid w:val="00042B5C"/>
    <w:rsid w:val="000446C3"/>
    <w:rsid w:val="00044E92"/>
    <w:rsid w:val="00047D8C"/>
    <w:rsid w:val="00047F4B"/>
    <w:rsid w:val="00050096"/>
    <w:rsid w:val="0005226A"/>
    <w:rsid w:val="00052293"/>
    <w:rsid w:val="00052D1D"/>
    <w:rsid w:val="00053E5D"/>
    <w:rsid w:val="00054018"/>
    <w:rsid w:val="00054718"/>
    <w:rsid w:val="000551D0"/>
    <w:rsid w:val="00056F5C"/>
    <w:rsid w:val="0006305A"/>
    <w:rsid w:val="00063DDD"/>
    <w:rsid w:val="000642D0"/>
    <w:rsid w:val="0006563C"/>
    <w:rsid w:val="000660E1"/>
    <w:rsid w:val="00066995"/>
    <w:rsid w:val="000706C7"/>
    <w:rsid w:val="00071568"/>
    <w:rsid w:val="000716E8"/>
    <w:rsid w:val="000722FD"/>
    <w:rsid w:val="00072B1F"/>
    <w:rsid w:val="0007486C"/>
    <w:rsid w:val="00075D69"/>
    <w:rsid w:val="0007788B"/>
    <w:rsid w:val="00077B69"/>
    <w:rsid w:val="00083187"/>
    <w:rsid w:val="000860CA"/>
    <w:rsid w:val="000913A4"/>
    <w:rsid w:val="00091716"/>
    <w:rsid w:val="0009234A"/>
    <w:rsid w:val="00094175"/>
    <w:rsid w:val="000960D4"/>
    <w:rsid w:val="00096B6A"/>
    <w:rsid w:val="00096BE3"/>
    <w:rsid w:val="00096CAF"/>
    <w:rsid w:val="000972CF"/>
    <w:rsid w:val="000A0106"/>
    <w:rsid w:val="000A0F22"/>
    <w:rsid w:val="000A290A"/>
    <w:rsid w:val="000A5842"/>
    <w:rsid w:val="000A6F4C"/>
    <w:rsid w:val="000B39D4"/>
    <w:rsid w:val="000B3A3B"/>
    <w:rsid w:val="000B7B06"/>
    <w:rsid w:val="000C0163"/>
    <w:rsid w:val="000C0364"/>
    <w:rsid w:val="000C125C"/>
    <w:rsid w:val="000C26DA"/>
    <w:rsid w:val="000C2C4D"/>
    <w:rsid w:val="000C3E91"/>
    <w:rsid w:val="000C5B78"/>
    <w:rsid w:val="000D04D4"/>
    <w:rsid w:val="000D4246"/>
    <w:rsid w:val="000D75BB"/>
    <w:rsid w:val="000E107A"/>
    <w:rsid w:val="000E3512"/>
    <w:rsid w:val="000E48D3"/>
    <w:rsid w:val="000E5747"/>
    <w:rsid w:val="000E78B5"/>
    <w:rsid w:val="000F129A"/>
    <w:rsid w:val="000F1627"/>
    <w:rsid w:val="000F5244"/>
    <w:rsid w:val="000F63AC"/>
    <w:rsid w:val="000F6AEA"/>
    <w:rsid w:val="00100979"/>
    <w:rsid w:val="00100B3E"/>
    <w:rsid w:val="00100D56"/>
    <w:rsid w:val="00102719"/>
    <w:rsid w:val="00104A9F"/>
    <w:rsid w:val="001077C2"/>
    <w:rsid w:val="00111400"/>
    <w:rsid w:val="00114273"/>
    <w:rsid w:val="00115876"/>
    <w:rsid w:val="001168D8"/>
    <w:rsid w:val="00116B71"/>
    <w:rsid w:val="00116F3D"/>
    <w:rsid w:val="00117EFF"/>
    <w:rsid w:val="00121427"/>
    <w:rsid w:val="00123E0F"/>
    <w:rsid w:val="00124277"/>
    <w:rsid w:val="00124C90"/>
    <w:rsid w:val="00125552"/>
    <w:rsid w:val="00126A20"/>
    <w:rsid w:val="0013258F"/>
    <w:rsid w:val="00137590"/>
    <w:rsid w:val="00140C79"/>
    <w:rsid w:val="00142CD6"/>
    <w:rsid w:val="00142DEB"/>
    <w:rsid w:val="001446DE"/>
    <w:rsid w:val="001452C4"/>
    <w:rsid w:val="00146592"/>
    <w:rsid w:val="00150E74"/>
    <w:rsid w:val="00151CCD"/>
    <w:rsid w:val="001523EC"/>
    <w:rsid w:val="00152BAB"/>
    <w:rsid w:val="001542AA"/>
    <w:rsid w:val="00154B4A"/>
    <w:rsid w:val="00155890"/>
    <w:rsid w:val="00156A42"/>
    <w:rsid w:val="00160592"/>
    <w:rsid w:val="001619E6"/>
    <w:rsid w:val="00161AFB"/>
    <w:rsid w:val="0016434E"/>
    <w:rsid w:val="00164FF8"/>
    <w:rsid w:val="001660DC"/>
    <w:rsid w:val="00167580"/>
    <w:rsid w:val="00167609"/>
    <w:rsid w:val="00171BA7"/>
    <w:rsid w:val="00174B7C"/>
    <w:rsid w:val="001753C7"/>
    <w:rsid w:val="001757EC"/>
    <w:rsid w:val="00180EDE"/>
    <w:rsid w:val="00181644"/>
    <w:rsid w:val="00181FE6"/>
    <w:rsid w:val="00183968"/>
    <w:rsid w:val="00183E0E"/>
    <w:rsid w:val="001844E9"/>
    <w:rsid w:val="00184A68"/>
    <w:rsid w:val="00190F80"/>
    <w:rsid w:val="0019219D"/>
    <w:rsid w:val="00192F3C"/>
    <w:rsid w:val="00194788"/>
    <w:rsid w:val="001949CB"/>
    <w:rsid w:val="0019529B"/>
    <w:rsid w:val="00197222"/>
    <w:rsid w:val="001A077E"/>
    <w:rsid w:val="001A0CE3"/>
    <w:rsid w:val="001A27D4"/>
    <w:rsid w:val="001A2AFB"/>
    <w:rsid w:val="001A3AB4"/>
    <w:rsid w:val="001A5545"/>
    <w:rsid w:val="001A61C3"/>
    <w:rsid w:val="001B070E"/>
    <w:rsid w:val="001B23DF"/>
    <w:rsid w:val="001B2A02"/>
    <w:rsid w:val="001B3F97"/>
    <w:rsid w:val="001B437E"/>
    <w:rsid w:val="001B70D0"/>
    <w:rsid w:val="001C0CAE"/>
    <w:rsid w:val="001C1C56"/>
    <w:rsid w:val="001C1ECB"/>
    <w:rsid w:val="001C266B"/>
    <w:rsid w:val="001C30E3"/>
    <w:rsid w:val="001C3C89"/>
    <w:rsid w:val="001C5D8E"/>
    <w:rsid w:val="001D20B0"/>
    <w:rsid w:val="001D3E06"/>
    <w:rsid w:val="001D4340"/>
    <w:rsid w:val="001D6DF3"/>
    <w:rsid w:val="001D7BE2"/>
    <w:rsid w:val="001D7EF8"/>
    <w:rsid w:val="001E13CF"/>
    <w:rsid w:val="001E3EDE"/>
    <w:rsid w:val="001E3F77"/>
    <w:rsid w:val="001E78E3"/>
    <w:rsid w:val="001F0DBF"/>
    <w:rsid w:val="001F21D9"/>
    <w:rsid w:val="001F5142"/>
    <w:rsid w:val="001F6724"/>
    <w:rsid w:val="001F7FE4"/>
    <w:rsid w:val="00200C0F"/>
    <w:rsid w:val="002014DD"/>
    <w:rsid w:val="00201FB7"/>
    <w:rsid w:val="00202B3B"/>
    <w:rsid w:val="00202D9F"/>
    <w:rsid w:val="00205E8D"/>
    <w:rsid w:val="0020639B"/>
    <w:rsid w:val="0021120F"/>
    <w:rsid w:val="0021294A"/>
    <w:rsid w:val="0021338A"/>
    <w:rsid w:val="00213739"/>
    <w:rsid w:val="00216F14"/>
    <w:rsid w:val="00217600"/>
    <w:rsid w:val="002210A6"/>
    <w:rsid w:val="00223F98"/>
    <w:rsid w:val="00224FD2"/>
    <w:rsid w:val="00226AE3"/>
    <w:rsid w:val="00230ABB"/>
    <w:rsid w:val="002311BC"/>
    <w:rsid w:val="00232E0D"/>
    <w:rsid w:val="002359BC"/>
    <w:rsid w:val="0023782C"/>
    <w:rsid w:val="002417F0"/>
    <w:rsid w:val="0024223C"/>
    <w:rsid w:val="00242901"/>
    <w:rsid w:val="002445EE"/>
    <w:rsid w:val="0025246C"/>
    <w:rsid w:val="002545B0"/>
    <w:rsid w:val="00256A9F"/>
    <w:rsid w:val="00257821"/>
    <w:rsid w:val="00257DB4"/>
    <w:rsid w:val="00262A9E"/>
    <w:rsid w:val="00264A19"/>
    <w:rsid w:val="00264F59"/>
    <w:rsid w:val="00270C24"/>
    <w:rsid w:val="002739B8"/>
    <w:rsid w:val="00274829"/>
    <w:rsid w:val="00276E8D"/>
    <w:rsid w:val="002777DA"/>
    <w:rsid w:val="00277AB9"/>
    <w:rsid w:val="0028003B"/>
    <w:rsid w:val="0028048F"/>
    <w:rsid w:val="00280660"/>
    <w:rsid w:val="00284249"/>
    <w:rsid w:val="00285701"/>
    <w:rsid w:val="00286CDA"/>
    <w:rsid w:val="00287E52"/>
    <w:rsid w:val="002902D6"/>
    <w:rsid w:val="002916BA"/>
    <w:rsid w:val="00291C12"/>
    <w:rsid w:val="002924EB"/>
    <w:rsid w:val="00292FEC"/>
    <w:rsid w:val="00294108"/>
    <w:rsid w:val="002956FD"/>
    <w:rsid w:val="00297386"/>
    <w:rsid w:val="002A482D"/>
    <w:rsid w:val="002A4B4F"/>
    <w:rsid w:val="002A4F46"/>
    <w:rsid w:val="002A5E54"/>
    <w:rsid w:val="002A6034"/>
    <w:rsid w:val="002A674D"/>
    <w:rsid w:val="002A71F5"/>
    <w:rsid w:val="002B0F7B"/>
    <w:rsid w:val="002B2452"/>
    <w:rsid w:val="002B2A74"/>
    <w:rsid w:val="002B5DBC"/>
    <w:rsid w:val="002B676B"/>
    <w:rsid w:val="002C00C0"/>
    <w:rsid w:val="002C3FEF"/>
    <w:rsid w:val="002C68C8"/>
    <w:rsid w:val="002D4AAD"/>
    <w:rsid w:val="002D5AE1"/>
    <w:rsid w:val="002D63C8"/>
    <w:rsid w:val="002E0477"/>
    <w:rsid w:val="002E307E"/>
    <w:rsid w:val="002E35C9"/>
    <w:rsid w:val="002E5DD7"/>
    <w:rsid w:val="002F1B0A"/>
    <w:rsid w:val="002F1CB9"/>
    <w:rsid w:val="002F1CBD"/>
    <w:rsid w:val="002F20AC"/>
    <w:rsid w:val="002F3777"/>
    <w:rsid w:val="002F4301"/>
    <w:rsid w:val="002F529B"/>
    <w:rsid w:val="002F5641"/>
    <w:rsid w:val="002F6F0B"/>
    <w:rsid w:val="002F6F72"/>
    <w:rsid w:val="00302794"/>
    <w:rsid w:val="003072AB"/>
    <w:rsid w:val="003137D4"/>
    <w:rsid w:val="00313CFC"/>
    <w:rsid w:val="00315874"/>
    <w:rsid w:val="0032014B"/>
    <w:rsid w:val="003255A1"/>
    <w:rsid w:val="003274A5"/>
    <w:rsid w:val="00333439"/>
    <w:rsid w:val="0033481D"/>
    <w:rsid w:val="00334CD2"/>
    <w:rsid w:val="00334DE1"/>
    <w:rsid w:val="00335D05"/>
    <w:rsid w:val="00337C17"/>
    <w:rsid w:val="003403C1"/>
    <w:rsid w:val="00350129"/>
    <w:rsid w:val="00351B4D"/>
    <w:rsid w:val="0035226B"/>
    <w:rsid w:val="00355B5C"/>
    <w:rsid w:val="00356066"/>
    <w:rsid w:val="0035731A"/>
    <w:rsid w:val="00360EC7"/>
    <w:rsid w:val="003617CD"/>
    <w:rsid w:val="00362349"/>
    <w:rsid w:val="00363452"/>
    <w:rsid w:val="0036377E"/>
    <w:rsid w:val="00366C49"/>
    <w:rsid w:val="00374CA9"/>
    <w:rsid w:val="003772DD"/>
    <w:rsid w:val="00377F38"/>
    <w:rsid w:val="00380861"/>
    <w:rsid w:val="00382418"/>
    <w:rsid w:val="00385DB2"/>
    <w:rsid w:val="00390AE8"/>
    <w:rsid w:val="00396F80"/>
    <w:rsid w:val="003A03DF"/>
    <w:rsid w:val="003A0EC5"/>
    <w:rsid w:val="003A581F"/>
    <w:rsid w:val="003A69DC"/>
    <w:rsid w:val="003A74CA"/>
    <w:rsid w:val="003AFF33"/>
    <w:rsid w:val="003B285D"/>
    <w:rsid w:val="003B2E47"/>
    <w:rsid w:val="003B746F"/>
    <w:rsid w:val="003C1A16"/>
    <w:rsid w:val="003C5A45"/>
    <w:rsid w:val="003C6734"/>
    <w:rsid w:val="003C6BE6"/>
    <w:rsid w:val="003C7AE8"/>
    <w:rsid w:val="003D1545"/>
    <w:rsid w:val="003D1C31"/>
    <w:rsid w:val="003D2BDC"/>
    <w:rsid w:val="003D3422"/>
    <w:rsid w:val="003D6423"/>
    <w:rsid w:val="003D6A06"/>
    <w:rsid w:val="003D7C4B"/>
    <w:rsid w:val="003E0724"/>
    <w:rsid w:val="003E2737"/>
    <w:rsid w:val="003E29A3"/>
    <w:rsid w:val="003E2DAA"/>
    <w:rsid w:val="003E3AA3"/>
    <w:rsid w:val="003E4B90"/>
    <w:rsid w:val="003E5633"/>
    <w:rsid w:val="003F195F"/>
    <w:rsid w:val="003F6C9C"/>
    <w:rsid w:val="004003C9"/>
    <w:rsid w:val="00400622"/>
    <w:rsid w:val="0040073D"/>
    <w:rsid w:val="00413C62"/>
    <w:rsid w:val="00417823"/>
    <w:rsid w:val="00422232"/>
    <w:rsid w:val="00422958"/>
    <w:rsid w:val="004236EF"/>
    <w:rsid w:val="004322AE"/>
    <w:rsid w:val="00434EC7"/>
    <w:rsid w:val="00440BB7"/>
    <w:rsid w:val="004419D6"/>
    <w:rsid w:val="004432DB"/>
    <w:rsid w:val="00445E9A"/>
    <w:rsid w:val="004464EA"/>
    <w:rsid w:val="00450C1C"/>
    <w:rsid w:val="0045147C"/>
    <w:rsid w:val="00452B7D"/>
    <w:rsid w:val="0045517C"/>
    <w:rsid w:val="0045581C"/>
    <w:rsid w:val="004574DC"/>
    <w:rsid w:val="00457BB1"/>
    <w:rsid w:val="004608BD"/>
    <w:rsid w:val="00462055"/>
    <w:rsid w:val="00462249"/>
    <w:rsid w:val="004622F4"/>
    <w:rsid w:val="00462526"/>
    <w:rsid w:val="004644AC"/>
    <w:rsid w:val="004666C1"/>
    <w:rsid w:val="00466CA4"/>
    <w:rsid w:val="004708F1"/>
    <w:rsid w:val="004739E2"/>
    <w:rsid w:val="0047441F"/>
    <w:rsid w:val="00474C88"/>
    <w:rsid w:val="004753D9"/>
    <w:rsid w:val="00476680"/>
    <w:rsid w:val="00477135"/>
    <w:rsid w:val="00480F53"/>
    <w:rsid w:val="004865AB"/>
    <w:rsid w:val="00491280"/>
    <w:rsid w:val="0049386F"/>
    <w:rsid w:val="0049471F"/>
    <w:rsid w:val="004955A5"/>
    <w:rsid w:val="004958F1"/>
    <w:rsid w:val="00495BC8"/>
    <w:rsid w:val="00496D64"/>
    <w:rsid w:val="004978D2"/>
    <w:rsid w:val="004A0696"/>
    <w:rsid w:val="004A457A"/>
    <w:rsid w:val="004A49D5"/>
    <w:rsid w:val="004A4B2A"/>
    <w:rsid w:val="004A651C"/>
    <w:rsid w:val="004A67A8"/>
    <w:rsid w:val="004B025A"/>
    <w:rsid w:val="004B2855"/>
    <w:rsid w:val="004B30A1"/>
    <w:rsid w:val="004B381A"/>
    <w:rsid w:val="004C14F7"/>
    <w:rsid w:val="004C3557"/>
    <w:rsid w:val="004C3D82"/>
    <w:rsid w:val="004C42B9"/>
    <w:rsid w:val="004C73ED"/>
    <w:rsid w:val="004D2F9E"/>
    <w:rsid w:val="004D64BB"/>
    <w:rsid w:val="004D6BEB"/>
    <w:rsid w:val="004D6D98"/>
    <w:rsid w:val="004E16BB"/>
    <w:rsid w:val="004E1A02"/>
    <w:rsid w:val="004E3083"/>
    <w:rsid w:val="004E6B59"/>
    <w:rsid w:val="004F2520"/>
    <w:rsid w:val="005005C6"/>
    <w:rsid w:val="00500942"/>
    <w:rsid w:val="005016B7"/>
    <w:rsid w:val="00503834"/>
    <w:rsid w:val="00505228"/>
    <w:rsid w:val="0051034F"/>
    <w:rsid w:val="00510438"/>
    <w:rsid w:val="00511381"/>
    <w:rsid w:val="0051149F"/>
    <w:rsid w:val="00512799"/>
    <w:rsid w:val="00512DF3"/>
    <w:rsid w:val="00514822"/>
    <w:rsid w:val="00514C57"/>
    <w:rsid w:val="00514CC4"/>
    <w:rsid w:val="00517AF2"/>
    <w:rsid w:val="00520772"/>
    <w:rsid w:val="00520C34"/>
    <w:rsid w:val="00524B79"/>
    <w:rsid w:val="00525FC3"/>
    <w:rsid w:val="005265A5"/>
    <w:rsid w:val="00527965"/>
    <w:rsid w:val="005301B3"/>
    <w:rsid w:val="005329C1"/>
    <w:rsid w:val="00534424"/>
    <w:rsid w:val="00536351"/>
    <w:rsid w:val="005372CF"/>
    <w:rsid w:val="00537F57"/>
    <w:rsid w:val="005418A4"/>
    <w:rsid w:val="0054266E"/>
    <w:rsid w:val="005476A0"/>
    <w:rsid w:val="0054793E"/>
    <w:rsid w:val="00552D7D"/>
    <w:rsid w:val="005535F6"/>
    <w:rsid w:val="00560194"/>
    <w:rsid w:val="00560A89"/>
    <w:rsid w:val="00562AA8"/>
    <w:rsid w:val="005643B0"/>
    <w:rsid w:val="00565E15"/>
    <w:rsid w:val="0056618C"/>
    <w:rsid w:val="0056647B"/>
    <w:rsid w:val="00567614"/>
    <w:rsid w:val="00567FFD"/>
    <w:rsid w:val="00570E92"/>
    <w:rsid w:val="005713A7"/>
    <w:rsid w:val="00571995"/>
    <w:rsid w:val="00572DF0"/>
    <w:rsid w:val="005731F0"/>
    <w:rsid w:val="00574475"/>
    <w:rsid w:val="00574CEC"/>
    <w:rsid w:val="00576405"/>
    <w:rsid w:val="0057723F"/>
    <w:rsid w:val="005807B4"/>
    <w:rsid w:val="0058148B"/>
    <w:rsid w:val="005901CD"/>
    <w:rsid w:val="0059052F"/>
    <w:rsid w:val="00590C00"/>
    <w:rsid w:val="0059510E"/>
    <w:rsid w:val="005A2511"/>
    <w:rsid w:val="005A63F7"/>
    <w:rsid w:val="005B0711"/>
    <w:rsid w:val="005B1701"/>
    <w:rsid w:val="005B2BF1"/>
    <w:rsid w:val="005B2D56"/>
    <w:rsid w:val="005B3070"/>
    <w:rsid w:val="005B3185"/>
    <w:rsid w:val="005B3CA5"/>
    <w:rsid w:val="005B3EBF"/>
    <w:rsid w:val="005B4FDD"/>
    <w:rsid w:val="005C14BB"/>
    <w:rsid w:val="005C2570"/>
    <w:rsid w:val="005C4E3D"/>
    <w:rsid w:val="005C53E5"/>
    <w:rsid w:val="005C7A1A"/>
    <w:rsid w:val="005D0104"/>
    <w:rsid w:val="005D332D"/>
    <w:rsid w:val="005D3B9D"/>
    <w:rsid w:val="005D3DA5"/>
    <w:rsid w:val="005E07C4"/>
    <w:rsid w:val="005E155F"/>
    <w:rsid w:val="005E3550"/>
    <w:rsid w:val="005E3788"/>
    <w:rsid w:val="005F1A52"/>
    <w:rsid w:val="005F6037"/>
    <w:rsid w:val="005F7FB2"/>
    <w:rsid w:val="006020FB"/>
    <w:rsid w:val="00602BD9"/>
    <w:rsid w:val="006055D5"/>
    <w:rsid w:val="00606E2F"/>
    <w:rsid w:val="00607785"/>
    <w:rsid w:val="00610785"/>
    <w:rsid w:val="006124EA"/>
    <w:rsid w:val="00612A66"/>
    <w:rsid w:val="00616495"/>
    <w:rsid w:val="0061668E"/>
    <w:rsid w:val="00616A56"/>
    <w:rsid w:val="00620C24"/>
    <w:rsid w:val="006219F6"/>
    <w:rsid w:val="006300B6"/>
    <w:rsid w:val="00632E6E"/>
    <w:rsid w:val="00634739"/>
    <w:rsid w:val="006361D8"/>
    <w:rsid w:val="0064242C"/>
    <w:rsid w:val="00643DA0"/>
    <w:rsid w:val="00644AE5"/>
    <w:rsid w:val="006460AE"/>
    <w:rsid w:val="00652B09"/>
    <w:rsid w:val="006569D6"/>
    <w:rsid w:val="0065748E"/>
    <w:rsid w:val="006606FF"/>
    <w:rsid w:val="006612FA"/>
    <w:rsid w:val="0066238C"/>
    <w:rsid w:val="00662A28"/>
    <w:rsid w:val="00662FAD"/>
    <w:rsid w:val="00664A48"/>
    <w:rsid w:val="00670C27"/>
    <w:rsid w:val="006723A3"/>
    <w:rsid w:val="006735A8"/>
    <w:rsid w:val="00673FB5"/>
    <w:rsid w:val="00674A17"/>
    <w:rsid w:val="006776EB"/>
    <w:rsid w:val="00677FCF"/>
    <w:rsid w:val="00680895"/>
    <w:rsid w:val="006815B2"/>
    <w:rsid w:val="00681976"/>
    <w:rsid w:val="00682035"/>
    <w:rsid w:val="0068713E"/>
    <w:rsid w:val="00690C1F"/>
    <w:rsid w:val="00691307"/>
    <w:rsid w:val="0069174D"/>
    <w:rsid w:val="0069699C"/>
    <w:rsid w:val="006A02B0"/>
    <w:rsid w:val="006A23A2"/>
    <w:rsid w:val="006A3D91"/>
    <w:rsid w:val="006A5B90"/>
    <w:rsid w:val="006B080B"/>
    <w:rsid w:val="006B0DEA"/>
    <w:rsid w:val="006B1076"/>
    <w:rsid w:val="006B2951"/>
    <w:rsid w:val="006B391D"/>
    <w:rsid w:val="006B3F60"/>
    <w:rsid w:val="006B4BB1"/>
    <w:rsid w:val="006B68D8"/>
    <w:rsid w:val="006B77AD"/>
    <w:rsid w:val="006C38CD"/>
    <w:rsid w:val="006C39FE"/>
    <w:rsid w:val="006C5917"/>
    <w:rsid w:val="006C6EC3"/>
    <w:rsid w:val="006D0788"/>
    <w:rsid w:val="006D0F08"/>
    <w:rsid w:val="006D2E34"/>
    <w:rsid w:val="006D436D"/>
    <w:rsid w:val="006D5539"/>
    <w:rsid w:val="006D68B0"/>
    <w:rsid w:val="006D7BA8"/>
    <w:rsid w:val="006E1CF5"/>
    <w:rsid w:val="006E7224"/>
    <w:rsid w:val="006E796F"/>
    <w:rsid w:val="006F20E2"/>
    <w:rsid w:val="007003A0"/>
    <w:rsid w:val="00700F94"/>
    <w:rsid w:val="007012DC"/>
    <w:rsid w:val="00701321"/>
    <w:rsid w:val="007043E0"/>
    <w:rsid w:val="0070589A"/>
    <w:rsid w:val="00705A3D"/>
    <w:rsid w:val="00710C9C"/>
    <w:rsid w:val="00710DD3"/>
    <w:rsid w:val="00714378"/>
    <w:rsid w:val="00714A3C"/>
    <w:rsid w:val="0071788B"/>
    <w:rsid w:val="007227DD"/>
    <w:rsid w:val="00724224"/>
    <w:rsid w:val="00725AC4"/>
    <w:rsid w:val="00733EEB"/>
    <w:rsid w:val="00734A97"/>
    <w:rsid w:val="00735872"/>
    <w:rsid w:val="00735EA0"/>
    <w:rsid w:val="00736973"/>
    <w:rsid w:val="00737424"/>
    <w:rsid w:val="00737D7E"/>
    <w:rsid w:val="00742812"/>
    <w:rsid w:val="0074339C"/>
    <w:rsid w:val="00743E76"/>
    <w:rsid w:val="00745AE1"/>
    <w:rsid w:val="00745E71"/>
    <w:rsid w:val="00750CC5"/>
    <w:rsid w:val="007577AE"/>
    <w:rsid w:val="00764A3E"/>
    <w:rsid w:val="007669BE"/>
    <w:rsid w:val="00766B4A"/>
    <w:rsid w:val="00775008"/>
    <w:rsid w:val="0078125F"/>
    <w:rsid w:val="00782B85"/>
    <w:rsid w:val="007844D9"/>
    <w:rsid w:val="00785AFA"/>
    <w:rsid w:val="00786E2F"/>
    <w:rsid w:val="00787310"/>
    <w:rsid w:val="0078741A"/>
    <w:rsid w:val="007875A9"/>
    <w:rsid w:val="0079164A"/>
    <w:rsid w:val="0079330E"/>
    <w:rsid w:val="00794D86"/>
    <w:rsid w:val="00796600"/>
    <w:rsid w:val="007A185E"/>
    <w:rsid w:val="007A1F50"/>
    <w:rsid w:val="007A381D"/>
    <w:rsid w:val="007A5821"/>
    <w:rsid w:val="007A6699"/>
    <w:rsid w:val="007A677C"/>
    <w:rsid w:val="007A73F8"/>
    <w:rsid w:val="007A7E6F"/>
    <w:rsid w:val="007B27E3"/>
    <w:rsid w:val="007B59B8"/>
    <w:rsid w:val="007B603B"/>
    <w:rsid w:val="007B6427"/>
    <w:rsid w:val="007B6B52"/>
    <w:rsid w:val="007C4C2F"/>
    <w:rsid w:val="007D07C4"/>
    <w:rsid w:val="007D1649"/>
    <w:rsid w:val="007D20C2"/>
    <w:rsid w:val="007D5127"/>
    <w:rsid w:val="007D7B2E"/>
    <w:rsid w:val="007E1145"/>
    <w:rsid w:val="007E7C91"/>
    <w:rsid w:val="007F15FD"/>
    <w:rsid w:val="007F26B9"/>
    <w:rsid w:val="007F2C91"/>
    <w:rsid w:val="007F45AA"/>
    <w:rsid w:val="007F5961"/>
    <w:rsid w:val="007F5AEB"/>
    <w:rsid w:val="007F5EB3"/>
    <w:rsid w:val="00801B0C"/>
    <w:rsid w:val="00802C53"/>
    <w:rsid w:val="00803AB3"/>
    <w:rsid w:val="0080572A"/>
    <w:rsid w:val="008072DE"/>
    <w:rsid w:val="008073FA"/>
    <w:rsid w:val="008122B2"/>
    <w:rsid w:val="008128E8"/>
    <w:rsid w:val="008129B9"/>
    <w:rsid w:val="00812B43"/>
    <w:rsid w:val="00814683"/>
    <w:rsid w:val="00814780"/>
    <w:rsid w:val="0081538D"/>
    <w:rsid w:val="008161F9"/>
    <w:rsid w:val="008166A6"/>
    <w:rsid w:val="008210E3"/>
    <w:rsid w:val="00822D34"/>
    <w:rsid w:val="00824A23"/>
    <w:rsid w:val="00825FED"/>
    <w:rsid w:val="00826FE0"/>
    <w:rsid w:val="008276B6"/>
    <w:rsid w:val="00834065"/>
    <w:rsid w:val="00834209"/>
    <w:rsid w:val="008354D6"/>
    <w:rsid w:val="008356DA"/>
    <w:rsid w:val="00836772"/>
    <w:rsid w:val="00836CD3"/>
    <w:rsid w:val="00837831"/>
    <w:rsid w:val="00841333"/>
    <w:rsid w:val="008423A9"/>
    <w:rsid w:val="008426C1"/>
    <w:rsid w:val="00843065"/>
    <w:rsid w:val="00844156"/>
    <w:rsid w:val="00844E70"/>
    <w:rsid w:val="00845BDE"/>
    <w:rsid w:val="00845FB3"/>
    <w:rsid w:val="00846844"/>
    <w:rsid w:val="00850997"/>
    <w:rsid w:val="00851C4B"/>
    <w:rsid w:val="008522CF"/>
    <w:rsid w:val="008531E2"/>
    <w:rsid w:val="00853269"/>
    <w:rsid w:val="008539C9"/>
    <w:rsid w:val="008608D4"/>
    <w:rsid w:val="00861242"/>
    <w:rsid w:val="00861905"/>
    <w:rsid w:val="00862A92"/>
    <w:rsid w:val="008645B6"/>
    <w:rsid w:val="00864788"/>
    <w:rsid w:val="00866782"/>
    <w:rsid w:val="00876DC4"/>
    <w:rsid w:val="00877956"/>
    <w:rsid w:val="00877A93"/>
    <w:rsid w:val="00880298"/>
    <w:rsid w:val="0088074C"/>
    <w:rsid w:val="00882B5A"/>
    <w:rsid w:val="00884B3C"/>
    <w:rsid w:val="00890A41"/>
    <w:rsid w:val="00890CFF"/>
    <w:rsid w:val="00893194"/>
    <w:rsid w:val="008933BA"/>
    <w:rsid w:val="008938D5"/>
    <w:rsid w:val="00894957"/>
    <w:rsid w:val="008955D1"/>
    <w:rsid w:val="00895984"/>
    <w:rsid w:val="008A1CEA"/>
    <w:rsid w:val="008A30DA"/>
    <w:rsid w:val="008A4062"/>
    <w:rsid w:val="008A5FAD"/>
    <w:rsid w:val="008A67DB"/>
    <w:rsid w:val="008A6D29"/>
    <w:rsid w:val="008B1284"/>
    <w:rsid w:val="008B137C"/>
    <w:rsid w:val="008B1E23"/>
    <w:rsid w:val="008B3F90"/>
    <w:rsid w:val="008B4C90"/>
    <w:rsid w:val="008B61E0"/>
    <w:rsid w:val="008B6DD6"/>
    <w:rsid w:val="008C173F"/>
    <w:rsid w:val="008C1763"/>
    <w:rsid w:val="008C22D4"/>
    <w:rsid w:val="008C3099"/>
    <w:rsid w:val="008C3364"/>
    <w:rsid w:val="008C7270"/>
    <w:rsid w:val="008C7CAE"/>
    <w:rsid w:val="008D285B"/>
    <w:rsid w:val="008D301A"/>
    <w:rsid w:val="008D4F9B"/>
    <w:rsid w:val="008D73B7"/>
    <w:rsid w:val="008D7B03"/>
    <w:rsid w:val="008E199A"/>
    <w:rsid w:val="008E1D38"/>
    <w:rsid w:val="008E370B"/>
    <w:rsid w:val="008E48D2"/>
    <w:rsid w:val="008E4B26"/>
    <w:rsid w:val="008E4EA3"/>
    <w:rsid w:val="008E5325"/>
    <w:rsid w:val="008E607C"/>
    <w:rsid w:val="008E64B1"/>
    <w:rsid w:val="008E6EC1"/>
    <w:rsid w:val="008F11D6"/>
    <w:rsid w:val="008F16C7"/>
    <w:rsid w:val="008F2AAB"/>
    <w:rsid w:val="008F3466"/>
    <w:rsid w:val="008F5CB1"/>
    <w:rsid w:val="008F685F"/>
    <w:rsid w:val="00900582"/>
    <w:rsid w:val="009027C5"/>
    <w:rsid w:val="00907960"/>
    <w:rsid w:val="00910D09"/>
    <w:rsid w:val="0091258C"/>
    <w:rsid w:val="00912E68"/>
    <w:rsid w:val="0091351B"/>
    <w:rsid w:val="00923111"/>
    <w:rsid w:val="00927C89"/>
    <w:rsid w:val="00931C1F"/>
    <w:rsid w:val="00935560"/>
    <w:rsid w:val="009374FE"/>
    <w:rsid w:val="00937E37"/>
    <w:rsid w:val="0094080F"/>
    <w:rsid w:val="009412D8"/>
    <w:rsid w:val="00942924"/>
    <w:rsid w:val="009468F7"/>
    <w:rsid w:val="00953CC9"/>
    <w:rsid w:val="009545C5"/>
    <w:rsid w:val="00956E84"/>
    <w:rsid w:val="00957BF9"/>
    <w:rsid w:val="0096031B"/>
    <w:rsid w:val="00965249"/>
    <w:rsid w:val="00965F0A"/>
    <w:rsid w:val="00972A8B"/>
    <w:rsid w:val="00974F3E"/>
    <w:rsid w:val="00975B3F"/>
    <w:rsid w:val="00975DF1"/>
    <w:rsid w:val="009767E9"/>
    <w:rsid w:val="009819EE"/>
    <w:rsid w:val="009841F1"/>
    <w:rsid w:val="00984D1A"/>
    <w:rsid w:val="00984F52"/>
    <w:rsid w:val="00985257"/>
    <w:rsid w:val="009853C4"/>
    <w:rsid w:val="00986BA9"/>
    <w:rsid w:val="009902D1"/>
    <w:rsid w:val="009946BB"/>
    <w:rsid w:val="009A0079"/>
    <w:rsid w:val="009A06B2"/>
    <w:rsid w:val="009A1330"/>
    <w:rsid w:val="009A5414"/>
    <w:rsid w:val="009B5325"/>
    <w:rsid w:val="009C21BF"/>
    <w:rsid w:val="009C2BF4"/>
    <w:rsid w:val="009C576B"/>
    <w:rsid w:val="009C69F2"/>
    <w:rsid w:val="009D0633"/>
    <w:rsid w:val="009D120E"/>
    <w:rsid w:val="009D55B7"/>
    <w:rsid w:val="009D7153"/>
    <w:rsid w:val="009D7834"/>
    <w:rsid w:val="009E1C08"/>
    <w:rsid w:val="009E234D"/>
    <w:rsid w:val="009E2F72"/>
    <w:rsid w:val="009E3E79"/>
    <w:rsid w:val="009E43E5"/>
    <w:rsid w:val="009E50C9"/>
    <w:rsid w:val="009F1084"/>
    <w:rsid w:val="009F3D46"/>
    <w:rsid w:val="009F63D2"/>
    <w:rsid w:val="009F6441"/>
    <w:rsid w:val="009F6C65"/>
    <w:rsid w:val="00A001C3"/>
    <w:rsid w:val="00A02EAC"/>
    <w:rsid w:val="00A03098"/>
    <w:rsid w:val="00A03995"/>
    <w:rsid w:val="00A04C9B"/>
    <w:rsid w:val="00A04F3A"/>
    <w:rsid w:val="00A05439"/>
    <w:rsid w:val="00A1155B"/>
    <w:rsid w:val="00A11C80"/>
    <w:rsid w:val="00A12435"/>
    <w:rsid w:val="00A128AB"/>
    <w:rsid w:val="00A1558D"/>
    <w:rsid w:val="00A176F3"/>
    <w:rsid w:val="00A2299B"/>
    <w:rsid w:val="00A24B66"/>
    <w:rsid w:val="00A25155"/>
    <w:rsid w:val="00A25B15"/>
    <w:rsid w:val="00A273D4"/>
    <w:rsid w:val="00A31846"/>
    <w:rsid w:val="00A31B11"/>
    <w:rsid w:val="00A31B59"/>
    <w:rsid w:val="00A3458D"/>
    <w:rsid w:val="00A37954"/>
    <w:rsid w:val="00A37FFB"/>
    <w:rsid w:val="00A40F4C"/>
    <w:rsid w:val="00A44A4F"/>
    <w:rsid w:val="00A46B18"/>
    <w:rsid w:val="00A47159"/>
    <w:rsid w:val="00A579E4"/>
    <w:rsid w:val="00A628B2"/>
    <w:rsid w:val="00A64895"/>
    <w:rsid w:val="00A65D2F"/>
    <w:rsid w:val="00A66C9F"/>
    <w:rsid w:val="00A6737F"/>
    <w:rsid w:val="00A67A4F"/>
    <w:rsid w:val="00A7304D"/>
    <w:rsid w:val="00A736B6"/>
    <w:rsid w:val="00A73CCC"/>
    <w:rsid w:val="00A75291"/>
    <w:rsid w:val="00A7584E"/>
    <w:rsid w:val="00A75A7B"/>
    <w:rsid w:val="00A75D8D"/>
    <w:rsid w:val="00A76338"/>
    <w:rsid w:val="00A764D6"/>
    <w:rsid w:val="00A85CA9"/>
    <w:rsid w:val="00A861CD"/>
    <w:rsid w:val="00A86868"/>
    <w:rsid w:val="00A90347"/>
    <w:rsid w:val="00A91D36"/>
    <w:rsid w:val="00A92C9B"/>
    <w:rsid w:val="00A92E06"/>
    <w:rsid w:val="00A944C4"/>
    <w:rsid w:val="00A97395"/>
    <w:rsid w:val="00A978E8"/>
    <w:rsid w:val="00AA0963"/>
    <w:rsid w:val="00AA1156"/>
    <w:rsid w:val="00AA1946"/>
    <w:rsid w:val="00AA42B3"/>
    <w:rsid w:val="00AA4DCE"/>
    <w:rsid w:val="00AB1B99"/>
    <w:rsid w:val="00AB2429"/>
    <w:rsid w:val="00AB2C13"/>
    <w:rsid w:val="00AB2C92"/>
    <w:rsid w:val="00AB2F95"/>
    <w:rsid w:val="00AB3C5C"/>
    <w:rsid w:val="00AB457A"/>
    <w:rsid w:val="00AB46CD"/>
    <w:rsid w:val="00AB508C"/>
    <w:rsid w:val="00AC0315"/>
    <w:rsid w:val="00AC0622"/>
    <w:rsid w:val="00AC1B71"/>
    <w:rsid w:val="00AC2C0A"/>
    <w:rsid w:val="00AC4580"/>
    <w:rsid w:val="00AC5E2F"/>
    <w:rsid w:val="00AC73F8"/>
    <w:rsid w:val="00AD2224"/>
    <w:rsid w:val="00AD27BC"/>
    <w:rsid w:val="00AD3D9A"/>
    <w:rsid w:val="00AD5276"/>
    <w:rsid w:val="00AD78B9"/>
    <w:rsid w:val="00AD7FA9"/>
    <w:rsid w:val="00AE095B"/>
    <w:rsid w:val="00AE284B"/>
    <w:rsid w:val="00AE4E8A"/>
    <w:rsid w:val="00AE5CCE"/>
    <w:rsid w:val="00AE6DEA"/>
    <w:rsid w:val="00AE7E99"/>
    <w:rsid w:val="00AF1D80"/>
    <w:rsid w:val="00AF3457"/>
    <w:rsid w:val="00AF4172"/>
    <w:rsid w:val="00AF71DC"/>
    <w:rsid w:val="00AF77E4"/>
    <w:rsid w:val="00B00241"/>
    <w:rsid w:val="00B01DB8"/>
    <w:rsid w:val="00B05E0A"/>
    <w:rsid w:val="00B0722F"/>
    <w:rsid w:val="00B15D91"/>
    <w:rsid w:val="00B24CD2"/>
    <w:rsid w:val="00B2542D"/>
    <w:rsid w:val="00B27912"/>
    <w:rsid w:val="00B31C43"/>
    <w:rsid w:val="00B33822"/>
    <w:rsid w:val="00B35E85"/>
    <w:rsid w:val="00B3760C"/>
    <w:rsid w:val="00B40243"/>
    <w:rsid w:val="00B4154D"/>
    <w:rsid w:val="00B4158E"/>
    <w:rsid w:val="00B41C88"/>
    <w:rsid w:val="00B453D0"/>
    <w:rsid w:val="00B45680"/>
    <w:rsid w:val="00B45F85"/>
    <w:rsid w:val="00B463D4"/>
    <w:rsid w:val="00B511A4"/>
    <w:rsid w:val="00B51CF6"/>
    <w:rsid w:val="00B5259E"/>
    <w:rsid w:val="00B54812"/>
    <w:rsid w:val="00B560DC"/>
    <w:rsid w:val="00B56832"/>
    <w:rsid w:val="00B5740D"/>
    <w:rsid w:val="00B61311"/>
    <w:rsid w:val="00B61F6E"/>
    <w:rsid w:val="00B721BD"/>
    <w:rsid w:val="00B73915"/>
    <w:rsid w:val="00B75F2C"/>
    <w:rsid w:val="00B7604E"/>
    <w:rsid w:val="00B76E8E"/>
    <w:rsid w:val="00B804B5"/>
    <w:rsid w:val="00B80541"/>
    <w:rsid w:val="00B8250E"/>
    <w:rsid w:val="00B82C18"/>
    <w:rsid w:val="00B82D6C"/>
    <w:rsid w:val="00B83D20"/>
    <w:rsid w:val="00B8582E"/>
    <w:rsid w:val="00BA0D66"/>
    <w:rsid w:val="00BA15F6"/>
    <w:rsid w:val="00BA2E04"/>
    <w:rsid w:val="00BA2E4D"/>
    <w:rsid w:val="00BA3E3B"/>
    <w:rsid w:val="00BA4B7A"/>
    <w:rsid w:val="00BA563A"/>
    <w:rsid w:val="00BA5C62"/>
    <w:rsid w:val="00BB07BB"/>
    <w:rsid w:val="00BB2A31"/>
    <w:rsid w:val="00BB3CF6"/>
    <w:rsid w:val="00BB4E79"/>
    <w:rsid w:val="00BB7E4E"/>
    <w:rsid w:val="00BC09D4"/>
    <w:rsid w:val="00BC1473"/>
    <w:rsid w:val="00BC44C8"/>
    <w:rsid w:val="00BC4ABF"/>
    <w:rsid w:val="00BC6F18"/>
    <w:rsid w:val="00BD1DCE"/>
    <w:rsid w:val="00BD366C"/>
    <w:rsid w:val="00BD52F1"/>
    <w:rsid w:val="00BD5997"/>
    <w:rsid w:val="00BD6C11"/>
    <w:rsid w:val="00BE1BD9"/>
    <w:rsid w:val="00BE22ED"/>
    <w:rsid w:val="00BE326D"/>
    <w:rsid w:val="00BE5B3C"/>
    <w:rsid w:val="00BE7BF8"/>
    <w:rsid w:val="00BE7D0A"/>
    <w:rsid w:val="00BF0A2D"/>
    <w:rsid w:val="00BF22B1"/>
    <w:rsid w:val="00BF2C62"/>
    <w:rsid w:val="00BF48B3"/>
    <w:rsid w:val="00BF647E"/>
    <w:rsid w:val="00C00F39"/>
    <w:rsid w:val="00C01873"/>
    <w:rsid w:val="00C01D73"/>
    <w:rsid w:val="00C01FC0"/>
    <w:rsid w:val="00C02995"/>
    <w:rsid w:val="00C03E35"/>
    <w:rsid w:val="00C03F64"/>
    <w:rsid w:val="00C0500B"/>
    <w:rsid w:val="00C067B7"/>
    <w:rsid w:val="00C07705"/>
    <w:rsid w:val="00C07FD0"/>
    <w:rsid w:val="00C11765"/>
    <w:rsid w:val="00C11820"/>
    <w:rsid w:val="00C149DD"/>
    <w:rsid w:val="00C15E83"/>
    <w:rsid w:val="00C206C3"/>
    <w:rsid w:val="00C2306A"/>
    <w:rsid w:val="00C24705"/>
    <w:rsid w:val="00C2483F"/>
    <w:rsid w:val="00C25919"/>
    <w:rsid w:val="00C26EAD"/>
    <w:rsid w:val="00C271D1"/>
    <w:rsid w:val="00C27307"/>
    <w:rsid w:val="00C321E4"/>
    <w:rsid w:val="00C333BE"/>
    <w:rsid w:val="00C37D61"/>
    <w:rsid w:val="00C403A8"/>
    <w:rsid w:val="00C42B67"/>
    <w:rsid w:val="00C44222"/>
    <w:rsid w:val="00C51DCA"/>
    <w:rsid w:val="00C53EC9"/>
    <w:rsid w:val="00C57106"/>
    <w:rsid w:val="00C576AC"/>
    <w:rsid w:val="00C57DAB"/>
    <w:rsid w:val="00C603A1"/>
    <w:rsid w:val="00C61D8A"/>
    <w:rsid w:val="00C666BC"/>
    <w:rsid w:val="00C66718"/>
    <w:rsid w:val="00C66D46"/>
    <w:rsid w:val="00C7085A"/>
    <w:rsid w:val="00C7135C"/>
    <w:rsid w:val="00C71A6C"/>
    <w:rsid w:val="00C75E41"/>
    <w:rsid w:val="00C768FE"/>
    <w:rsid w:val="00C76E5A"/>
    <w:rsid w:val="00C80B10"/>
    <w:rsid w:val="00C81CCB"/>
    <w:rsid w:val="00C82F20"/>
    <w:rsid w:val="00C84CA6"/>
    <w:rsid w:val="00C8577C"/>
    <w:rsid w:val="00C9316F"/>
    <w:rsid w:val="00C96CF9"/>
    <w:rsid w:val="00CA1851"/>
    <w:rsid w:val="00CA1CD2"/>
    <w:rsid w:val="00CA20EC"/>
    <w:rsid w:val="00CA2362"/>
    <w:rsid w:val="00CA3411"/>
    <w:rsid w:val="00CA653D"/>
    <w:rsid w:val="00CA77C5"/>
    <w:rsid w:val="00CA7E82"/>
    <w:rsid w:val="00CB119C"/>
    <w:rsid w:val="00CB2F82"/>
    <w:rsid w:val="00CB3F69"/>
    <w:rsid w:val="00CB55F0"/>
    <w:rsid w:val="00CB5863"/>
    <w:rsid w:val="00CB7CA7"/>
    <w:rsid w:val="00CC32F8"/>
    <w:rsid w:val="00CC3E97"/>
    <w:rsid w:val="00CC4387"/>
    <w:rsid w:val="00CC674C"/>
    <w:rsid w:val="00CD2694"/>
    <w:rsid w:val="00CD2D68"/>
    <w:rsid w:val="00CD370E"/>
    <w:rsid w:val="00CD4F68"/>
    <w:rsid w:val="00CD5963"/>
    <w:rsid w:val="00CE60F5"/>
    <w:rsid w:val="00CF0673"/>
    <w:rsid w:val="00CF07A9"/>
    <w:rsid w:val="00CF0964"/>
    <w:rsid w:val="00CF38AC"/>
    <w:rsid w:val="00CF526A"/>
    <w:rsid w:val="00CF53E1"/>
    <w:rsid w:val="00CF60F0"/>
    <w:rsid w:val="00CF7F3F"/>
    <w:rsid w:val="00CF7F49"/>
    <w:rsid w:val="00D00191"/>
    <w:rsid w:val="00D019CF"/>
    <w:rsid w:val="00D14198"/>
    <w:rsid w:val="00D15F39"/>
    <w:rsid w:val="00D226FC"/>
    <w:rsid w:val="00D235AD"/>
    <w:rsid w:val="00D2427A"/>
    <w:rsid w:val="00D24368"/>
    <w:rsid w:val="00D26266"/>
    <w:rsid w:val="00D26C21"/>
    <w:rsid w:val="00D27C61"/>
    <w:rsid w:val="00D30C7A"/>
    <w:rsid w:val="00D30DB1"/>
    <w:rsid w:val="00D33949"/>
    <w:rsid w:val="00D34994"/>
    <w:rsid w:val="00D3653A"/>
    <w:rsid w:val="00D421E4"/>
    <w:rsid w:val="00D427B2"/>
    <w:rsid w:val="00D45134"/>
    <w:rsid w:val="00D514DD"/>
    <w:rsid w:val="00D52C22"/>
    <w:rsid w:val="00D52E3C"/>
    <w:rsid w:val="00D54DFF"/>
    <w:rsid w:val="00D57769"/>
    <w:rsid w:val="00D60199"/>
    <w:rsid w:val="00D6171E"/>
    <w:rsid w:val="00D61AF4"/>
    <w:rsid w:val="00D61E12"/>
    <w:rsid w:val="00D6376C"/>
    <w:rsid w:val="00D70DCF"/>
    <w:rsid w:val="00D72FD8"/>
    <w:rsid w:val="00D7396E"/>
    <w:rsid w:val="00D756D5"/>
    <w:rsid w:val="00D80B97"/>
    <w:rsid w:val="00D814C2"/>
    <w:rsid w:val="00D878F4"/>
    <w:rsid w:val="00D87DAF"/>
    <w:rsid w:val="00D91825"/>
    <w:rsid w:val="00D926C3"/>
    <w:rsid w:val="00D92E1E"/>
    <w:rsid w:val="00D94E75"/>
    <w:rsid w:val="00D9510D"/>
    <w:rsid w:val="00D95758"/>
    <w:rsid w:val="00D95A62"/>
    <w:rsid w:val="00D967DA"/>
    <w:rsid w:val="00D96A2F"/>
    <w:rsid w:val="00DA0419"/>
    <w:rsid w:val="00DA2F6E"/>
    <w:rsid w:val="00DA75DE"/>
    <w:rsid w:val="00DB4AA8"/>
    <w:rsid w:val="00DB5251"/>
    <w:rsid w:val="00DB592D"/>
    <w:rsid w:val="00DB6287"/>
    <w:rsid w:val="00DB6A0C"/>
    <w:rsid w:val="00DB6A5E"/>
    <w:rsid w:val="00DC4F04"/>
    <w:rsid w:val="00DC746A"/>
    <w:rsid w:val="00DD061F"/>
    <w:rsid w:val="00DD08C2"/>
    <w:rsid w:val="00DD0A8A"/>
    <w:rsid w:val="00DD49E8"/>
    <w:rsid w:val="00DE07DB"/>
    <w:rsid w:val="00DE5ED8"/>
    <w:rsid w:val="00DE6469"/>
    <w:rsid w:val="00DE7A5B"/>
    <w:rsid w:val="00DF07FE"/>
    <w:rsid w:val="00DF1EB5"/>
    <w:rsid w:val="00DF26BE"/>
    <w:rsid w:val="00DF4DA4"/>
    <w:rsid w:val="00DF74DE"/>
    <w:rsid w:val="00E000FB"/>
    <w:rsid w:val="00E028D1"/>
    <w:rsid w:val="00E10BEB"/>
    <w:rsid w:val="00E12E4C"/>
    <w:rsid w:val="00E16051"/>
    <w:rsid w:val="00E16311"/>
    <w:rsid w:val="00E20EB1"/>
    <w:rsid w:val="00E21491"/>
    <w:rsid w:val="00E22821"/>
    <w:rsid w:val="00E24EE0"/>
    <w:rsid w:val="00E2634B"/>
    <w:rsid w:val="00E26ADF"/>
    <w:rsid w:val="00E314B6"/>
    <w:rsid w:val="00E32CE6"/>
    <w:rsid w:val="00E3699E"/>
    <w:rsid w:val="00E36D33"/>
    <w:rsid w:val="00E41DA2"/>
    <w:rsid w:val="00E469DB"/>
    <w:rsid w:val="00E46C63"/>
    <w:rsid w:val="00E47B26"/>
    <w:rsid w:val="00E50D8B"/>
    <w:rsid w:val="00E521E9"/>
    <w:rsid w:val="00E52CB4"/>
    <w:rsid w:val="00E64FDE"/>
    <w:rsid w:val="00E70943"/>
    <w:rsid w:val="00E70A9F"/>
    <w:rsid w:val="00E70BF0"/>
    <w:rsid w:val="00E72940"/>
    <w:rsid w:val="00E72BAA"/>
    <w:rsid w:val="00E730B7"/>
    <w:rsid w:val="00E73E75"/>
    <w:rsid w:val="00E80D80"/>
    <w:rsid w:val="00E824EA"/>
    <w:rsid w:val="00E82901"/>
    <w:rsid w:val="00E83613"/>
    <w:rsid w:val="00E868F1"/>
    <w:rsid w:val="00E87F9C"/>
    <w:rsid w:val="00E95ECA"/>
    <w:rsid w:val="00E97CA7"/>
    <w:rsid w:val="00EA30E4"/>
    <w:rsid w:val="00EA630B"/>
    <w:rsid w:val="00EB247A"/>
    <w:rsid w:val="00EB3E86"/>
    <w:rsid w:val="00EB4C5B"/>
    <w:rsid w:val="00EB6B25"/>
    <w:rsid w:val="00EC2013"/>
    <w:rsid w:val="00EC40AD"/>
    <w:rsid w:val="00EC4BEA"/>
    <w:rsid w:val="00EC619A"/>
    <w:rsid w:val="00EC6E41"/>
    <w:rsid w:val="00EC730F"/>
    <w:rsid w:val="00ED147D"/>
    <w:rsid w:val="00ED213A"/>
    <w:rsid w:val="00ED2547"/>
    <w:rsid w:val="00ED3668"/>
    <w:rsid w:val="00ED7B66"/>
    <w:rsid w:val="00EE2834"/>
    <w:rsid w:val="00EE3CAC"/>
    <w:rsid w:val="00EE51A9"/>
    <w:rsid w:val="00EE65F4"/>
    <w:rsid w:val="00EE786A"/>
    <w:rsid w:val="00EF07A0"/>
    <w:rsid w:val="00EF104C"/>
    <w:rsid w:val="00EF2CE0"/>
    <w:rsid w:val="00EF407A"/>
    <w:rsid w:val="00EF4BAB"/>
    <w:rsid w:val="00EF75D2"/>
    <w:rsid w:val="00EF7901"/>
    <w:rsid w:val="00EF7B0E"/>
    <w:rsid w:val="00EF7EA0"/>
    <w:rsid w:val="00F0080E"/>
    <w:rsid w:val="00F02C17"/>
    <w:rsid w:val="00F04E34"/>
    <w:rsid w:val="00F075EB"/>
    <w:rsid w:val="00F131CE"/>
    <w:rsid w:val="00F13C98"/>
    <w:rsid w:val="00F14EB5"/>
    <w:rsid w:val="00F15461"/>
    <w:rsid w:val="00F1547D"/>
    <w:rsid w:val="00F16177"/>
    <w:rsid w:val="00F16D1C"/>
    <w:rsid w:val="00F172AF"/>
    <w:rsid w:val="00F222D4"/>
    <w:rsid w:val="00F2347E"/>
    <w:rsid w:val="00F239CA"/>
    <w:rsid w:val="00F259D8"/>
    <w:rsid w:val="00F25C24"/>
    <w:rsid w:val="00F26E58"/>
    <w:rsid w:val="00F27B36"/>
    <w:rsid w:val="00F33529"/>
    <w:rsid w:val="00F37D61"/>
    <w:rsid w:val="00F41B04"/>
    <w:rsid w:val="00F41E2E"/>
    <w:rsid w:val="00F42C4B"/>
    <w:rsid w:val="00F43F35"/>
    <w:rsid w:val="00F52ABD"/>
    <w:rsid w:val="00F57D42"/>
    <w:rsid w:val="00F57E37"/>
    <w:rsid w:val="00F609B6"/>
    <w:rsid w:val="00F60E83"/>
    <w:rsid w:val="00F6264E"/>
    <w:rsid w:val="00F629F9"/>
    <w:rsid w:val="00F6406E"/>
    <w:rsid w:val="00F6441A"/>
    <w:rsid w:val="00F67799"/>
    <w:rsid w:val="00F67F52"/>
    <w:rsid w:val="00F700E3"/>
    <w:rsid w:val="00F71BA0"/>
    <w:rsid w:val="00F73455"/>
    <w:rsid w:val="00F73BF4"/>
    <w:rsid w:val="00F76039"/>
    <w:rsid w:val="00F811D3"/>
    <w:rsid w:val="00F83754"/>
    <w:rsid w:val="00F847D0"/>
    <w:rsid w:val="00F859C9"/>
    <w:rsid w:val="00F87930"/>
    <w:rsid w:val="00F91DC4"/>
    <w:rsid w:val="00F91F40"/>
    <w:rsid w:val="00F94021"/>
    <w:rsid w:val="00F9663B"/>
    <w:rsid w:val="00F97AB7"/>
    <w:rsid w:val="00FA1DE4"/>
    <w:rsid w:val="00FA3621"/>
    <w:rsid w:val="00FA692B"/>
    <w:rsid w:val="00FA6EF9"/>
    <w:rsid w:val="00FB0572"/>
    <w:rsid w:val="00FB0885"/>
    <w:rsid w:val="00FB1FED"/>
    <w:rsid w:val="00FB2B58"/>
    <w:rsid w:val="00FB44F4"/>
    <w:rsid w:val="00FB62FC"/>
    <w:rsid w:val="00FC0939"/>
    <w:rsid w:val="00FC0B60"/>
    <w:rsid w:val="00FC1C42"/>
    <w:rsid w:val="00FC3779"/>
    <w:rsid w:val="00FC6AB9"/>
    <w:rsid w:val="00FC7AE3"/>
    <w:rsid w:val="00FD01D7"/>
    <w:rsid w:val="00FD0365"/>
    <w:rsid w:val="00FD2EBB"/>
    <w:rsid w:val="00FD606F"/>
    <w:rsid w:val="00FD618A"/>
    <w:rsid w:val="00FD77AE"/>
    <w:rsid w:val="00FE036F"/>
    <w:rsid w:val="00FE13BB"/>
    <w:rsid w:val="00FE247C"/>
    <w:rsid w:val="00FE2981"/>
    <w:rsid w:val="00FE3270"/>
    <w:rsid w:val="00FE4624"/>
    <w:rsid w:val="00FE65D5"/>
    <w:rsid w:val="00FE7DD6"/>
    <w:rsid w:val="00FF0A6E"/>
    <w:rsid w:val="00FF0C88"/>
    <w:rsid w:val="00FF0ED7"/>
    <w:rsid w:val="00FF2975"/>
    <w:rsid w:val="00FF3988"/>
    <w:rsid w:val="00FF4C28"/>
    <w:rsid w:val="06DC8F1B"/>
    <w:rsid w:val="075E5CC4"/>
    <w:rsid w:val="0876ECB3"/>
    <w:rsid w:val="161A7872"/>
    <w:rsid w:val="1682C397"/>
    <w:rsid w:val="216CABCA"/>
    <w:rsid w:val="23F4FC16"/>
    <w:rsid w:val="24FF94C5"/>
    <w:rsid w:val="2798DE71"/>
    <w:rsid w:val="28552EEB"/>
    <w:rsid w:val="28553BBD"/>
    <w:rsid w:val="2D000A45"/>
    <w:rsid w:val="2D6A4ADD"/>
    <w:rsid w:val="2F9AEFBA"/>
    <w:rsid w:val="2FE9E08A"/>
    <w:rsid w:val="33D6D2CA"/>
    <w:rsid w:val="3A44AE1E"/>
    <w:rsid w:val="3A49D2D0"/>
    <w:rsid w:val="3DFC1A32"/>
    <w:rsid w:val="3E2FFB28"/>
    <w:rsid w:val="3F281714"/>
    <w:rsid w:val="3FBF51D2"/>
    <w:rsid w:val="48990B9F"/>
    <w:rsid w:val="48A7C9DB"/>
    <w:rsid w:val="4967C172"/>
    <w:rsid w:val="4D49E1EF"/>
    <w:rsid w:val="50B923C1"/>
    <w:rsid w:val="511A80BC"/>
    <w:rsid w:val="549DA05F"/>
    <w:rsid w:val="5CADD55B"/>
    <w:rsid w:val="614A0AB6"/>
    <w:rsid w:val="67B96013"/>
    <w:rsid w:val="691919B8"/>
    <w:rsid w:val="71112926"/>
    <w:rsid w:val="764918DB"/>
    <w:rsid w:val="76E7221E"/>
    <w:rsid w:val="7E912D3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Theme="minorHAns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24"/>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24"/>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24"/>
      </w:numPr>
      <w:spacing w:after="360" w:line="240" w:lineRule="auto"/>
      <w:outlineLvl w:val="2"/>
    </w:pPr>
    <w:rPr>
      <w:rFonts w:asciiTheme="minorHAnsi" w:hAnsiTheme="minorHAnsi" w:eastAsiaTheme="majorEastAsia"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24"/>
      </w:numPr>
      <w:spacing w:before="40" w:after="0"/>
      <w:outlineLvl w:val="4"/>
    </w:pPr>
    <w:rPr>
      <w:rFonts w:asciiTheme="majorHAnsi" w:hAnsiTheme="majorHAnsi" w:eastAsiaTheme="majorEastAsia"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24"/>
      </w:numPr>
      <w:spacing w:before="40" w:after="0"/>
      <w:outlineLvl w:val="5"/>
    </w:pPr>
    <w:rPr>
      <w:rFonts w:asciiTheme="majorHAnsi" w:hAnsiTheme="majorHAnsi" w:eastAsiaTheme="majorEastAsia"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hAnsiTheme="majorHAnsi" w:eastAsiaTheme="majorEastAsia"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hAnsiTheme="majorHAnsi" w:eastAsiaTheme="majorEastAsia"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styleId="Otsikko2Char" w:customStyle="1">
    <w:name w:val="Otsikko 2 Char"/>
    <w:basedOn w:val="Kappaleenoletusfontti"/>
    <w:link w:val="Otsikko2"/>
    <w:uiPriority w:val="9"/>
    <w:rsid w:val="00C03E35"/>
    <w:rPr>
      <w:rFonts w:eastAsiaTheme="majorEastAsia" w:cstheme="majorBidi"/>
      <w:b/>
      <w:color w:val="000000" w:themeColor="text1"/>
      <w:sz w:val="28"/>
      <w:szCs w:val="26"/>
    </w:rPr>
  </w:style>
  <w:style w:type="character" w:styleId="Otsikko3Char" w:customStyle="1">
    <w:name w:val="Otsikko 3 Char"/>
    <w:basedOn w:val="Kappaleenoletusfontti"/>
    <w:link w:val="Otsikko3"/>
    <w:uiPriority w:val="9"/>
    <w:rsid w:val="00C03E35"/>
    <w:rPr>
      <w:rFonts w:asciiTheme="minorHAnsi" w:hAnsiTheme="minorHAnsi" w:eastAsiaTheme="majorEastAsia" w:cstheme="majorBidi"/>
      <w:b/>
      <w:noProof/>
      <w:color w:val="000000" w:themeColor="text1"/>
    </w:rPr>
  </w:style>
  <w:style w:type="character" w:styleId="Otsikko4Char" w:customStyle="1">
    <w:name w:val="Otsikko 4 Char"/>
    <w:basedOn w:val="Kappaleenoletusfontti"/>
    <w:link w:val="Otsikko4"/>
    <w:uiPriority w:val="9"/>
    <w:rsid w:val="00893194"/>
    <w:rPr>
      <w:rFonts w:eastAsiaTheme="majorEastAsia" w:cstheme="majorBidi"/>
      <w:b/>
      <w:iCs/>
      <w:color w:val="000000" w:themeColor="text1"/>
    </w:rPr>
  </w:style>
  <w:style w:type="character" w:styleId="Otsikko5Char" w:customStyle="1">
    <w:name w:val="Otsikko 5 Char"/>
    <w:basedOn w:val="Kappaleenoletusfontti"/>
    <w:link w:val="Otsikko5"/>
    <w:uiPriority w:val="9"/>
    <w:rsid w:val="00F37D61"/>
    <w:rPr>
      <w:rFonts w:asciiTheme="majorHAnsi" w:hAnsiTheme="majorHAnsi" w:eastAsiaTheme="majorEastAsia" w:cstheme="majorBidi"/>
      <w:color w:val="A90452" w:themeColor="accent1" w:themeShade="BF"/>
    </w:rPr>
  </w:style>
  <w:style w:type="character" w:styleId="Otsikko6Char" w:customStyle="1">
    <w:name w:val="Otsikko 6 Char"/>
    <w:basedOn w:val="Kappaleenoletusfontti"/>
    <w:link w:val="Otsikko6"/>
    <w:uiPriority w:val="9"/>
    <w:semiHidden/>
    <w:rsid w:val="00F37D61"/>
    <w:rPr>
      <w:rFonts w:asciiTheme="majorHAnsi" w:hAnsiTheme="majorHAnsi" w:eastAsiaTheme="majorEastAsia" w:cstheme="majorBidi"/>
      <w:color w:val="700336" w:themeColor="accent1" w:themeShade="7F"/>
    </w:rPr>
  </w:style>
  <w:style w:type="character" w:styleId="Otsikko7Char" w:customStyle="1">
    <w:name w:val="Otsikko 7 Char"/>
    <w:basedOn w:val="Kappaleenoletusfontti"/>
    <w:link w:val="Otsikko7"/>
    <w:uiPriority w:val="9"/>
    <w:semiHidden/>
    <w:rsid w:val="00F37D61"/>
    <w:rPr>
      <w:rFonts w:asciiTheme="majorHAnsi" w:hAnsiTheme="majorHAnsi" w:eastAsiaTheme="majorEastAsia" w:cstheme="majorBidi"/>
      <w:i/>
      <w:iCs/>
      <w:color w:val="700336" w:themeColor="accent1" w:themeShade="7F"/>
    </w:rPr>
  </w:style>
  <w:style w:type="character" w:styleId="Otsikko8Char" w:customStyle="1">
    <w:name w:val="Otsikko 8 Char"/>
    <w:basedOn w:val="Kappaleenoletusfontti"/>
    <w:link w:val="Otsikko8"/>
    <w:uiPriority w:val="9"/>
    <w:semiHidden/>
    <w:rsid w:val="00F37D61"/>
    <w:rPr>
      <w:rFonts w:asciiTheme="majorHAnsi" w:hAnsiTheme="majorHAnsi" w:eastAsiaTheme="majorEastAsia" w:cstheme="majorBidi"/>
      <w:color w:val="272727" w:themeColor="text1" w:themeTint="D8"/>
      <w:sz w:val="21"/>
      <w:szCs w:val="21"/>
    </w:rPr>
  </w:style>
  <w:style w:type="character" w:styleId="Otsikko9Char" w:customStyle="1">
    <w:name w:val="Otsikko 9 Char"/>
    <w:basedOn w:val="Kappaleenoletusfontti"/>
    <w:link w:val="Otsikko9"/>
    <w:uiPriority w:val="9"/>
    <w:semiHidden/>
    <w:rsid w:val="00F37D61"/>
    <w:rPr>
      <w:rFonts w:asciiTheme="majorHAnsi" w:hAnsiTheme="majorHAnsi" w:eastAsiaTheme="majorEastAsia"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styleId="YltunnisteChar" w:customStyle="1">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styleId="AlatunnisteChar" w:customStyle="1">
    <w:name w:val="Alatunniste Char"/>
    <w:basedOn w:val="Kappaleenoletusfontti"/>
    <w:link w:val="Alatunniste"/>
    <w:uiPriority w:val="99"/>
    <w:rsid w:val="0056618C"/>
  </w:style>
  <w:style w:type="paragraph" w:styleId="Kuvailulehtinormaali" w:customStyle="1">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styleId="KuvailulehtinormaaliChar" w:customStyle="1">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styleId="LhteetOtsikko" w:customStyle="1">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color="E2066E" w:themeColor="accent1" w:sz="4" w:space="10"/>
        <w:bottom w:val="single" w:color="E2066E" w:themeColor="accent1" w:sz="4" w:space="10"/>
      </w:pBdr>
      <w:spacing w:before="360" w:after="360"/>
      <w:ind w:left="864" w:right="864"/>
      <w:jc w:val="center"/>
    </w:pPr>
    <w:rPr>
      <w:i/>
      <w:iCs/>
    </w:rPr>
  </w:style>
  <w:style w:type="paragraph" w:styleId="Liitteetotsikko2" w:customStyle="1">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styleId="KommentintekstiChar" w:customStyle="1">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styleId="KommentinotsikkoChar" w:customStyle="1">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styleId="SelitetekstiChar" w:customStyle="1">
    <w:name w:val="Seliteteksti Char"/>
    <w:basedOn w:val="Kappaleenoletusfontti"/>
    <w:link w:val="Seliteteksti"/>
    <w:uiPriority w:val="99"/>
    <w:semiHidden/>
    <w:rsid w:val="005D332D"/>
    <w:rPr>
      <w:rFonts w:ascii="Segoe UI" w:hAnsi="Segoe UI" w:cs="Segoe UI"/>
      <w:sz w:val="18"/>
      <w:szCs w:val="18"/>
    </w:rPr>
  </w:style>
  <w:style w:type="paragraph" w:styleId="Kuvailulehtitiivistelm" w:customStyle="1">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styleId="KuvailulehtitiivistelmChar" w:customStyle="1">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styleId="OtsikkoChar" w:customStyle="1">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hAnsiTheme="minorHAnsi" w:eastAsiaTheme="minorEastAsia" w:cstheme="minorBidi"/>
      <w:color w:val="5A5A5A" w:themeColor="text1" w:themeTint="A5"/>
      <w:spacing w:val="15"/>
      <w:sz w:val="22"/>
    </w:rPr>
  </w:style>
  <w:style w:type="character" w:styleId="AlaotsikkoChar" w:customStyle="1">
    <w:name w:val="Alaotsikko Char"/>
    <w:basedOn w:val="Kappaleenoletusfontti"/>
    <w:link w:val="Alaotsikko"/>
    <w:uiPriority w:val="11"/>
    <w:rsid w:val="00880298"/>
    <w:rPr>
      <w:rFonts w:asciiTheme="minorHAnsi" w:hAnsiTheme="minorHAnsi" w:eastAsiaTheme="minorEastAsia"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styleId="LainausChar" w:customStyle="1">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styleId="Kansilehtialanimi" w:customStyle="1">
    <w:name w:val="Kansilehti_alanimi"/>
    <w:qFormat/>
    <w:rsid w:val="00CA1851"/>
    <w:pPr>
      <w:spacing w:before="240" w:after="240"/>
      <w:ind w:left="1276"/>
    </w:pPr>
    <w:rPr>
      <w:rFonts w:eastAsia="Times New Roman" w:cs="Arial"/>
      <w:b/>
      <w:color w:val="000000" w:themeColor="text1"/>
      <w:sz w:val="36"/>
      <w:szCs w:val="36"/>
      <w:lang w:eastAsia="fi-FI"/>
    </w:rPr>
  </w:style>
  <w:style w:type="paragraph" w:styleId="Kansilehtitekij2" w:customStyle="1">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styleId="KansilehtiOpintotiedot" w:customStyle="1">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styleId="KuvailulehtiOtsikko" w:customStyle="1">
    <w:name w:val="Kuvailulehti_Otsikko"/>
    <w:qFormat/>
    <w:rsid w:val="003D3422"/>
    <w:rPr>
      <w:rFonts w:eastAsia="Times New Roman" w:cs="Times New Roman"/>
      <w:b/>
      <w:color w:val="000000" w:themeColor="text1"/>
      <w:lang w:eastAsia="fi-FI"/>
    </w:rPr>
  </w:style>
  <w:style w:type="paragraph" w:styleId="Kuvailulehtitiedotkorostettu" w:customStyle="1">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rottuvalainausChar" w:customStyle="1">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styleId="Kappaleotsikko" w:customStyle="1">
    <w:name w:val="Kappaleotsikko"/>
    <w:basedOn w:val="Otsikko4"/>
    <w:rsid w:val="00F859C9"/>
    <w:pPr>
      <w:spacing w:before="0" w:after="360" w:line="240" w:lineRule="auto"/>
    </w:pPr>
  </w:style>
  <w:style w:type="paragraph" w:styleId="Kuvailulehtiasiasanatmuuttiedot" w:customStyle="1">
    <w:name w:val="Kuvailulehti_asiasanat_muut tiedot"/>
    <w:basedOn w:val="Kuvailulehtitiedotkorostettu"/>
    <w:qFormat/>
    <w:rsid w:val="00690C1F"/>
    <w:rPr>
      <w:b w:val="0"/>
    </w:rPr>
  </w:style>
  <w:style w:type="paragraph" w:styleId="Kuvailulehtitiedotnormaali" w:customStyle="1">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styleId="AlaviitteentekstiChar" w:customStyle="1">
    <w:name w:val="Alaviitteen teksti Char"/>
    <w:basedOn w:val="Kappaleenoletusfontti"/>
    <w:link w:val="Alaviitteenteksti"/>
    <w:uiPriority w:val="99"/>
    <w:rsid w:val="00C02995"/>
    <w:rPr>
      <w:color w:val="000000" w:themeColor="text1"/>
      <w:sz w:val="20"/>
      <w:szCs w:val="20"/>
    </w:rPr>
  </w:style>
  <w:style w:type="paragraph" w:styleId="Sisllysluettelootsikko" w:customStyle="1">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31"/>
      </w:numPr>
      <w:spacing w:line="240" w:lineRule="auto"/>
      <w:ind w:left="1208" w:hanging="357"/>
      <w:contextualSpacing/>
    </w:pPr>
  </w:style>
  <w:style w:type="paragraph" w:styleId="Numeroituluettelo4">
    <w:name w:val="List Number 4"/>
    <w:basedOn w:val="Normaali"/>
    <w:uiPriority w:val="99"/>
    <w:unhideWhenUsed/>
    <w:rsid w:val="001C3C89"/>
    <w:pPr>
      <w:numPr>
        <w:numId w:val="36"/>
      </w:numPr>
      <w:spacing w:line="240" w:lineRule="auto"/>
      <w:ind w:left="1208" w:hanging="357"/>
      <w:contextualSpacing/>
    </w:pPr>
  </w:style>
  <w:style w:type="paragraph" w:styleId="Merkittyluettelo">
    <w:name w:val="List Bullet"/>
    <w:basedOn w:val="Normaali"/>
    <w:uiPriority w:val="99"/>
    <w:semiHidden/>
    <w:unhideWhenUsed/>
    <w:rsid w:val="0001273A"/>
    <w:pPr>
      <w:numPr>
        <w:numId w:val="28"/>
      </w:numPr>
      <w:spacing w:line="240" w:lineRule="auto"/>
      <w:ind w:left="357" w:hanging="357"/>
      <w:contextualSpacing/>
    </w:pPr>
  </w:style>
  <w:style w:type="paragraph" w:styleId="LiiteOtsikko" w:customStyle="1">
    <w:name w:val="LiiteOtsikko"/>
    <w:basedOn w:val="LhteetOtsikko"/>
    <w:next w:val="Liitteetotsikko2"/>
    <w:qFormat/>
    <w:rsid w:val="001C3C89"/>
    <w:pPr>
      <w:spacing w:before="0"/>
    </w:pPr>
  </w:style>
  <w:style w:type="paragraph" w:styleId="Kansilehtitekij1" w:customStyle="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styleId="Kansilehtiyksitekij" w:customStyle="1">
    <w:name w:val="Kansilehti_yksi tekijä"/>
    <w:basedOn w:val="Kansilehtitekij2"/>
    <w:next w:val="KansilehtiOpintotiedot"/>
    <w:qFormat/>
    <w:rsid w:val="00EC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s://jamkstudent.sharepoint.com/sites/2024SKyberpuolustus-Ryhm13/Jaetut%20asiakirjat/Ryhm%C3%A4%2013/Kyberturvallisuuden%20hallinta/Ohjelmistot.xlsx?web=1" TargetMode="External" Id="rId26" /><Relationship Type="http://schemas.openxmlformats.org/officeDocument/2006/relationships/customXml" Target="../customXml/item3.xml" Id="rId3" /><Relationship Type="http://schemas.openxmlformats.org/officeDocument/2006/relationships/hyperlink" Target="https://janet.finna.fi/"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7.png" Id="rId17" /><Relationship Type="http://schemas.openxmlformats.org/officeDocument/2006/relationships/header" Target="header4.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yperlink" Target="https://janet.finna.fi/" TargetMode="External" Id="rId20" /><Relationship Type="http://schemas.openxmlformats.org/officeDocument/2006/relationships/header" Target="header6.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2.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eader" Target="header3.xml" Id="rId23" /><Relationship Type="http://schemas.openxmlformats.org/officeDocument/2006/relationships/header" Target="header5.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hyperlink" Target="https://jamkstudent.sharepoint.com/sites/2024SKyberpuolustus-Ryhm13/Jaetut%20asiakirjat/Ryhm%C3%A4%2013/Kyberturvallisuuden%20hallinta/Haavoittuvuudet.xlsx?web=1" TargetMode="External" Id="rId27" /><Relationship Type="http://schemas.openxmlformats.org/officeDocument/2006/relationships/header" Target="header7.xml" Id="rId30"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2.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customXml/itemProps3.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9A2DC3-8302-4FE8-8685-0E0E7A07D574}">
  <ds:schemaRef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faa2bbd0-5c06-47cc-ab70-5745d6ef9c9a"/>
    <ds:schemaRef ds:uri="http://purl.org/dc/term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Opinnaytetyo_mallipohja_2022.dotx</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Opinnäytetyön raportoinnin mallipohja</dc:title>
  <dc:subject>Opinnäytetyö</dc:subject>
  <dc:creator/>
  <keywords>JAMK Opinnäytetyö; opinnäytetyö;mallipohja</keywords>
  <dc:description>JAMK ONT</dc:description>
  <lastModifiedBy>Suhonen Eelis</lastModifiedBy>
  <revision>2</revision>
  <dcterms:created xsi:type="dcterms:W3CDTF">2024-10-12T12:33:00.0000000Z</dcterms:created>
  <dcterms:modified xsi:type="dcterms:W3CDTF">2024-10-29T14:33:20.9076912Z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