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685B" w14:textId="5A632787" w:rsidR="00616A56" w:rsidRPr="00F401FE" w:rsidRDefault="003D709C" w:rsidP="00606E2F">
      <w:pPr>
        <w:pStyle w:val="Otsikko"/>
      </w:pPr>
      <w:proofErr w:type="spellStart"/>
      <w:r>
        <w:t>Playbookin</w:t>
      </w:r>
      <w:proofErr w:type="spellEnd"/>
      <w:r>
        <w:t xml:space="preserve"> toteuttaminen</w:t>
      </w:r>
    </w:p>
    <w:p w14:paraId="48F35994" w14:textId="065C88F6" w:rsidR="00616A56" w:rsidRPr="00F401FE" w:rsidRDefault="005713A7" w:rsidP="008E1D38">
      <w:pPr>
        <w:pStyle w:val="Kansilehtialanimi"/>
      </w:pPr>
      <w:r>
        <w:t xml:space="preserve">Ryhmä </w:t>
      </w:r>
      <w:r w:rsidR="005B3CA5">
        <w:t>13</w:t>
      </w:r>
    </w:p>
    <w:p w14:paraId="3AC05989" w14:textId="14A622C5" w:rsidR="00616A56" w:rsidRPr="00F0386A" w:rsidRDefault="005B3CA5" w:rsidP="005B3CA5">
      <w:pPr>
        <w:pStyle w:val="KansilehtiOpintotiedot"/>
      </w:pPr>
      <w:r w:rsidRPr="00F0386A">
        <w:t>Leevi Kauranen, AC7750</w:t>
      </w:r>
    </w:p>
    <w:p w14:paraId="00379D49" w14:textId="18F24198" w:rsidR="00EC6E41" w:rsidRPr="00F0386A" w:rsidRDefault="005B3CA5" w:rsidP="005B3CA5">
      <w:pPr>
        <w:pStyle w:val="KansilehtiOpintotiedot"/>
      </w:pPr>
      <w:proofErr w:type="spellStart"/>
      <w:r w:rsidRPr="00F0386A">
        <w:t>Samir</w:t>
      </w:r>
      <w:proofErr w:type="spellEnd"/>
      <w:r w:rsidRPr="00F0386A">
        <w:t xml:space="preserve"> </w:t>
      </w:r>
      <w:proofErr w:type="spellStart"/>
      <w:r w:rsidRPr="00F0386A">
        <w:t>Benjenna</w:t>
      </w:r>
      <w:proofErr w:type="spellEnd"/>
      <w:r w:rsidRPr="00F0386A">
        <w:t>, AD1437</w:t>
      </w:r>
    </w:p>
    <w:p w14:paraId="765E9007" w14:textId="531FC081" w:rsidR="005B3CA5" w:rsidRDefault="005B3CA5" w:rsidP="005B3CA5">
      <w:pPr>
        <w:pStyle w:val="KansilehtiOpintotiedot"/>
      </w:pPr>
      <w:r>
        <w:t>Eelis Suhonen, AA3910</w:t>
      </w:r>
    </w:p>
    <w:p w14:paraId="30D8E6E2" w14:textId="669E79B6" w:rsidR="005B3CA5" w:rsidRDefault="005B3CA5" w:rsidP="005B3CA5">
      <w:pPr>
        <w:pStyle w:val="KansilehtiOpintotiedot"/>
      </w:pPr>
      <w:r>
        <w:t>Juho Eräjärvi, AD1276</w:t>
      </w:r>
    </w:p>
    <w:p w14:paraId="465A4A17" w14:textId="190DD375" w:rsidR="005B3CA5" w:rsidRDefault="005B3CA5" w:rsidP="005B3CA5">
      <w:pPr>
        <w:pStyle w:val="KansilehtiOpintotiedot"/>
      </w:pPr>
      <w:proofErr w:type="spellStart"/>
      <w:r>
        <w:t>Mikke</w:t>
      </w:r>
      <w:proofErr w:type="spellEnd"/>
      <w:r>
        <w:t xml:space="preserve"> Kuula, AC7806</w:t>
      </w:r>
    </w:p>
    <w:p w14:paraId="29E21604" w14:textId="77777777" w:rsidR="005B3CA5" w:rsidRDefault="005B3CA5" w:rsidP="005B3CA5">
      <w:pPr>
        <w:pStyle w:val="KansilehtiOpintotiedot"/>
      </w:pPr>
    </w:p>
    <w:p w14:paraId="22025C1F" w14:textId="77777777" w:rsidR="005B3CA5" w:rsidRDefault="005B3CA5" w:rsidP="005B3CA5">
      <w:pPr>
        <w:pStyle w:val="KansilehtiOpintotiedot"/>
      </w:pPr>
    </w:p>
    <w:p w14:paraId="7CF1D7BB" w14:textId="77777777" w:rsidR="005B3CA5" w:rsidRDefault="005B3CA5" w:rsidP="005B3CA5">
      <w:pPr>
        <w:pStyle w:val="KansilehtiOpintotiedot"/>
      </w:pPr>
    </w:p>
    <w:p w14:paraId="1E9F6BB5" w14:textId="77777777" w:rsidR="005B3CA5" w:rsidRDefault="005B3CA5" w:rsidP="005B3CA5">
      <w:pPr>
        <w:pStyle w:val="KansilehtiOpintotiedot"/>
      </w:pPr>
    </w:p>
    <w:p w14:paraId="4421BC31" w14:textId="77777777" w:rsidR="005B3CA5" w:rsidRDefault="005B3CA5" w:rsidP="005B3CA5">
      <w:pPr>
        <w:pStyle w:val="KansilehtiOpintotiedot"/>
      </w:pPr>
    </w:p>
    <w:p w14:paraId="7E66B776" w14:textId="77777777" w:rsidR="005B3CA5" w:rsidRPr="005B3CA5" w:rsidRDefault="005B3CA5" w:rsidP="005B3CA5">
      <w:pPr>
        <w:pStyle w:val="KansilehtiOpintotiedot"/>
        <w:ind w:left="0"/>
      </w:pPr>
    </w:p>
    <w:p w14:paraId="7099BC0E" w14:textId="61CDA7D0" w:rsidR="00180EDE" w:rsidRPr="00DD209B" w:rsidRDefault="003D709C" w:rsidP="008E1D38">
      <w:pPr>
        <w:pStyle w:val="KansilehtiOpintotiedot"/>
      </w:pPr>
      <w:r>
        <w:t>Poikkeamienhallinta ja kyberturvakeskukset TTC60</w:t>
      </w:r>
      <w:r w:rsidR="00E90F6B">
        <w:t>60 - 3007</w:t>
      </w:r>
    </w:p>
    <w:p w14:paraId="54D04A51" w14:textId="6BB1D3E2" w:rsidR="00180EDE" w:rsidRPr="001E78E3" w:rsidRDefault="00697B63" w:rsidP="001E78E3">
      <w:pPr>
        <w:pStyle w:val="KansilehtiOpintotiedot"/>
      </w:pPr>
      <w:r>
        <w:t>6.12.2024</w:t>
      </w:r>
    </w:p>
    <w:p w14:paraId="55BFD692" w14:textId="18E8F313" w:rsidR="001E78E3" w:rsidRDefault="005B3CA5" w:rsidP="001E78E3">
      <w:pPr>
        <w:pStyle w:val="KansilehtiOpintotiedot"/>
      </w:pPr>
      <w:r>
        <w:t>Tieto- ja viestintätekniikka</w:t>
      </w:r>
    </w:p>
    <w:p w14:paraId="3B979461" w14:textId="77777777" w:rsidR="001E78E3" w:rsidRDefault="001E78E3" w:rsidP="001E78E3">
      <w:pPr>
        <w:pStyle w:val="KansilehtiOpintotiedot"/>
      </w:pPr>
    </w:p>
    <w:p w14:paraId="412411F3" w14:textId="77777777" w:rsidR="001E78E3" w:rsidRDefault="001E78E3">
      <w:pPr>
        <w:sectPr w:rsidR="001E78E3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</w:p>
    <w:p w14:paraId="1FD16069" w14:textId="77777777" w:rsidR="00115876" w:rsidRPr="00E84789" w:rsidRDefault="005B1701" w:rsidP="00FF4C28">
      <w:pPr>
        <w:pStyle w:val="Sisllysluettelootsikko"/>
        <w:rPr>
          <w:lang w:val="fi-FI"/>
        </w:rPr>
      </w:pPr>
      <w:r w:rsidRPr="00E84789">
        <w:rPr>
          <w:lang w:val="fi-FI"/>
        </w:rPr>
        <w:lastRenderedPageBreak/>
        <w:t>Sisä</w:t>
      </w:r>
      <w:r w:rsidR="004666C1" w:rsidRPr="00E84789">
        <w:rPr>
          <w:lang w:val="fi-FI"/>
        </w:rPr>
        <w:t>ltö</w:t>
      </w:r>
    </w:p>
    <w:p w14:paraId="6E5FF15C" w14:textId="61B35F9D" w:rsidR="00F0386A" w:rsidRDefault="00F131CE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202734" w:history="1">
        <w:r w:rsidR="00F0386A" w:rsidRPr="001D6B5E">
          <w:rPr>
            <w:rStyle w:val="Hyperlinkki"/>
            <w:lang w:val="fi-FI"/>
          </w:rPr>
          <w:t>1</w:t>
        </w:r>
        <w:r w:rsidR="00F0386A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F0386A" w:rsidRPr="001D6B5E">
          <w:rPr>
            <w:rStyle w:val="Hyperlinkki"/>
          </w:rPr>
          <w:t>Johdanto</w:t>
        </w:r>
        <w:r w:rsidR="00F0386A">
          <w:rPr>
            <w:webHidden/>
          </w:rPr>
          <w:tab/>
        </w:r>
        <w:r w:rsidR="00F0386A">
          <w:rPr>
            <w:webHidden/>
          </w:rPr>
          <w:fldChar w:fldCharType="begin"/>
        </w:r>
        <w:r w:rsidR="00F0386A">
          <w:rPr>
            <w:webHidden/>
          </w:rPr>
          <w:instrText xml:space="preserve"> PAGEREF _Toc184202734 \h </w:instrText>
        </w:r>
        <w:r w:rsidR="00F0386A">
          <w:rPr>
            <w:webHidden/>
          </w:rPr>
        </w:r>
        <w:r w:rsidR="00F0386A">
          <w:rPr>
            <w:webHidden/>
          </w:rPr>
          <w:fldChar w:fldCharType="separate"/>
        </w:r>
        <w:r w:rsidR="00C604F8">
          <w:rPr>
            <w:webHidden/>
          </w:rPr>
          <w:t>2</w:t>
        </w:r>
        <w:r w:rsidR="00F0386A">
          <w:rPr>
            <w:webHidden/>
          </w:rPr>
          <w:fldChar w:fldCharType="end"/>
        </w:r>
      </w:hyperlink>
    </w:p>
    <w:p w14:paraId="71BB46E3" w14:textId="3E7ADBC4" w:rsidR="00F0386A" w:rsidRDefault="00F0386A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202735" w:history="1">
        <w:r w:rsidRPr="001D6B5E">
          <w:rPr>
            <w:rStyle w:val="Hyperlinkki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1D6B5E">
          <w:rPr>
            <w:rStyle w:val="Hyperlinkki"/>
          </w:rPr>
          <w:t>Uhka-analyysi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9B6508" w14:textId="65C396DF" w:rsidR="00F0386A" w:rsidRDefault="00F0386A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202736" w:history="1">
        <w:r w:rsidRPr="001D6B5E">
          <w:rPr>
            <w:rStyle w:val="Hyperlinkki"/>
          </w:rPr>
          <w:t>3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1D6B5E">
          <w:rPr>
            <w:rStyle w:val="Hyperlinkki"/>
          </w:rPr>
          <w:t>Playbook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7FB368" w14:textId="1351099B" w:rsidR="00F0386A" w:rsidRDefault="00F0386A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202737" w:history="1">
        <w:r w:rsidRPr="001D6B5E">
          <w:rPr>
            <w:rStyle w:val="Hyperlinkki"/>
          </w:rPr>
          <w:t>3.1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1D6B5E">
          <w:rPr>
            <w:rStyle w:val="Hyperlinkki"/>
          </w:rPr>
          <w:t>Playbookin vaiheet NIST:n suosituksien mukaan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A126BE9" w14:textId="03EA00D5" w:rsidR="00F0386A" w:rsidRDefault="00F0386A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202738" w:history="1">
        <w:r w:rsidRPr="001D6B5E">
          <w:rPr>
            <w:rStyle w:val="Hyperlinkki"/>
            <w:lang w:val="en-US"/>
          </w:rPr>
          <w:t>3.2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1D6B5E">
          <w:rPr>
            <w:rStyle w:val="Hyperlinkki"/>
            <w:lang w:val="en-US"/>
          </w:rPr>
          <w:t>Uhkan tunnistaminen ja analysointi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C275EC" w14:textId="6BB6EA14" w:rsidR="00F0386A" w:rsidRDefault="00F0386A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202739" w:history="1">
        <w:r w:rsidRPr="001D6B5E">
          <w:rPr>
            <w:rStyle w:val="Hyperlinkki"/>
            <w:lang w:val="en-US"/>
          </w:rPr>
          <w:t>3.3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1D6B5E">
          <w:rPr>
            <w:rStyle w:val="Hyperlinkki"/>
            <w:lang w:val="en-US"/>
          </w:rPr>
          <w:t>Uhkan torjuminen/lieventäminen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32EC59" w14:textId="7EFADA72" w:rsidR="00F0386A" w:rsidRDefault="00F0386A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202740" w:history="1">
        <w:r w:rsidRPr="001D6B5E">
          <w:rPr>
            <w:rStyle w:val="Hyperlinkki"/>
            <w:lang w:val="en-US"/>
          </w:rPr>
          <w:t>3.4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1D6B5E">
          <w:rPr>
            <w:rStyle w:val="Hyperlinkki"/>
            <w:lang w:val="en-US"/>
          </w:rPr>
          <w:t>Tiimien vastuut ja viestintä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6A1F7DC" w14:textId="78D7E18D" w:rsidR="00F0386A" w:rsidRDefault="00F0386A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202741" w:history="1">
        <w:r w:rsidRPr="001D6B5E">
          <w:rPr>
            <w:rStyle w:val="Hyperlinkki"/>
            <w:lang w:val="en-US"/>
          </w:rPr>
          <w:t>3.5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1D6B5E">
          <w:rPr>
            <w:rStyle w:val="Hyperlinkki"/>
            <w:lang w:val="en-US"/>
          </w:rPr>
          <w:t>Toimintakartta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EAE917C" w14:textId="29EBC300" w:rsidR="00F0386A" w:rsidRDefault="00F0386A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202742" w:history="1">
        <w:r w:rsidRPr="001D6B5E">
          <w:rPr>
            <w:rStyle w:val="Hyperlinkki"/>
          </w:rPr>
          <w:t>4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1D6B5E">
          <w:rPr>
            <w:rStyle w:val="Hyperlinkki"/>
          </w:rPr>
          <w:t>Testaus ja ylläpito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0FFE5E" w14:textId="4AB135D7" w:rsidR="00F0386A" w:rsidRDefault="00F0386A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202743" w:history="1">
        <w:r w:rsidRPr="001D6B5E">
          <w:rPr>
            <w:rStyle w:val="Hyperlinkki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9E1817" w14:textId="3111ABCD" w:rsidR="00F0386A" w:rsidRDefault="00F0386A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202744" w:history="1">
        <w:r w:rsidRPr="001D6B5E">
          <w:rPr>
            <w:rStyle w:val="Hyperlinkki"/>
          </w:rPr>
          <w:t>Liitteet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60F102F" w14:textId="1624D95A" w:rsidR="00F0386A" w:rsidRDefault="00F0386A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202745" w:history="1">
        <w:r w:rsidRPr="001D6B5E">
          <w:rPr>
            <w:rStyle w:val="Hyperlinkki"/>
            <w:lang w:val="en-US"/>
          </w:rPr>
          <w:t>Liite 1.</w:t>
        </w:r>
        <w:r w:rsidRPr="001D6B5E">
          <w:rPr>
            <w:rStyle w:val="Hyperlinkki"/>
          </w:rPr>
          <w:t xml:space="preserve"> Ransomware incident response playbook 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AECAF25" w14:textId="583B73BA" w:rsidR="00F0386A" w:rsidRDefault="00F0386A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202746" w:history="1">
        <w:r w:rsidRPr="001D6B5E">
          <w:rPr>
            <w:rStyle w:val="Hyperlinkki"/>
          </w:rPr>
          <w:t>Liite 2. Liitteen otsikko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_Toc184202746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04F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A29653F" w14:textId="77777777" w:rsidR="00F0386A" w:rsidRDefault="00F131CE" w:rsidP="00CA77C5">
      <w:pPr>
        <w:pStyle w:val="Sisllysluettelootsikko"/>
      </w:pPr>
      <w:r>
        <w:fldChar w:fldCharType="end"/>
      </w:r>
      <w:r w:rsidR="00016973" w:rsidRPr="00FF4C28">
        <w:t>Kuviot</w:t>
      </w:r>
      <w:r w:rsidR="00CA77C5">
        <w:fldChar w:fldCharType="begin"/>
      </w:r>
      <w:r w:rsidR="00CA77C5">
        <w:instrText xml:space="preserve"> TOC \h \z \c "Kuvio" </w:instrText>
      </w:r>
      <w:r w:rsidR="00CA77C5">
        <w:fldChar w:fldCharType="separate"/>
      </w:r>
    </w:p>
    <w:p w14:paraId="011E1548" w14:textId="050D81CD" w:rsidR="00F0386A" w:rsidRDefault="00F0386A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202747" w:history="1">
        <w:r w:rsidRPr="00BF20D6">
          <w:rPr>
            <w:rStyle w:val="Hyperlinkki"/>
            <w:noProof/>
          </w:rPr>
          <w:t>Kuvio 1. VLE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4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231424" w14:textId="18717DD1" w:rsidR="00F0386A" w:rsidRDefault="00F0386A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202748" w:history="1">
        <w:r w:rsidRPr="00BF20D6">
          <w:rPr>
            <w:rStyle w:val="Hyperlinkki"/>
            <w:noProof/>
          </w:rPr>
          <w:t>Kuvio 2. SOC-organisaatiomalli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4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890A2" w14:textId="42F99789" w:rsidR="00F0386A" w:rsidRDefault="00F0386A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202749" w:history="1">
        <w:r w:rsidRPr="00BF20D6">
          <w:rPr>
            <w:rStyle w:val="Hyperlinkki"/>
            <w:noProof/>
          </w:rPr>
          <w:t>Kuvio 3. Toimintakartta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4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44B891" w14:textId="6DC9ABD7" w:rsidR="008531E2" w:rsidRDefault="00CA77C5" w:rsidP="00CA77C5">
      <w:pPr>
        <w:pStyle w:val="Sisllysluettelootsikko"/>
      </w:pPr>
      <w:r>
        <w:fldChar w:fldCharType="end"/>
      </w:r>
      <w:r w:rsidR="00D54DFF" w:rsidRPr="0074339C">
        <w:t>Taulukot</w:t>
      </w:r>
      <w:r w:rsidR="005643B0">
        <w:fldChar w:fldCharType="begin"/>
      </w:r>
      <w:r w:rsidR="005643B0">
        <w:instrText xml:space="preserve"> TOC \h \z \t "Taulukko" \c </w:instrText>
      </w:r>
      <w:r w:rsidR="005643B0">
        <w:fldChar w:fldCharType="end"/>
      </w:r>
      <w:r w:rsidR="0074339C">
        <w:rPr>
          <w:rFonts w:eastAsiaTheme="minorHAnsi" w:cstheme="minorHAnsi"/>
          <w:sz w:val="28"/>
          <w:szCs w:val="24"/>
          <w:lang w:val="fi-FI"/>
        </w:rPr>
        <w:fldChar w:fldCharType="begin"/>
      </w:r>
      <w:r w:rsidR="0074339C">
        <w:instrText xml:space="preserve"> TOC \h \z \c "Taulukko" </w:instrText>
      </w:r>
      <w:r w:rsidR="0074339C">
        <w:rPr>
          <w:rFonts w:eastAsiaTheme="minorHAnsi" w:cstheme="minorHAnsi"/>
          <w:sz w:val="28"/>
          <w:szCs w:val="24"/>
          <w:lang w:val="fi-FI"/>
        </w:rPr>
        <w:fldChar w:fldCharType="separate"/>
      </w:r>
    </w:p>
    <w:p w14:paraId="0A69A131" w14:textId="3733939C" w:rsidR="008531E2" w:rsidRDefault="008531E2" w:rsidP="00B75F2C">
      <w:pPr>
        <w:pStyle w:val="Kuvaotsikkoluettelo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r:id="rId13" w:anchor="_Toc432081817" w:history="1">
        <w:r w:rsidRPr="00E61AEE">
          <w:rPr>
            <w:rStyle w:val="Hyperlinkki"/>
            <w:noProof/>
          </w:rPr>
          <w:t xml:space="preserve">Taulukko 1. </w:t>
        </w:r>
        <w:r w:rsidR="009D55B7" w:rsidRPr="00B75F2C">
          <w:rPr>
            <w:rStyle w:val="Hyperlinkki"/>
            <w:color w:val="000000" w:themeColor="text1"/>
            <w:u w:val="none"/>
          </w:rPr>
          <w:t>Taulukon</w:t>
        </w:r>
        <w:r w:rsidR="009D55B7">
          <w:rPr>
            <w:rStyle w:val="Hyperlinkki"/>
            <w:noProof/>
          </w:rPr>
          <w:t xml:space="preserve"> </w:t>
        </w:r>
        <w:r w:rsidR="004666C1">
          <w:rPr>
            <w:rStyle w:val="Hyperlinkki"/>
            <w:noProof/>
          </w:rPr>
          <w:t>otsikko, ei lähdetietoja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_Toc432081817 \h </w:instrText>
        </w:r>
        <w:r>
          <w:rPr>
            <w:noProof/>
            <w:webHidden/>
          </w:rPr>
          <w:fldChar w:fldCharType="separate"/>
        </w:r>
        <w:r w:rsidR="00C604F8">
          <w:rPr>
            <w:b/>
            <w:bCs/>
            <w:noProof/>
            <w:webHidden/>
          </w:rPr>
          <w:t>Virhe. Kirjanmerkkiä ei ole määritetty.</w:t>
        </w:r>
        <w:r>
          <w:rPr>
            <w:noProof/>
            <w:webHidden/>
          </w:rPr>
          <w:fldChar w:fldCharType="end"/>
        </w:r>
      </w:hyperlink>
    </w:p>
    <w:p w14:paraId="11599ADD" w14:textId="79D22056" w:rsidR="008C22D4" w:rsidRPr="008C22D4" w:rsidRDefault="008531E2" w:rsidP="00CA77C5">
      <w:pPr>
        <w:pStyle w:val="Kuvaotsikkoluettelo"/>
        <w:rPr>
          <w:noProof/>
        </w:rPr>
      </w:pPr>
      <w:hyperlink r:id="rId14" w:anchor="_Toc432081818" w:history="1">
        <w:r w:rsidRPr="00E61AEE">
          <w:rPr>
            <w:rStyle w:val="Hyperlinkki"/>
            <w:noProof/>
          </w:rPr>
          <w:t xml:space="preserve">Taulukko 2. </w:t>
        </w:r>
        <w:r w:rsidR="009D55B7">
          <w:rPr>
            <w:rStyle w:val="Hyperlinkki"/>
            <w:noProof/>
          </w:rPr>
          <w:t xml:space="preserve">Taulukon </w:t>
        </w:r>
        <w:r w:rsidR="004666C1">
          <w:rPr>
            <w:rStyle w:val="Hyperlinkki"/>
            <w:noProof/>
          </w:rPr>
          <w:t>otsikko, ei lähdetietoja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_Toc432081818 \h </w:instrText>
        </w:r>
        <w:r>
          <w:rPr>
            <w:noProof/>
            <w:webHidden/>
          </w:rPr>
          <w:fldChar w:fldCharType="separate"/>
        </w:r>
        <w:r w:rsidR="00C604F8">
          <w:rPr>
            <w:b/>
            <w:bCs/>
            <w:noProof/>
            <w:webHidden/>
          </w:rPr>
          <w:t>Virhe. Kirjanmerkkiä ei ole määritetty.</w:t>
        </w:r>
        <w:r>
          <w:rPr>
            <w:noProof/>
            <w:webHidden/>
          </w:rPr>
          <w:fldChar w:fldCharType="end"/>
        </w:r>
      </w:hyperlink>
    </w:p>
    <w:p w14:paraId="3596BD65" w14:textId="77777777" w:rsidR="00D27C61" w:rsidRDefault="00D27C6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2EC8C80" w14:textId="77777777" w:rsidR="003E0724" w:rsidRPr="00C01873" w:rsidRDefault="0074339C" w:rsidP="00E868F1">
      <w:pPr>
        <w:pStyle w:val="Otsikko1"/>
        <w:rPr>
          <w:lang w:val="fi-FI"/>
        </w:rPr>
      </w:pPr>
      <w:r>
        <w:lastRenderedPageBreak/>
        <w:fldChar w:fldCharType="end"/>
      </w:r>
      <w:bookmarkStart w:id="0" w:name="_Toc428542252"/>
      <w:bookmarkStart w:id="1" w:name="_Toc428799791"/>
      <w:bookmarkStart w:id="2" w:name="_Toc430675189"/>
      <w:bookmarkStart w:id="3" w:name="_Toc430767989"/>
      <w:bookmarkStart w:id="4" w:name="_Toc527546201"/>
      <w:bookmarkStart w:id="5" w:name="_Toc17205362"/>
      <w:bookmarkStart w:id="6" w:name="_Toc52971244"/>
      <w:bookmarkStart w:id="7" w:name="_Toc52971603"/>
      <w:bookmarkStart w:id="8" w:name="_Toc58338869"/>
      <w:bookmarkStart w:id="9" w:name="_Toc63413616"/>
      <w:bookmarkStart w:id="10" w:name="_Toc184202734"/>
      <w:r w:rsidR="0071788B" w:rsidRPr="00CD2D68">
        <w:t>Johdanto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7D70F45" w14:textId="388D0FE6" w:rsidR="00A67A4F" w:rsidRDefault="00981ACE" w:rsidP="004B30A1">
      <w:bookmarkStart w:id="11" w:name="_Toc428542253"/>
      <w:bookmarkStart w:id="12" w:name="_Toc428799792"/>
      <w:bookmarkStart w:id="13" w:name="_Toc430675190"/>
      <w:bookmarkStart w:id="14" w:name="_Toc430767990"/>
      <w:bookmarkStart w:id="15" w:name="_Toc527546202"/>
      <w:bookmarkStart w:id="16" w:name="_Toc17205363"/>
      <w:r>
        <w:t xml:space="preserve">Tämän </w:t>
      </w:r>
      <w:r w:rsidR="00C955B3">
        <w:t xml:space="preserve">harjoitustyön tarkoituksena on tutustua </w:t>
      </w:r>
      <w:proofErr w:type="spellStart"/>
      <w:r w:rsidR="00C955B3">
        <w:t>playbook</w:t>
      </w:r>
      <w:proofErr w:type="spellEnd"/>
      <w:r w:rsidR="00C955B3">
        <w:t xml:space="preserve"> käsitteeseen SOC ympäristössä. </w:t>
      </w:r>
      <w:proofErr w:type="spellStart"/>
      <w:r w:rsidR="00C955B3">
        <w:t>Playbookilla</w:t>
      </w:r>
      <w:proofErr w:type="spellEnd"/>
      <w:r w:rsidR="00C955B3">
        <w:t xml:space="preserve"> tarkoitetaan </w:t>
      </w:r>
      <w:r w:rsidR="003B1E31">
        <w:t>toimintasuunnitelmaa, joka määrittelee toimenpiteet ja prosessit tiettyjen tilanteiden hallintaan, kuten kyberuhkan toteutuminen.</w:t>
      </w:r>
    </w:p>
    <w:p w14:paraId="3E87B875" w14:textId="5B33977F" w:rsidR="003B1E31" w:rsidRDefault="00175072" w:rsidP="004B30A1">
      <w:proofErr w:type="spellStart"/>
      <w:r>
        <w:t>Playbook</w:t>
      </w:r>
      <w:proofErr w:type="spellEnd"/>
      <w:r>
        <w:t xml:space="preserve"> toteutetaan harjoituksessa kuvitteellisen </w:t>
      </w:r>
      <w:proofErr w:type="spellStart"/>
      <w:r>
        <w:t>DefendByVirtual</w:t>
      </w:r>
      <w:proofErr w:type="spellEnd"/>
      <w:r>
        <w:t xml:space="preserve"> </w:t>
      </w:r>
      <w:r w:rsidR="005C21A1">
        <w:t xml:space="preserve">yrityksen VLE </w:t>
      </w:r>
      <w:r w:rsidR="004B38AE">
        <w:t>ympäristöön,</w:t>
      </w:r>
      <w:r w:rsidR="005C21A1">
        <w:t xml:space="preserve"> jo</w:t>
      </w:r>
      <w:r w:rsidR="00BD201D">
        <w:t>k</w:t>
      </w:r>
      <w:r w:rsidR="005C21A1">
        <w:t>a kuvattu kuviossa 1.</w:t>
      </w:r>
    </w:p>
    <w:p w14:paraId="5511D811" w14:textId="77777777" w:rsidR="005C21A1" w:rsidRDefault="005C21A1" w:rsidP="005C21A1">
      <w:pPr>
        <w:keepNext/>
      </w:pPr>
      <w:r w:rsidRPr="005C21A1">
        <w:rPr>
          <w:noProof/>
        </w:rPr>
        <w:drawing>
          <wp:inline distT="0" distB="0" distL="0" distR="0" wp14:anchorId="34D1AAA4" wp14:editId="468E0D0B">
            <wp:extent cx="4867954" cy="2991267"/>
            <wp:effectExtent l="0" t="0" r="8890" b="0"/>
            <wp:docPr id="1316500914" name="Kuva 1" descr="Kuva, joka sisältää kohteen teksti, diagrammi, kuvakaappaus, Suunnitelm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00914" name="Kuva 1" descr="Kuva, joka sisältää kohteen teksti, diagrammi, kuvakaappaus, Suunnitelma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E889" w14:textId="26667D43" w:rsidR="005C21A1" w:rsidRPr="005C21A1" w:rsidRDefault="005C21A1" w:rsidP="00213B4D">
      <w:pPr>
        <w:pStyle w:val="Kuvaotsikko"/>
      </w:pPr>
      <w:bookmarkStart w:id="17" w:name="_Toc184202747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C604F8">
        <w:t>1</w:t>
      </w:r>
      <w:r>
        <w:fldChar w:fldCharType="end"/>
      </w:r>
      <w:r>
        <w:t>. VLE</w:t>
      </w:r>
      <w:bookmarkEnd w:id="17"/>
    </w:p>
    <w:p w14:paraId="6E6F78D3" w14:textId="0D52CA57" w:rsidR="002869F7" w:rsidRPr="002869F7" w:rsidRDefault="002869F7" w:rsidP="002869F7">
      <w:proofErr w:type="spellStart"/>
      <w:r>
        <w:t>Playbook</w:t>
      </w:r>
      <w:proofErr w:type="spellEnd"/>
      <w:r w:rsidR="007C6501">
        <w:t xml:space="preserve"> </w:t>
      </w:r>
      <w:r w:rsidR="008B41EB">
        <w:t>toteutetaan harjoituksessa 2 tehdylle SOC-</w:t>
      </w:r>
      <w:r w:rsidR="00181390">
        <w:t>organisaatiolle</w:t>
      </w:r>
      <w:r w:rsidR="0004056A">
        <w:t>. (Kuvio 2).</w:t>
      </w:r>
    </w:p>
    <w:p w14:paraId="744A51DE" w14:textId="77777777" w:rsidR="00FB1118" w:rsidRDefault="002A0C84" w:rsidP="00FB1118">
      <w:pPr>
        <w:keepNext/>
      </w:pPr>
      <w:r w:rsidRPr="002A0C84">
        <w:rPr>
          <w:noProof/>
        </w:rPr>
        <w:lastRenderedPageBreak/>
        <w:drawing>
          <wp:inline distT="0" distB="0" distL="0" distR="0" wp14:anchorId="792DEE22" wp14:editId="7D8464A7">
            <wp:extent cx="6120130" cy="3740785"/>
            <wp:effectExtent l="0" t="0" r="0" b="0"/>
            <wp:docPr id="880917007" name="Kuva 1" descr="Kuva, joka sisältää kohteen teksti, kuvakaappaus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17007" name="Kuva 1" descr="Kuva, joka sisältää kohteen teksti, kuvakaappaus, diagramm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C2CF" w14:textId="1979ECA7" w:rsidR="0004056A" w:rsidRPr="002869F7" w:rsidRDefault="00FB1118" w:rsidP="00FB1118">
      <w:pPr>
        <w:pStyle w:val="Kuvaotsikko"/>
      </w:pPr>
      <w:bookmarkStart w:id="18" w:name="_Toc184202748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C604F8">
        <w:t>2</w:t>
      </w:r>
      <w:r>
        <w:fldChar w:fldCharType="end"/>
      </w:r>
      <w:r>
        <w:t>. SOC-organisaatiomalli</w:t>
      </w:r>
      <w:bookmarkEnd w:id="18"/>
    </w:p>
    <w:p w14:paraId="1071C52D" w14:textId="2196DC71" w:rsidR="002F20AC" w:rsidRPr="00691307" w:rsidRDefault="000D353E" w:rsidP="00123E0F">
      <w:pPr>
        <w:pStyle w:val="Otsikko1"/>
      </w:pPr>
      <w:bookmarkStart w:id="19" w:name="_Toc184202735"/>
      <w:bookmarkEnd w:id="11"/>
      <w:bookmarkEnd w:id="12"/>
      <w:bookmarkEnd w:id="13"/>
      <w:bookmarkEnd w:id="14"/>
      <w:bookmarkEnd w:id="15"/>
      <w:bookmarkEnd w:id="16"/>
      <w:r>
        <w:t>Uhka-analyysi</w:t>
      </w:r>
      <w:bookmarkEnd w:id="19"/>
    </w:p>
    <w:p w14:paraId="358BC4D5" w14:textId="13BA049C" w:rsidR="00F81682" w:rsidRPr="004500C0" w:rsidRDefault="0052412C" w:rsidP="00F81682">
      <w:r w:rsidRPr="004500C0">
        <w:t xml:space="preserve">Toteutamme </w:t>
      </w:r>
      <w:proofErr w:type="spellStart"/>
      <w:r w:rsidR="00F36E9A" w:rsidRPr="004500C0">
        <w:t>playbookin</w:t>
      </w:r>
      <w:proofErr w:type="spellEnd"/>
      <w:r w:rsidR="00F36E9A" w:rsidRPr="004500C0">
        <w:t xml:space="preserve"> </w:t>
      </w:r>
      <w:r w:rsidR="004500C0" w:rsidRPr="004500C0">
        <w:t>kiristysohjelmahyökkäyksen (</w:t>
      </w:r>
      <w:proofErr w:type="spellStart"/>
      <w:r w:rsidR="004500C0" w:rsidRPr="004500C0">
        <w:t>ransomware</w:t>
      </w:r>
      <w:proofErr w:type="spellEnd"/>
      <w:r w:rsidR="004500C0" w:rsidRPr="004500C0">
        <w:t>) varalta.</w:t>
      </w:r>
    </w:p>
    <w:p w14:paraId="287A1FC8" w14:textId="2623BB95" w:rsidR="00B16225" w:rsidRPr="00F81682" w:rsidRDefault="00F81682" w:rsidP="00F81682">
      <w:proofErr w:type="spellStart"/>
      <w:r w:rsidRPr="00F81682">
        <w:t>Ransomware</w:t>
      </w:r>
      <w:proofErr w:type="spellEnd"/>
      <w:r w:rsidRPr="00F81682">
        <w:t xml:space="preserve"> on haittaohjelma, joka salaa organisaation tiedostot ja vaatii lunnaita niiden vapauttamiseksi. Hyökkäykset voivat aiheutua haitallisista sähköposteista, haavoittuvuuksien hyväksikäytöstä, haitallisista verkkosivustoista tai </w:t>
      </w:r>
      <w:r w:rsidR="00B16225">
        <w:t>vaarantuneista</w:t>
      </w:r>
      <w:r w:rsidRPr="00F81682">
        <w:t xml:space="preserve"> etäyhteyksistä.</w:t>
      </w:r>
      <w:r w:rsidR="006B7E4E" w:rsidRPr="006B7E4E">
        <w:t xml:space="preserve"> </w:t>
      </w:r>
      <w:r w:rsidR="006B7E4E">
        <w:t xml:space="preserve">Todennäköisyys </w:t>
      </w:r>
      <w:proofErr w:type="spellStart"/>
      <w:r w:rsidR="006B7E4E">
        <w:t>ransomware</w:t>
      </w:r>
      <w:proofErr w:type="spellEnd"/>
      <w:r w:rsidR="006B7E4E">
        <w:t>-hyökkäykselle altistumiselle on keskikorkea, kiristynyt kybervaikuttamisen tilanne voi nostaa riskiä huomattavasti.</w:t>
      </w:r>
    </w:p>
    <w:p w14:paraId="154433D0" w14:textId="77777777" w:rsidR="00F81682" w:rsidRPr="00F81682" w:rsidRDefault="00F81682" w:rsidP="00851118">
      <w:r w:rsidRPr="00F81682">
        <w:rPr>
          <w:b/>
          <w:bCs/>
        </w:rPr>
        <w:t>Ominaisuudet:</w:t>
      </w:r>
    </w:p>
    <w:p w14:paraId="74847146" w14:textId="77777777" w:rsidR="00F81682" w:rsidRPr="00F81682" w:rsidRDefault="00F81682" w:rsidP="00FB1FEC">
      <w:pPr>
        <w:pStyle w:val="Luettelokappale"/>
        <w:numPr>
          <w:ilvl w:val="1"/>
          <w:numId w:val="9"/>
        </w:numPr>
      </w:pPr>
      <w:r w:rsidRPr="00F81682">
        <w:t>Nopea leviäminen organisaation verkossa.</w:t>
      </w:r>
    </w:p>
    <w:p w14:paraId="17FA8BE9" w14:textId="77777777" w:rsidR="00F81682" w:rsidRPr="00F81682" w:rsidRDefault="00F81682" w:rsidP="00FB1FEC">
      <w:pPr>
        <w:pStyle w:val="Luettelokappale"/>
        <w:numPr>
          <w:ilvl w:val="1"/>
          <w:numId w:val="9"/>
        </w:numPr>
      </w:pPr>
      <w:r w:rsidRPr="00F81682">
        <w:t>Tiedostojen salaaminen ja pääsyn estäminen.</w:t>
      </w:r>
    </w:p>
    <w:p w14:paraId="01D61854" w14:textId="77777777" w:rsidR="00F81682" w:rsidRPr="00F81682" w:rsidRDefault="00F81682" w:rsidP="00FB1FEC">
      <w:pPr>
        <w:pStyle w:val="Luettelokappale"/>
        <w:numPr>
          <w:ilvl w:val="1"/>
          <w:numId w:val="10"/>
        </w:numPr>
      </w:pPr>
      <w:proofErr w:type="spellStart"/>
      <w:r w:rsidRPr="00F81682">
        <w:t>Ransomnote</w:t>
      </w:r>
      <w:proofErr w:type="spellEnd"/>
      <w:r w:rsidRPr="00F81682">
        <w:t>-viesti, jossa vaaditaan maksua.</w:t>
      </w:r>
    </w:p>
    <w:p w14:paraId="1DF7D437" w14:textId="6EC96352" w:rsidR="00F81682" w:rsidRPr="00F81682" w:rsidRDefault="00F81682" w:rsidP="00FB1FEC">
      <w:pPr>
        <w:pStyle w:val="Luettelokappale"/>
        <w:numPr>
          <w:ilvl w:val="1"/>
          <w:numId w:val="10"/>
        </w:numPr>
      </w:pPr>
      <w:r w:rsidRPr="00F81682">
        <w:t>Voidaan käyttää kaksivaiheista kiristystä (tiedot varastetaan ennen salausta ja uhataan julkaista ne).</w:t>
      </w:r>
    </w:p>
    <w:p w14:paraId="160DE42F" w14:textId="77777777" w:rsidR="00FF37D6" w:rsidRDefault="00FF37D6" w:rsidP="00FF37D6">
      <w:pPr>
        <w:pStyle w:val="Luettelokappale"/>
        <w:ind w:left="1440"/>
      </w:pPr>
    </w:p>
    <w:p w14:paraId="0EAC050D" w14:textId="77777777" w:rsidR="00FF37D6" w:rsidRPr="00F81682" w:rsidRDefault="00FF37D6" w:rsidP="00FF37D6">
      <w:pPr>
        <w:pStyle w:val="Luettelokappale"/>
        <w:ind w:left="1440"/>
      </w:pPr>
    </w:p>
    <w:p w14:paraId="47950F3B" w14:textId="77777777" w:rsidR="00F81682" w:rsidRPr="00F81682" w:rsidRDefault="00F81682" w:rsidP="00851118">
      <w:r w:rsidRPr="00F81682">
        <w:rPr>
          <w:b/>
          <w:bCs/>
        </w:rPr>
        <w:t>Vaikutus:</w:t>
      </w:r>
    </w:p>
    <w:p w14:paraId="3C762EB0" w14:textId="77777777" w:rsidR="00F81682" w:rsidRPr="00F81682" w:rsidRDefault="00F81682" w:rsidP="00FB1FEC">
      <w:pPr>
        <w:pStyle w:val="Luettelokappale"/>
        <w:numPr>
          <w:ilvl w:val="1"/>
          <w:numId w:val="11"/>
        </w:numPr>
      </w:pPr>
      <w:r w:rsidRPr="00F81682">
        <w:t>Liiketoiminnan keskeytyminen.</w:t>
      </w:r>
    </w:p>
    <w:p w14:paraId="1CE9F121" w14:textId="77777777" w:rsidR="00F81682" w:rsidRPr="00F81682" w:rsidRDefault="00F81682" w:rsidP="00FB1FEC">
      <w:pPr>
        <w:pStyle w:val="Luettelokappale"/>
        <w:numPr>
          <w:ilvl w:val="1"/>
          <w:numId w:val="11"/>
        </w:numPr>
      </w:pPr>
      <w:r w:rsidRPr="00F81682">
        <w:t>Maineen heikkeneminen.</w:t>
      </w:r>
    </w:p>
    <w:p w14:paraId="55D434A3" w14:textId="77777777" w:rsidR="00F81682" w:rsidRPr="00F81682" w:rsidRDefault="00F81682" w:rsidP="00FB1FEC">
      <w:pPr>
        <w:pStyle w:val="Luettelokappale"/>
        <w:numPr>
          <w:ilvl w:val="1"/>
          <w:numId w:val="11"/>
        </w:numPr>
      </w:pPr>
      <w:r w:rsidRPr="00F81682">
        <w:t>Mahdolliset juridiset seuraamukset.</w:t>
      </w:r>
    </w:p>
    <w:p w14:paraId="48F42D27" w14:textId="77777777" w:rsidR="00F81682" w:rsidRPr="00F81682" w:rsidRDefault="00F81682" w:rsidP="00FB1FEC">
      <w:pPr>
        <w:pStyle w:val="Luettelokappale"/>
        <w:numPr>
          <w:ilvl w:val="1"/>
          <w:numId w:val="11"/>
        </w:numPr>
      </w:pPr>
      <w:r w:rsidRPr="00F81682">
        <w:t>Taloudelliset tappiot (lunnaat, palautumiskustannukset, sakot).</w:t>
      </w:r>
    </w:p>
    <w:p w14:paraId="3F036063" w14:textId="5A750623" w:rsidR="000D353E" w:rsidRPr="000B2CCE" w:rsidRDefault="000D353E" w:rsidP="000D353E"/>
    <w:p w14:paraId="0F4C3334" w14:textId="4C0E1ED7" w:rsidR="00A1155B" w:rsidRDefault="00AE68EC" w:rsidP="00532CFF">
      <w:pPr>
        <w:pStyle w:val="Otsikko1"/>
      </w:pPr>
      <w:bookmarkStart w:id="20" w:name="_Toc184202736"/>
      <w:r>
        <w:t>Playbook</w:t>
      </w:r>
      <w:bookmarkEnd w:id="20"/>
    </w:p>
    <w:p w14:paraId="1A7BD08C" w14:textId="5D7AA0B5" w:rsidR="002239DC" w:rsidRPr="00D51A58" w:rsidRDefault="002239DC" w:rsidP="002239DC">
      <w:pPr>
        <w:rPr>
          <w:rFonts w:eastAsiaTheme="majorEastAsia" w:cstheme="majorBidi"/>
          <w:b/>
          <w:sz w:val="28"/>
          <w:szCs w:val="28"/>
        </w:rPr>
      </w:pPr>
      <w:proofErr w:type="spellStart"/>
      <w:r w:rsidRPr="002239DC">
        <w:t>Playbook</w:t>
      </w:r>
      <w:proofErr w:type="spellEnd"/>
      <w:r w:rsidRPr="002239DC">
        <w:t xml:space="preserve"> on ennalta laadittu toimintasuunnitelma, joka ohjaa organisaation toimintaa erityistilanteissa, kuten kyberuhkien ilmetessä. Sen tarkoituksena on kuvata selkeästi ja yksityiskohtaisesti toimenpiteet, joita tulee noudattaa eri vaiheissa – uhkien havaitsemisesta niiden torjuntaan ja tilanteen jälkeiseen palautumiseen. </w:t>
      </w:r>
      <w:proofErr w:type="spellStart"/>
      <w:r w:rsidRPr="002239DC">
        <w:t>Playbook</w:t>
      </w:r>
      <w:proofErr w:type="spellEnd"/>
      <w:r w:rsidRPr="002239DC">
        <w:t xml:space="preserve"> parant</w:t>
      </w:r>
      <w:r>
        <w:t>aa</w:t>
      </w:r>
      <w:r w:rsidRPr="002239DC">
        <w:t xml:space="preserve"> organisaation kykyä reagoida tehokkaasti, minimoida vahingot ja palauttaa normaali toiminta mahdollisimman nopeasti. Kyberuhkien varalta laadittu </w:t>
      </w:r>
      <w:proofErr w:type="spellStart"/>
      <w:r w:rsidRPr="002239DC">
        <w:t>playbook</w:t>
      </w:r>
      <w:proofErr w:type="spellEnd"/>
      <w:r w:rsidRPr="002239DC">
        <w:t xml:space="preserve"> sisältää myös vastuut ja aikataulut, jotka varmistavat sujuvan yhteistyön eri toimijoiden välillä.</w:t>
      </w:r>
      <w:r w:rsidR="00AA1928">
        <w:t xml:space="preserve"> </w:t>
      </w:r>
      <w:r w:rsidR="00AA1928" w:rsidRPr="00AA1928">
        <w:t xml:space="preserve">Lisäksi </w:t>
      </w:r>
      <w:proofErr w:type="spellStart"/>
      <w:r w:rsidR="00AA1928" w:rsidRPr="00AA1928">
        <w:t>playbook</w:t>
      </w:r>
      <w:proofErr w:type="spellEnd"/>
      <w:r w:rsidR="00AA1928" w:rsidRPr="00AA1928">
        <w:t xml:space="preserve"> toimii koulutus- ja viestintätyökaluna, joka auttaa henkilöstöä ymmärtämään roolinsa ja tehtävänsä kriisitilanteissa.</w:t>
      </w:r>
      <w:r w:rsidR="007A4E2C">
        <w:t xml:space="preserve"> </w:t>
      </w:r>
      <w:r w:rsidR="007F1136">
        <w:t>(</w:t>
      </w:r>
      <w:proofErr w:type="spellStart"/>
      <w:r w:rsidR="007F1136">
        <w:t>Ransomware</w:t>
      </w:r>
      <w:proofErr w:type="spellEnd"/>
      <w:r w:rsidR="007F1136">
        <w:t xml:space="preserve"> </w:t>
      </w:r>
      <w:proofErr w:type="spellStart"/>
      <w:r w:rsidR="007F1136">
        <w:t>Incident</w:t>
      </w:r>
      <w:proofErr w:type="spellEnd"/>
      <w:r w:rsidR="007F1136">
        <w:t xml:space="preserve"> </w:t>
      </w:r>
      <w:proofErr w:type="spellStart"/>
      <w:r w:rsidR="007F1136">
        <w:t>Playbooks</w:t>
      </w:r>
      <w:proofErr w:type="spellEnd"/>
      <w:r w:rsidR="007F1136">
        <w:t>: A Comprehensive Guide. 2024).</w:t>
      </w:r>
    </w:p>
    <w:p w14:paraId="14B60B37" w14:textId="73753CDB" w:rsidR="1B06E9D3" w:rsidRDefault="1B06E9D3" w:rsidP="00383000">
      <w:pPr>
        <w:pStyle w:val="Otsikko2"/>
      </w:pPr>
      <w:bookmarkStart w:id="21" w:name="_Toc184202737"/>
      <w:r>
        <w:t>Playbookin vaiheet NIST</w:t>
      </w:r>
      <w:r w:rsidR="35C51DB4">
        <w:t>:n</w:t>
      </w:r>
      <w:r>
        <w:t xml:space="preserve"> suosituksien mukaan</w:t>
      </w:r>
      <w:bookmarkEnd w:id="21"/>
    </w:p>
    <w:p w14:paraId="32ECE108" w14:textId="067C2208" w:rsidR="1B06E9D3" w:rsidRDefault="1B06E9D3" w:rsidP="5EC230B3">
      <w:pPr>
        <w:rPr>
          <w:b/>
        </w:rPr>
      </w:pPr>
      <w:proofErr w:type="spellStart"/>
      <w:r w:rsidRPr="20341819">
        <w:rPr>
          <w:b/>
          <w:bCs/>
        </w:rPr>
        <w:t>Preparation</w:t>
      </w:r>
      <w:proofErr w:type="spellEnd"/>
      <w:r w:rsidRPr="20341819">
        <w:rPr>
          <w:b/>
          <w:bCs/>
        </w:rPr>
        <w:t>:</w:t>
      </w:r>
    </w:p>
    <w:p w14:paraId="53238DC9" w14:textId="3051459C" w:rsidR="3D789881" w:rsidRDefault="3D789881" w:rsidP="5135C675">
      <w:pPr>
        <w:pStyle w:val="Luettelokappale"/>
        <w:ind w:left="791"/>
        <w:rPr>
          <w:b/>
          <w:bCs/>
        </w:rPr>
      </w:pPr>
    </w:p>
    <w:p w14:paraId="5E2ED071" w14:textId="423AEFF7" w:rsidR="1B06E9D3" w:rsidRDefault="1B06E9D3" w:rsidP="00A058B0">
      <w:pPr>
        <w:pStyle w:val="Luettelokappale"/>
        <w:numPr>
          <w:ilvl w:val="0"/>
          <w:numId w:val="12"/>
        </w:numPr>
      </w:pPr>
      <w:r>
        <w:t xml:space="preserve">Roolit ja vastuut: Määrittele avainhenkilöt ja heidän tehtävänsä. Roolit tulee olla selvillä SOC-tiimillä, jotta toiminta on </w:t>
      </w:r>
      <w:proofErr w:type="spellStart"/>
      <w:r>
        <w:t>ransomware</w:t>
      </w:r>
      <w:proofErr w:type="spellEnd"/>
      <w:r>
        <w:t>- tilanteessa tehokasta ja tieto saadaan oikeille henkilöille.</w:t>
      </w:r>
    </w:p>
    <w:p w14:paraId="102D526A" w14:textId="765D91BF" w:rsidR="6C5EAF0C" w:rsidRDefault="6C5EAF0C" w:rsidP="23D49372">
      <w:pPr>
        <w:pStyle w:val="Luettelokappale"/>
      </w:pPr>
    </w:p>
    <w:p w14:paraId="68764886" w14:textId="185E511E" w:rsidR="1B06E9D3" w:rsidRDefault="1B06E9D3" w:rsidP="00A058B0">
      <w:pPr>
        <w:pStyle w:val="Luettelokappale"/>
        <w:numPr>
          <w:ilvl w:val="0"/>
          <w:numId w:val="12"/>
        </w:numPr>
      </w:pPr>
      <w:r>
        <w:t>Tietoturvakoulutus: Kouluta henkilöstöä tunnistamaan uhkia ja raportoimaan ne. Henkilöstön tulee osata huomata mahdolliset kiristyshaittaohjelmat ja ne tulee raportoida SOC-tiimille.</w:t>
      </w:r>
    </w:p>
    <w:p w14:paraId="30B3656F" w14:textId="50090065" w:rsidR="23D49372" w:rsidRDefault="23D49372" w:rsidP="0C4DB2B7">
      <w:pPr>
        <w:pStyle w:val="Luettelokappale"/>
      </w:pPr>
    </w:p>
    <w:p w14:paraId="71051DD9" w14:textId="58520C83" w:rsidR="1B06E9D3" w:rsidRDefault="1B06E9D3" w:rsidP="00A058B0">
      <w:pPr>
        <w:pStyle w:val="Luettelokappale"/>
        <w:numPr>
          <w:ilvl w:val="0"/>
          <w:numId w:val="12"/>
        </w:numPr>
      </w:pPr>
      <w:r>
        <w:t>Varotoimet: Varmuuskopioi data ja testaa palautusprosessit säännöllisesti. Varmuuskopioilla voidaan varmistaa tärkeiden tietojen pysyminen organisaatiolla, vaikka kiristyshaittaohjelma kohdistettaisiin niihin.</w:t>
      </w:r>
    </w:p>
    <w:p w14:paraId="57D6830E" w14:textId="5A991392" w:rsidR="1E7A9763" w:rsidRDefault="1E7A9763" w:rsidP="390EC8C7">
      <w:pPr>
        <w:pStyle w:val="Luettelokappale"/>
      </w:pPr>
    </w:p>
    <w:p w14:paraId="3B5858B5" w14:textId="2F72D54C" w:rsidR="1B06E9D3" w:rsidRDefault="1B06E9D3" w:rsidP="00A058B0">
      <w:pPr>
        <w:pStyle w:val="Luettelokappale"/>
        <w:numPr>
          <w:ilvl w:val="0"/>
          <w:numId w:val="12"/>
        </w:numPr>
      </w:pPr>
      <w:r>
        <w:t>Päätelaitteiden ja verkon suojaus: Käytä ajantasaisia suojausohjelmia, monivaiheista tunnistautumista (MFA) ja verkon valvontaratkaisuja. Ohjelmat ja automatisoidut valvontaratkaisut voivat huomata ja estää ohjelman ennen sen pääsyä päätelaitteisiin.</w:t>
      </w:r>
    </w:p>
    <w:p w14:paraId="36B79EAC" w14:textId="1AA5C8BA" w:rsidR="4237E9C7" w:rsidRDefault="4237E9C7" w:rsidP="58E42097">
      <w:pPr>
        <w:pStyle w:val="Luettelokappale"/>
      </w:pPr>
    </w:p>
    <w:p w14:paraId="0D061BB9" w14:textId="320AABAD" w:rsidR="1B06E9D3" w:rsidRDefault="1B06E9D3" w:rsidP="00A058B0">
      <w:pPr>
        <w:pStyle w:val="Luettelokappale"/>
        <w:numPr>
          <w:ilvl w:val="0"/>
          <w:numId w:val="12"/>
        </w:numPr>
      </w:pPr>
      <w:r>
        <w:lastRenderedPageBreak/>
        <w:t xml:space="preserve">Dokumentaatio ja harjoitukset: Kirjaa palautusprosessit ja harjoittele ennakoivasti niitä. Palautus tulee olla mahdollisimman nopea, jotta liiketoiminta saadaan taas käyntiin hyökkäyksen jälkeen.  </w:t>
      </w:r>
    </w:p>
    <w:p w14:paraId="1BB48614" w14:textId="1223E79D" w:rsidR="239F873F" w:rsidRDefault="239F873F" w:rsidP="0A9FA191"/>
    <w:p w14:paraId="2078877E" w14:textId="7CCAB5E9" w:rsidR="1B06E9D3" w:rsidRDefault="1B06E9D3" w:rsidP="3382542E">
      <w:pPr>
        <w:rPr>
          <w:b/>
        </w:rPr>
      </w:pPr>
      <w:proofErr w:type="spellStart"/>
      <w:r w:rsidRPr="0F02CFFB">
        <w:rPr>
          <w:b/>
        </w:rPr>
        <w:t>Detection</w:t>
      </w:r>
      <w:proofErr w:type="spellEnd"/>
      <w:r w:rsidRPr="0F02CFFB">
        <w:rPr>
          <w:b/>
        </w:rPr>
        <w:t xml:space="preserve"> and Analysis:</w:t>
      </w:r>
    </w:p>
    <w:p w14:paraId="27A6EE39" w14:textId="578799D9" w:rsidR="1B06E9D3" w:rsidRDefault="1B06E9D3" w:rsidP="00A058B0">
      <w:pPr>
        <w:pStyle w:val="Luettelokappale"/>
        <w:numPr>
          <w:ilvl w:val="0"/>
          <w:numId w:val="13"/>
        </w:numPr>
      </w:pPr>
      <w:r>
        <w:t xml:space="preserve">Uhkan tunnistus: Tarkkaile yleisiä hyökkäystapoja, kuten haitallisia sähköposteja, selainhaavoittuvuuksia ja USB-laitteita. Voidaan selvittää esimerkiksi </w:t>
      </w:r>
      <w:proofErr w:type="spellStart"/>
      <w:r>
        <w:t>MITRE:n</w:t>
      </w:r>
      <w:proofErr w:type="spellEnd"/>
      <w:r>
        <w:t xml:space="preserve"> APT toimijoiden (PPT)</w:t>
      </w:r>
      <w:r w:rsidR="33F3CA0C">
        <w:t xml:space="preserve"> </w:t>
      </w:r>
      <w:r>
        <w:t>avulla, mitä mahdollisia haittaohjelmia voitaisiin organisaatioon kohdistaa.</w:t>
      </w:r>
    </w:p>
    <w:p w14:paraId="1E47F567" w14:textId="2D70BC82" w:rsidR="57B7A027" w:rsidRDefault="57B7A027" w:rsidP="42F4E4DB">
      <w:pPr>
        <w:pStyle w:val="Luettelokappale"/>
      </w:pPr>
    </w:p>
    <w:p w14:paraId="65596AD9" w14:textId="379C362C" w:rsidR="1B06E9D3" w:rsidRDefault="1B06E9D3" w:rsidP="00A058B0">
      <w:pPr>
        <w:pStyle w:val="Luettelokappale"/>
        <w:numPr>
          <w:ilvl w:val="0"/>
          <w:numId w:val="13"/>
        </w:numPr>
      </w:pPr>
      <w:r>
        <w:t>Priorisointi: Arvioi tapahtumien kriittisyys luokittelumatriisin avulla (kriittinen, korkea, kohtalainen, matala). Priorisointi ja väärien positiivisten arvioiminen on tärkeä osa analyysiä, jotta saadaan seuraavat askeleet tietoturvapoikkeamassa selville.</w:t>
      </w:r>
    </w:p>
    <w:p w14:paraId="32A2A599" w14:textId="60C45A52" w:rsidR="42F4E4DB" w:rsidRDefault="42F4E4DB" w:rsidP="5AEF2FF2">
      <w:pPr>
        <w:pStyle w:val="Luettelokappale"/>
      </w:pPr>
    </w:p>
    <w:p w14:paraId="0403459D" w14:textId="17E6361D" w:rsidR="1B06E9D3" w:rsidRDefault="1B06E9D3" w:rsidP="00A058B0">
      <w:pPr>
        <w:pStyle w:val="Luettelokappale"/>
        <w:numPr>
          <w:ilvl w:val="0"/>
          <w:numId w:val="13"/>
        </w:numPr>
      </w:pPr>
      <w:r>
        <w:t xml:space="preserve">Viestintä ja toimenpiteet: Määritä prosessi tapahtumien raportointiin ja tarvittaviin toimenpiteisiin. Kun uhka on tunnistettu ja priorisoitu, voidaan mennä toimenpiteisiin. </w:t>
      </w:r>
    </w:p>
    <w:p w14:paraId="668685A7" w14:textId="31C47254" w:rsidR="1B06E9D3" w:rsidRDefault="1B06E9D3" w:rsidP="5177C79A"/>
    <w:p w14:paraId="4BDE7C79" w14:textId="54F92D6D" w:rsidR="1B06E9D3" w:rsidRDefault="1B06E9D3" w:rsidP="0B712D22">
      <w:pPr>
        <w:rPr>
          <w:b/>
        </w:rPr>
      </w:pPr>
      <w:proofErr w:type="spellStart"/>
      <w:r w:rsidRPr="02264D73">
        <w:rPr>
          <w:b/>
          <w:bCs/>
        </w:rPr>
        <w:t>Containment</w:t>
      </w:r>
      <w:proofErr w:type="spellEnd"/>
      <w:r w:rsidRPr="1FD8405A">
        <w:rPr>
          <w:b/>
        </w:rPr>
        <w:t xml:space="preserve">, </w:t>
      </w:r>
      <w:proofErr w:type="spellStart"/>
      <w:r w:rsidRPr="1FD8405A">
        <w:rPr>
          <w:b/>
        </w:rPr>
        <w:t>Eradication</w:t>
      </w:r>
      <w:proofErr w:type="spellEnd"/>
      <w:r w:rsidRPr="1FD8405A">
        <w:rPr>
          <w:b/>
        </w:rPr>
        <w:t xml:space="preserve">, </w:t>
      </w:r>
      <w:proofErr w:type="spellStart"/>
      <w:r w:rsidRPr="1FD8405A">
        <w:rPr>
          <w:b/>
        </w:rPr>
        <w:t>Recovery</w:t>
      </w:r>
      <w:proofErr w:type="spellEnd"/>
      <w:r w:rsidRPr="1FD8405A">
        <w:rPr>
          <w:b/>
        </w:rPr>
        <w:t>:</w:t>
      </w:r>
    </w:p>
    <w:p w14:paraId="33B496AC" w14:textId="120DEC2B" w:rsidR="1B06E9D3" w:rsidRDefault="1B06E9D3" w:rsidP="00A058B0">
      <w:pPr>
        <w:pStyle w:val="Luettelokappale"/>
        <w:numPr>
          <w:ilvl w:val="0"/>
          <w:numId w:val="14"/>
        </w:numPr>
      </w:pPr>
      <w:r>
        <w:t>Eristäminen</w:t>
      </w:r>
      <w:r w:rsidR="00356D6D">
        <w:t xml:space="preserve"> (</w:t>
      </w:r>
      <w:proofErr w:type="spellStart"/>
      <w:r w:rsidR="00356D6D">
        <w:t>Containment</w:t>
      </w:r>
      <w:proofErr w:type="spellEnd"/>
      <w:r w:rsidR="00356D6D">
        <w:t>)</w:t>
      </w:r>
      <w:r>
        <w:t>: Katkaise tartunnan saaneet järjestelmät verkosta ja estä hyökkäyksen leviäminen. Heti, kun saadaan selville kiristyshaittaohjelman olevan järjestelmässä, tehdään tarvittavat eristystoimenpiteet.</w:t>
      </w:r>
    </w:p>
    <w:p w14:paraId="2DA72A1D" w14:textId="6E8F9918" w:rsidR="5AEF2FF2" w:rsidRDefault="5AEF2FF2" w:rsidP="7A7CCAE5">
      <w:pPr>
        <w:pStyle w:val="Luettelokappale"/>
      </w:pPr>
    </w:p>
    <w:p w14:paraId="6DECE061" w14:textId="1780B7B5" w:rsidR="1B06E9D3" w:rsidRDefault="1B06E9D3" w:rsidP="00A058B0">
      <w:pPr>
        <w:pStyle w:val="Luettelokappale"/>
        <w:numPr>
          <w:ilvl w:val="0"/>
          <w:numId w:val="14"/>
        </w:numPr>
      </w:pPr>
      <w:r>
        <w:t>Poistaminen</w:t>
      </w:r>
      <w:r w:rsidR="00356D6D">
        <w:t xml:space="preserve"> (</w:t>
      </w:r>
      <w:proofErr w:type="spellStart"/>
      <w:r w:rsidR="00356D6D">
        <w:t>Eradication</w:t>
      </w:r>
      <w:proofErr w:type="spellEnd"/>
      <w:r w:rsidR="00356D6D">
        <w:t>)</w:t>
      </w:r>
      <w:r>
        <w:t>: Poista haittaohjelma, sulje vaarantuneet tilit ja korjaa hyökkäyksessä käytetyt haavoittuvuudet. Poistetaan hyökkäyksessä järjestelmään tuotu ohjelma ja varmistetaan kaikkien vaarantuneiden tilien ja ohjelmien toimenpiteet, jotta hyökkääjä ei voi näitä hyväksikäyttää.</w:t>
      </w:r>
    </w:p>
    <w:p w14:paraId="04E4A956" w14:textId="74FEBCB4" w:rsidR="7A7CCAE5" w:rsidRDefault="7A7CCAE5" w:rsidP="7A7CCAE5">
      <w:pPr>
        <w:pStyle w:val="Luettelokappale"/>
      </w:pPr>
    </w:p>
    <w:p w14:paraId="73592600" w14:textId="4BB40362" w:rsidR="1B06E9D3" w:rsidRDefault="1B06E9D3" w:rsidP="00DE7EA7">
      <w:pPr>
        <w:pStyle w:val="Luettelokappale"/>
        <w:numPr>
          <w:ilvl w:val="0"/>
          <w:numId w:val="14"/>
        </w:numPr>
      </w:pPr>
      <w:r>
        <w:t>Palautus</w:t>
      </w:r>
      <w:r w:rsidR="00356D6D">
        <w:t xml:space="preserve"> (</w:t>
      </w:r>
      <w:proofErr w:type="spellStart"/>
      <w:r w:rsidR="00356D6D">
        <w:t>Recovery</w:t>
      </w:r>
      <w:proofErr w:type="spellEnd"/>
      <w:r w:rsidR="00356D6D">
        <w:t>)</w:t>
      </w:r>
      <w:r>
        <w:t xml:space="preserve">: Palauta tiedot ja järjestelmät varmuuskopioista vasta </w:t>
      </w:r>
      <w:r w:rsidR="5A2B8F94">
        <w:t>kun se on eristetty</w:t>
      </w:r>
      <w:r>
        <w:t xml:space="preserve">, </w:t>
      </w:r>
      <w:r w:rsidR="00F8489A">
        <w:t>sekä</w:t>
      </w:r>
      <w:r>
        <w:t xml:space="preserve"> haittaohjelma on </w:t>
      </w:r>
      <w:r w:rsidR="00DE7EA7">
        <w:t>p</w:t>
      </w:r>
      <w:r>
        <w:t>oistettu</w:t>
      </w:r>
      <w:r w:rsidR="5913F082">
        <w:t>,</w:t>
      </w:r>
      <w:r>
        <w:t xml:space="preserve"> ja haavoittuvuudet </w:t>
      </w:r>
      <w:r w:rsidR="00DE7EA7">
        <w:t>paikattu.</w:t>
      </w:r>
    </w:p>
    <w:p w14:paraId="72BC12C1" w14:textId="608941FD" w:rsidR="198C40E0" w:rsidRDefault="198C40E0" w:rsidP="198C40E0">
      <w:pPr>
        <w:pStyle w:val="Luettelokappale"/>
      </w:pPr>
    </w:p>
    <w:p w14:paraId="769489EA" w14:textId="75E14224" w:rsidR="1B06E9D3" w:rsidRDefault="1B06E9D3" w:rsidP="4F52F59B">
      <w:pPr>
        <w:rPr>
          <w:b/>
        </w:rPr>
      </w:pPr>
      <w:r w:rsidRPr="0B712D22">
        <w:rPr>
          <w:b/>
        </w:rPr>
        <w:t>Post-</w:t>
      </w:r>
      <w:proofErr w:type="spellStart"/>
      <w:r w:rsidRPr="0B712D22">
        <w:rPr>
          <w:b/>
        </w:rPr>
        <w:t>Incident</w:t>
      </w:r>
      <w:proofErr w:type="spellEnd"/>
      <w:r w:rsidRPr="0B712D22">
        <w:rPr>
          <w:b/>
        </w:rPr>
        <w:t xml:space="preserve"> </w:t>
      </w:r>
      <w:proofErr w:type="spellStart"/>
      <w:r w:rsidRPr="0B712D22">
        <w:rPr>
          <w:b/>
        </w:rPr>
        <w:t>Response</w:t>
      </w:r>
      <w:proofErr w:type="spellEnd"/>
      <w:r w:rsidRPr="0B712D22">
        <w:rPr>
          <w:b/>
        </w:rPr>
        <w:t>:</w:t>
      </w:r>
    </w:p>
    <w:p w14:paraId="225BE935" w14:textId="4F7BE8FF" w:rsidR="1B06E9D3" w:rsidRDefault="1B06E9D3" w:rsidP="00A058B0">
      <w:pPr>
        <w:pStyle w:val="Luettelokappale"/>
        <w:numPr>
          <w:ilvl w:val="0"/>
          <w:numId w:val="15"/>
        </w:numPr>
      </w:pPr>
      <w:r>
        <w:t>Juurisyyanalyysi: Tunnista hyökkäyksen alkuperä ja estä vastaavat tulevat hyökkäykset. Analyysillä voidaan varmist</w:t>
      </w:r>
      <w:r w:rsidR="004448AA">
        <w:t>aa</w:t>
      </w:r>
      <w:r>
        <w:t xml:space="preserve"> tällaisten hyökkäyksien estäminen, tai ainakin parempi varautuminen jatkossa.</w:t>
      </w:r>
    </w:p>
    <w:p w14:paraId="20BD6E09" w14:textId="5A6B256C" w:rsidR="6726D545" w:rsidRDefault="6726D545" w:rsidP="6726D545">
      <w:pPr>
        <w:pStyle w:val="Luettelokappale"/>
      </w:pPr>
    </w:p>
    <w:p w14:paraId="523EFADF" w14:textId="77777777" w:rsidR="004448AA" w:rsidRDefault="1B06E9D3" w:rsidP="004448AA">
      <w:pPr>
        <w:pStyle w:val="Luettelokappale"/>
        <w:numPr>
          <w:ilvl w:val="0"/>
          <w:numId w:val="15"/>
        </w:numPr>
      </w:pPr>
      <w:r>
        <w:t>Parannukset: Korjaa tekniset puutteet, virheet prosessissa ja viestintäongelmat. Tämän avulla voidaan parantaa prosessia jatkon kannalta. Kaikkia prosessin kulkuun ja järjestelmän palauttamiseen, negatiivisesti vaikuttaneita asioita pyritään parantamaan ennen seuraavia kertoja.</w:t>
      </w:r>
    </w:p>
    <w:p w14:paraId="552B126E" w14:textId="77777777" w:rsidR="004448AA" w:rsidRDefault="004448AA" w:rsidP="004448AA">
      <w:pPr>
        <w:pStyle w:val="Luettelokappale"/>
      </w:pPr>
    </w:p>
    <w:p w14:paraId="7F87FA33" w14:textId="17B69356" w:rsidR="1B06E9D3" w:rsidRDefault="1B06E9D3" w:rsidP="004448AA">
      <w:pPr>
        <w:pStyle w:val="Luettelokappale"/>
      </w:pPr>
      <w:r>
        <w:t xml:space="preserve">  </w:t>
      </w:r>
    </w:p>
    <w:p w14:paraId="3B00123A" w14:textId="47D3CCB8" w:rsidR="1B06E9D3" w:rsidRDefault="1B06E9D3" w:rsidP="00A058B0">
      <w:pPr>
        <w:pStyle w:val="Luettelokappale"/>
        <w:numPr>
          <w:ilvl w:val="0"/>
          <w:numId w:val="15"/>
        </w:numPr>
      </w:pPr>
      <w:r>
        <w:t>Koulutus: Päivitä henkilöstön tietoturvakoulutus ja tarkenna toimintakäytäntöjä. Koulutuksen päivittäminen voi olla tarpeen, kun saadaan uutta tietoa organisaatioon vaikuttavista uhista ja</w:t>
      </w:r>
      <w:r w:rsidR="00487703">
        <w:t xml:space="preserve"> </w:t>
      </w:r>
      <w:r w:rsidR="00490EFC">
        <w:t>siitä,</w:t>
      </w:r>
      <w:r>
        <w:t xml:space="preserve"> miten prosessit toimivat niitä vasten.</w:t>
      </w:r>
    </w:p>
    <w:p w14:paraId="20139578" w14:textId="1F45C279" w:rsidR="7F46616E" w:rsidRDefault="7F46616E" w:rsidP="7F46616E">
      <w:pPr>
        <w:pStyle w:val="Luettelokappale"/>
      </w:pPr>
    </w:p>
    <w:p w14:paraId="5F34F125" w14:textId="3E30BA5D" w:rsidR="5F0EED21" w:rsidRDefault="1B06E9D3" w:rsidP="04F06A1C">
      <w:pPr>
        <w:pStyle w:val="Luettelokappale"/>
        <w:numPr>
          <w:ilvl w:val="0"/>
          <w:numId w:val="15"/>
        </w:numPr>
      </w:pPr>
      <w:r>
        <w:lastRenderedPageBreak/>
        <w:t>Tietoturvapolitiikan vahvistaminen: Varmista, että koko organisaatio noudattaa päivitettyjä tietoturvapolitiikkoja. Huomattujen parannusmahdollisuuksien avulla tehdyt uudet politiikat tietoturvassa tulee olla kaikilla selvillä.</w:t>
      </w:r>
    </w:p>
    <w:p w14:paraId="52EE4BF7" w14:textId="4EF0E2A9" w:rsidR="04F06A1C" w:rsidRDefault="5825B51C" w:rsidP="04F06A1C">
      <w:pPr>
        <w:rPr>
          <w:lang w:val="en-US"/>
        </w:rPr>
      </w:pPr>
      <w:r w:rsidRPr="68199426">
        <w:rPr>
          <w:lang w:val="en-US"/>
        </w:rPr>
        <w:t>(</w:t>
      </w:r>
      <w:proofErr w:type="spellStart"/>
      <w:r w:rsidR="007D350A">
        <w:rPr>
          <w:lang w:val="en-US"/>
        </w:rPr>
        <w:t>Liite</w:t>
      </w:r>
      <w:proofErr w:type="spellEnd"/>
      <w:r w:rsidR="007D350A">
        <w:rPr>
          <w:lang w:val="en-US"/>
        </w:rPr>
        <w:t xml:space="preserve"> 1. </w:t>
      </w:r>
      <w:r w:rsidRPr="68199426">
        <w:rPr>
          <w:lang w:val="en-US"/>
        </w:rPr>
        <w:t xml:space="preserve">Ransomware incident response playbook framework. </w:t>
      </w:r>
      <w:r w:rsidR="121C49B3" w:rsidRPr="76B0CBCF">
        <w:rPr>
          <w:lang w:val="en-US"/>
        </w:rPr>
        <w:t>2023.</w:t>
      </w:r>
      <w:r w:rsidRPr="76B0CBCF">
        <w:rPr>
          <w:lang w:val="en-US"/>
        </w:rPr>
        <w:t>)</w:t>
      </w:r>
    </w:p>
    <w:p w14:paraId="026B0CCE" w14:textId="28D62C96" w:rsidR="00D746F2" w:rsidRDefault="00D746F2" w:rsidP="00D746F2">
      <w:pPr>
        <w:pStyle w:val="Otsikko2"/>
        <w:rPr>
          <w:lang w:val="en-US"/>
        </w:rPr>
      </w:pPr>
      <w:bookmarkStart w:id="22" w:name="_Toc184202738"/>
      <w:proofErr w:type="spellStart"/>
      <w:r>
        <w:rPr>
          <w:lang w:val="en-US"/>
        </w:rPr>
        <w:t>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tunnistaminen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analysointi</w:t>
      </w:r>
      <w:bookmarkEnd w:id="22"/>
      <w:proofErr w:type="spellEnd"/>
    </w:p>
    <w:p w14:paraId="46D4C933" w14:textId="23D9553C" w:rsidR="00ED6BA7" w:rsidRPr="00213B4D" w:rsidRDefault="005E4250" w:rsidP="005E4250">
      <w:proofErr w:type="spellStart"/>
      <w:r w:rsidRPr="005E4250">
        <w:t>Ransomware</w:t>
      </w:r>
      <w:proofErr w:type="spellEnd"/>
      <w:r w:rsidRPr="005E4250">
        <w:t>-hyökkäyksen tunnistaminen alkaa epäilyttävän toiminnan havaitsemisesta järjestelmissä.</w:t>
      </w:r>
      <w:r w:rsidR="000A3471">
        <w:t xml:space="preserve"> </w:t>
      </w:r>
      <w:r w:rsidR="000A3471" w:rsidRPr="000A3471">
        <w:t>SOC-tiimi käyttää SIEM-järjestelmää ja EDR-työkaluja analysoidakseen hälytyksiä, jotka voivat viitata tiedostojen salaukseen, luvattomiin prosesseihin tai verkkoliikenteen poikkeavuuksiin.</w:t>
      </w:r>
      <w:r w:rsidR="00ED6BA7">
        <w:t xml:space="preserve"> </w:t>
      </w:r>
      <w:proofErr w:type="spellStart"/>
      <w:r w:rsidR="00ED6BA7" w:rsidRPr="00ED6BA7">
        <w:t>Incident</w:t>
      </w:r>
      <w:proofErr w:type="spellEnd"/>
      <w:r w:rsidR="00ED6BA7" w:rsidRPr="00ED6BA7">
        <w:t xml:space="preserve"> </w:t>
      </w:r>
      <w:proofErr w:type="spellStart"/>
      <w:r w:rsidR="00ED6BA7" w:rsidRPr="00ED6BA7">
        <w:t>Triage</w:t>
      </w:r>
      <w:proofErr w:type="spellEnd"/>
      <w:r w:rsidR="00ED6BA7" w:rsidRPr="00ED6BA7">
        <w:t xml:space="preserve"> -ryhmä analysoi ja priorisoi hälytykset ja kerää tilannekuvan uhkan etenemisestä. He hyödyntävät reaaliaikaista monitorointia ja tutkimusraportteja uhkan tyypin ja laajuuden määrittämiseksi.</w:t>
      </w:r>
    </w:p>
    <w:p w14:paraId="2BCFC8E1" w14:textId="62D628EF" w:rsidR="00DF10F3" w:rsidRDefault="00E837EA" w:rsidP="000B2CCE">
      <w:pPr>
        <w:rPr>
          <w:lang w:val="en-US"/>
        </w:rPr>
      </w:pPr>
      <w:proofErr w:type="spellStart"/>
      <w:r>
        <w:rPr>
          <w:b/>
          <w:bCs/>
          <w:lang w:val="en-US"/>
        </w:rPr>
        <w:t>Tunnistuskeinot</w:t>
      </w:r>
      <w:proofErr w:type="spellEnd"/>
      <w:r>
        <w:rPr>
          <w:b/>
          <w:bCs/>
          <w:lang w:val="en-US"/>
        </w:rPr>
        <w:t>:</w:t>
      </w:r>
    </w:p>
    <w:p w14:paraId="449D7FD5" w14:textId="4545D265" w:rsidR="00E837EA" w:rsidRDefault="005541D1" w:rsidP="00FB1FEC">
      <w:pPr>
        <w:pStyle w:val="Luettelokappale"/>
        <w:numPr>
          <w:ilvl w:val="0"/>
          <w:numId w:val="5"/>
        </w:numPr>
      </w:pPr>
      <w:r w:rsidRPr="00ED3AF7">
        <w:rPr>
          <w:b/>
        </w:rPr>
        <w:t>Haitalliset prosessit ja ohjelmat</w:t>
      </w:r>
      <w:r w:rsidR="008F3095" w:rsidRPr="00ED3AF7">
        <w:rPr>
          <w:b/>
        </w:rPr>
        <w:t>:</w:t>
      </w:r>
      <w:r>
        <w:t xml:space="preserve"> </w:t>
      </w:r>
      <w:r w:rsidR="008F3095">
        <w:t>Esimerkiksi</w:t>
      </w:r>
      <w:r>
        <w:t>tuntemattomat salausohjelmat</w:t>
      </w:r>
      <w:r w:rsidR="00554414">
        <w:t xml:space="preserve"> tai epänormaalit resurssien käytöt</w:t>
      </w:r>
    </w:p>
    <w:p w14:paraId="22F8F0D5" w14:textId="00811674" w:rsidR="005541D1" w:rsidRDefault="008F3095" w:rsidP="00FB1FEC">
      <w:pPr>
        <w:pStyle w:val="Luettelokappale"/>
        <w:numPr>
          <w:ilvl w:val="0"/>
          <w:numId w:val="5"/>
        </w:numPr>
      </w:pPr>
      <w:r w:rsidRPr="00ED3AF7">
        <w:rPr>
          <w:b/>
        </w:rPr>
        <w:t>Poikkeava verkkoliikenne:</w:t>
      </w:r>
      <w:r>
        <w:t xml:space="preserve"> Liikenne tuntemattomiin </w:t>
      </w:r>
      <w:r w:rsidR="005541D1">
        <w:t>IP-osoitte</w:t>
      </w:r>
      <w:r>
        <w:t>isiin</w:t>
      </w:r>
      <w:r w:rsidR="005541D1">
        <w:t xml:space="preserve"> ja verkko</w:t>
      </w:r>
      <w:r w:rsidR="00556E18">
        <w:t>palvelimet, jotka liittyvät haittaohjelmaan</w:t>
      </w:r>
    </w:p>
    <w:p w14:paraId="138DFF7B" w14:textId="08CD8EB6" w:rsidR="00556E18" w:rsidRDefault="000149A1" w:rsidP="00FB1FEC">
      <w:pPr>
        <w:pStyle w:val="Luettelokappale"/>
        <w:numPr>
          <w:ilvl w:val="0"/>
          <w:numId w:val="5"/>
        </w:numPr>
      </w:pPr>
      <w:r w:rsidRPr="00CA7DC3">
        <w:rPr>
          <w:b/>
        </w:rPr>
        <w:t>Järjestelmämuutokset:</w:t>
      </w:r>
      <w:r>
        <w:t xml:space="preserve"> Tiedostojen uudelleennimeämiset, salaus</w:t>
      </w:r>
      <w:r w:rsidR="00E90A39">
        <w:t>prosessit</w:t>
      </w:r>
      <w:r>
        <w:t xml:space="preserve"> </w:t>
      </w:r>
      <w:r w:rsidR="00E95141">
        <w:t xml:space="preserve">sekä </w:t>
      </w:r>
      <w:r w:rsidR="00236D36">
        <w:t xml:space="preserve">mahdollinen </w:t>
      </w:r>
      <w:proofErr w:type="spellStart"/>
      <w:r w:rsidR="00236D36">
        <w:t>ransomnote</w:t>
      </w:r>
      <w:proofErr w:type="spellEnd"/>
      <w:r w:rsidR="00236D36">
        <w:t>-tiedosto järjestelmässä</w:t>
      </w:r>
    </w:p>
    <w:p w14:paraId="0CA7FDEA" w14:textId="3B189DEB" w:rsidR="00E301D5" w:rsidRDefault="00E301D5" w:rsidP="00E301D5">
      <w:pPr>
        <w:rPr>
          <w:b/>
          <w:bCs/>
        </w:rPr>
      </w:pPr>
    </w:p>
    <w:p w14:paraId="5524C614" w14:textId="375A5548" w:rsidR="00D40BFA" w:rsidRDefault="00D40BFA" w:rsidP="00E301D5">
      <w:pPr>
        <w:rPr>
          <w:b/>
          <w:bCs/>
        </w:rPr>
      </w:pPr>
      <w:r>
        <w:rPr>
          <w:b/>
          <w:bCs/>
        </w:rPr>
        <w:t>Havainnon käsittely:</w:t>
      </w:r>
    </w:p>
    <w:p w14:paraId="02A10ABE" w14:textId="1DF637FE" w:rsidR="00D40BFA" w:rsidRPr="00036FA3" w:rsidRDefault="00242D23" w:rsidP="00FB1FEC">
      <w:pPr>
        <w:pStyle w:val="Luettelokappale"/>
        <w:numPr>
          <w:ilvl w:val="0"/>
          <w:numId w:val="5"/>
        </w:numPr>
        <w:rPr>
          <w:b/>
          <w:bCs/>
        </w:rPr>
      </w:pPr>
      <w:r>
        <w:t>Aktivoi SOC-tutkijatiimi ja määrittele</w:t>
      </w:r>
      <w:r w:rsidR="00230B87">
        <w:t xml:space="preserve"> ha</w:t>
      </w:r>
      <w:r w:rsidR="00036FA3">
        <w:t>vaitun haittaohjelman laajuus</w:t>
      </w:r>
    </w:p>
    <w:p w14:paraId="5F750F82" w14:textId="6BBE28C2" w:rsidR="00036FA3" w:rsidRPr="0094226A" w:rsidRDefault="0011141C" w:rsidP="00FB1FEC">
      <w:pPr>
        <w:pStyle w:val="Luettelokappale"/>
        <w:numPr>
          <w:ilvl w:val="0"/>
          <w:numId w:val="5"/>
        </w:numPr>
        <w:rPr>
          <w:b/>
          <w:bCs/>
        </w:rPr>
      </w:pPr>
      <w:r>
        <w:t>Tarkista lokitiedostot ja järjestelmähälytykset, joissa näkyy epäilyttävä</w:t>
      </w:r>
      <w:r w:rsidR="002B06F7">
        <w:t xml:space="preserve">ä toimintaa, kuten suuria määriä </w:t>
      </w:r>
      <w:r w:rsidR="001F1BE5">
        <w:t xml:space="preserve">tiedostojen </w:t>
      </w:r>
      <w:r w:rsidR="0034323C">
        <w:t>uudelleen</w:t>
      </w:r>
      <w:r w:rsidR="0094226A">
        <w:t xml:space="preserve"> nimeämisiä tai merkkejä salauksesta</w:t>
      </w:r>
    </w:p>
    <w:p w14:paraId="2554729F" w14:textId="4BF39EBD" w:rsidR="00260FAD" w:rsidRPr="00260FAD" w:rsidRDefault="00260FAD" w:rsidP="00FB1FEC">
      <w:pPr>
        <w:pStyle w:val="Luettelokappale"/>
        <w:numPr>
          <w:ilvl w:val="0"/>
          <w:numId w:val="5"/>
        </w:numPr>
        <w:rPr>
          <w:b/>
          <w:bCs/>
        </w:rPr>
      </w:pPr>
      <w:r>
        <w:t>Selvitä, onko tapahtunut tiedon ulosvientiä</w:t>
      </w:r>
    </w:p>
    <w:p w14:paraId="5B09AC45" w14:textId="6266F2D0" w:rsidR="002249CD" w:rsidRPr="00260FAD" w:rsidRDefault="002249CD" w:rsidP="00FB1FEC">
      <w:pPr>
        <w:pStyle w:val="Luettelokappale"/>
        <w:numPr>
          <w:ilvl w:val="0"/>
          <w:numId w:val="5"/>
        </w:numPr>
        <w:rPr>
          <w:b/>
          <w:bCs/>
        </w:rPr>
      </w:pPr>
      <w:r>
        <w:t>Dokumentoi havaintojen perusteella alustava tilannekuva ja priorisoi jatkotoimenpiteet</w:t>
      </w:r>
    </w:p>
    <w:p w14:paraId="28539E07" w14:textId="77777777" w:rsidR="00623039" w:rsidRPr="00C8683F" w:rsidRDefault="00623039" w:rsidP="00623039"/>
    <w:p w14:paraId="7A776EDA" w14:textId="4C827F44" w:rsidR="00D746F2" w:rsidRPr="00E5729E" w:rsidRDefault="002231B9" w:rsidP="00D746F2">
      <w:pPr>
        <w:pStyle w:val="Otsikko2"/>
        <w:rPr>
          <w:lang w:val="en-US"/>
        </w:rPr>
      </w:pPr>
      <w:bookmarkStart w:id="23" w:name="_Toc184202739"/>
      <w:proofErr w:type="spellStart"/>
      <w:r>
        <w:rPr>
          <w:lang w:val="en-US"/>
        </w:rPr>
        <w:lastRenderedPageBreak/>
        <w:t>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torjuminen</w:t>
      </w:r>
      <w:proofErr w:type="spellEnd"/>
      <w:r w:rsidR="00E61008">
        <w:rPr>
          <w:lang w:val="en-US"/>
        </w:rPr>
        <w:t xml:space="preserve"> &amp; </w:t>
      </w:r>
      <w:proofErr w:type="spellStart"/>
      <w:r>
        <w:rPr>
          <w:lang w:val="en-US"/>
        </w:rPr>
        <w:t>lieventäminen</w:t>
      </w:r>
      <w:bookmarkEnd w:id="23"/>
      <w:proofErr w:type="spellEnd"/>
    </w:p>
    <w:p w14:paraId="0ED6769C" w14:textId="77777777" w:rsidR="00C13B7E" w:rsidRDefault="00C13B7E" w:rsidP="007F7DEA">
      <w:proofErr w:type="spellStart"/>
      <w:r w:rsidRPr="00C13B7E">
        <w:t>Ransomware</w:t>
      </w:r>
      <w:proofErr w:type="spellEnd"/>
      <w:r w:rsidRPr="00C13B7E">
        <w:t>-hyökkäyksen torjuminen vaatii nopeita ja koordinoituja toimia. Security Engineering -tiimi eristää tartunnan saaneet järjestelmät välittömästi verkosta estääkseen uhan leviämisen. Lisäksi he varmistavat, että varmuuskopiotiedostot ovat turvassa ja käytettävissä palautustoimenpiteitä varten.</w:t>
      </w:r>
    </w:p>
    <w:p w14:paraId="4245CC5B" w14:textId="1702A100" w:rsidR="00CC1C68" w:rsidRPr="00EC58D4" w:rsidRDefault="00CC1C68" w:rsidP="007F7DEA">
      <w:pPr>
        <w:rPr>
          <w:b/>
          <w:lang w:val="en-US"/>
        </w:rPr>
      </w:pPr>
      <w:proofErr w:type="spellStart"/>
      <w:r w:rsidRPr="00EC58D4">
        <w:rPr>
          <w:b/>
          <w:lang w:val="en-US"/>
        </w:rPr>
        <w:t>Toimenpiteet</w:t>
      </w:r>
      <w:proofErr w:type="spellEnd"/>
      <w:r w:rsidRPr="00EC58D4">
        <w:rPr>
          <w:b/>
          <w:lang w:val="en-US"/>
        </w:rPr>
        <w:t xml:space="preserve"> </w:t>
      </w:r>
      <w:proofErr w:type="spellStart"/>
      <w:r w:rsidRPr="00EC58D4">
        <w:rPr>
          <w:b/>
          <w:lang w:val="en-US"/>
        </w:rPr>
        <w:t>uhkan</w:t>
      </w:r>
      <w:proofErr w:type="spellEnd"/>
      <w:r w:rsidRPr="00EC58D4">
        <w:rPr>
          <w:b/>
          <w:lang w:val="en-US"/>
        </w:rPr>
        <w:t xml:space="preserve"> </w:t>
      </w:r>
      <w:proofErr w:type="spellStart"/>
      <w:r w:rsidRPr="00EC58D4">
        <w:rPr>
          <w:b/>
          <w:lang w:val="en-US"/>
        </w:rPr>
        <w:t>torjumiseksi</w:t>
      </w:r>
      <w:proofErr w:type="spellEnd"/>
      <w:r w:rsidR="00EC58D4" w:rsidRPr="00EC58D4">
        <w:rPr>
          <w:b/>
          <w:bCs/>
          <w:lang w:val="en-US"/>
        </w:rPr>
        <w:t>:</w:t>
      </w:r>
    </w:p>
    <w:p w14:paraId="777C8848" w14:textId="787DFA41" w:rsidR="00266DFB" w:rsidRPr="00F0386A" w:rsidRDefault="00266DFB" w:rsidP="00FB1FEC">
      <w:pPr>
        <w:pStyle w:val="Luettelokappale"/>
        <w:numPr>
          <w:ilvl w:val="0"/>
          <w:numId w:val="6"/>
        </w:numPr>
      </w:pPr>
      <w:r w:rsidRPr="00F0386A">
        <w:rPr>
          <w:b/>
        </w:rPr>
        <w:t>Eristäminen</w:t>
      </w:r>
      <w:r w:rsidR="00EC58D4" w:rsidRPr="00F0386A">
        <w:rPr>
          <w:b/>
        </w:rPr>
        <w:t>:</w:t>
      </w:r>
      <w:r w:rsidR="00EC58D4" w:rsidRPr="00F0386A">
        <w:t xml:space="preserve"> Tartunnan saaneiden laitteiden poistaminen verkosta ja muiden kriittisten järjestelmien suojaaminen</w:t>
      </w:r>
    </w:p>
    <w:p w14:paraId="0B358946" w14:textId="4E8A629F" w:rsidR="00266DFB" w:rsidRPr="00F0386A" w:rsidRDefault="00266DFB" w:rsidP="00FB1FEC">
      <w:pPr>
        <w:pStyle w:val="Luettelokappale"/>
        <w:numPr>
          <w:ilvl w:val="0"/>
          <w:numId w:val="6"/>
        </w:numPr>
      </w:pPr>
      <w:r w:rsidRPr="00F0386A">
        <w:rPr>
          <w:b/>
        </w:rPr>
        <w:t>Haittaohjelmien tunnistus ja poisto</w:t>
      </w:r>
      <w:r w:rsidR="00EC58D4" w:rsidRPr="00F0386A">
        <w:rPr>
          <w:b/>
        </w:rPr>
        <w:t>:</w:t>
      </w:r>
      <w:r w:rsidR="00EC58D4" w:rsidRPr="00F0386A">
        <w:t xml:space="preserve"> Haittaohjelmat </w:t>
      </w:r>
      <w:r w:rsidR="00CA594C" w:rsidRPr="00F0386A">
        <w:t>analysoidaan ja poistetaan</w:t>
      </w:r>
    </w:p>
    <w:p w14:paraId="66E95A04" w14:textId="0738D80B" w:rsidR="00266DFB" w:rsidRPr="00F0386A" w:rsidRDefault="00266DFB" w:rsidP="00FB1FEC">
      <w:pPr>
        <w:pStyle w:val="Luettelokappale"/>
        <w:numPr>
          <w:ilvl w:val="0"/>
          <w:numId w:val="6"/>
        </w:numPr>
      </w:pPr>
      <w:r w:rsidRPr="00F0386A">
        <w:rPr>
          <w:b/>
        </w:rPr>
        <w:t>Palautus</w:t>
      </w:r>
      <w:r w:rsidR="00CA594C" w:rsidRPr="00F0386A">
        <w:rPr>
          <w:b/>
        </w:rPr>
        <w:t>:</w:t>
      </w:r>
      <w:r w:rsidR="00CA594C" w:rsidRPr="00F0386A">
        <w:t xml:space="preserve"> Tietojen palautus viimeisimmästä varmuuskopiosta ja tarvittaessa järjestelmien uudelleen alustaminen.</w:t>
      </w:r>
    </w:p>
    <w:p w14:paraId="38E80348" w14:textId="7D9385CF" w:rsidR="00266DFB" w:rsidRPr="00F0386A" w:rsidRDefault="00266DFB" w:rsidP="00FB1FEC">
      <w:pPr>
        <w:pStyle w:val="Luettelokappale"/>
        <w:numPr>
          <w:ilvl w:val="0"/>
          <w:numId w:val="6"/>
        </w:numPr>
      </w:pPr>
      <w:r w:rsidRPr="00F0386A">
        <w:rPr>
          <w:b/>
        </w:rPr>
        <w:t>Tilanteen dokumentointi</w:t>
      </w:r>
      <w:r w:rsidR="00CA594C" w:rsidRPr="00F0386A">
        <w:rPr>
          <w:b/>
        </w:rPr>
        <w:t>:</w:t>
      </w:r>
      <w:r w:rsidR="00CA594C" w:rsidRPr="00F0386A">
        <w:t xml:space="preserve"> Kaikki toimenpiteet kirjataan tarkasti ja ne raportoidaan organisaation johdolle</w:t>
      </w:r>
    </w:p>
    <w:p w14:paraId="76D5AE1A" w14:textId="77777777" w:rsidR="00CC1C68" w:rsidRPr="00F0386A" w:rsidRDefault="00CC1C68" w:rsidP="007F7DEA"/>
    <w:p w14:paraId="78E65527" w14:textId="77777777" w:rsidR="001A7665" w:rsidRPr="00F0386A" w:rsidRDefault="001A7665" w:rsidP="001A7665">
      <w:pPr>
        <w:rPr>
          <w:rFonts w:eastAsiaTheme="majorEastAsia" w:cstheme="majorBidi"/>
          <w:b/>
          <w:sz w:val="28"/>
          <w:szCs w:val="26"/>
        </w:rPr>
      </w:pPr>
      <w:r w:rsidRPr="001A7665">
        <w:t xml:space="preserve">Samanaikaisesti </w:t>
      </w:r>
      <w:proofErr w:type="spellStart"/>
      <w:r w:rsidRPr="001A7665">
        <w:t>Vulnerability</w:t>
      </w:r>
      <w:proofErr w:type="spellEnd"/>
      <w:r w:rsidRPr="001A7665">
        <w:t xml:space="preserve"> Management -tiimi suorittaa riskinarvioinnin organisaation muille järjestelmille ja omaisuuserille varmistaakseen, ettei muita heikkouksia ole.</w:t>
      </w:r>
    </w:p>
    <w:p w14:paraId="73FD6DDC" w14:textId="6B7525EB" w:rsidR="002231B9" w:rsidRDefault="00372A6C" w:rsidP="00372A6C">
      <w:pPr>
        <w:pStyle w:val="Otsikko2"/>
        <w:rPr>
          <w:lang w:val="en-US"/>
        </w:rPr>
      </w:pPr>
      <w:bookmarkStart w:id="24" w:name="_Toc184202740"/>
      <w:proofErr w:type="spellStart"/>
      <w:r>
        <w:rPr>
          <w:lang w:val="en-US"/>
        </w:rPr>
        <w:t>Tiimien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vastuut</w:t>
      </w:r>
      <w:proofErr w:type="spellEnd"/>
      <w:r w:rsidR="00DF10A7">
        <w:rPr>
          <w:lang w:val="en-US"/>
        </w:rPr>
        <w:t xml:space="preserve"> ja </w:t>
      </w:r>
      <w:proofErr w:type="spellStart"/>
      <w:r w:rsidR="00DF10A7">
        <w:rPr>
          <w:lang w:val="en-US"/>
        </w:rPr>
        <w:t>viestintä</w:t>
      </w:r>
      <w:bookmarkEnd w:id="24"/>
      <w:proofErr w:type="spellEnd"/>
    </w:p>
    <w:p w14:paraId="46F1E1A7" w14:textId="77777777" w:rsidR="007760EE" w:rsidRDefault="000C789A" w:rsidP="000C789A">
      <w:proofErr w:type="spellStart"/>
      <w:r w:rsidRPr="000C789A">
        <w:t>SOC:n</w:t>
      </w:r>
      <w:proofErr w:type="spellEnd"/>
      <w:r w:rsidRPr="000C789A">
        <w:t xml:space="preserve"> toimintaa johtaa </w:t>
      </w:r>
      <w:proofErr w:type="spellStart"/>
      <w:r w:rsidRPr="000C789A">
        <w:t>Leadership</w:t>
      </w:r>
      <w:proofErr w:type="spellEnd"/>
      <w:r w:rsidRPr="000C789A">
        <w:t xml:space="preserve"> &amp; Management -tiimi, joka vastaa strategisesta </w:t>
      </w:r>
      <w:r w:rsidR="005671F4">
        <w:t>päätöksenteosta</w:t>
      </w:r>
      <w:r w:rsidRPr="000C789A">
        <w:t xml:space="preserve"> ja resurssien</w:t>
      </w:r>
      <w:r w:rsidR="00080C8F">
        <w:t xml:space="preserve"> ohjauksesta</w:t>
      </w:r>
      <w:r w:rsidRPr="000C789A">
        <w:t xml:space="preserve">. </w:t>
      </w:r>
      <w:r w:rsidR="007760EE">
        <w:t>Jokaisella SOC-tiimillä on omat tarkasti määritellyt vastuunsa:</w:t>
      </w:r>
    </w:p>
    <w:p w14:paraId="0126FD37" w14:textId="4847AD8C" w:rsidR="002D68FF" w:rsidRPr="00AA25A2" w:rsidRDefault="002D68FF" w:rsidP="00FB1FEC">
      <w:pPr>
        <w:pStyle w:val="Luettelokappale"/>
        <w:numPr>
          <w:ilvl w:val="0"/>
          <w:numId w:val="7"/>
        </w:numPr>
      </w:pPr>
      <w:proofErr w:type="spellStart"/>
      <w:r w:rsidRPr="00670B0B">
        <w:rPr>
          <w:b/>
        </w:rPr>
        <w:t>Incident</w:t>
      </w:r>
      <w:proofErr w:type="spellEnd"/>
      <w:r w:rsidRPr="00670B0B">
        <w:rPr>
          <w:b/>
        </w:rPr>
        <w:t xml:space="preserve"> </w:t>
      </w:r>
      <w:proofErr w:type="spellStart"/>
      <w:r w:rsidR="002D6E82" w:rsidRPr="00670B0B">
        <w:rPr>
          <w:b/>
        </w:rPr>
        <w:t>Triage</w:t>
      </w:r>
      <w:proofErr w:type="spellEnd"/>
      <w:r w:rsidR="002D6E82" w:rsidRPr="00670B0B">
        <w:rPr>
          <w:b/>
        </w:rPr>
        <w:t xml:space="preserve"> -tiimi:</w:t>
      </w:r>
      <w:r w:rsidR="002D6E82">
        <w:t xml:space="preserve"> Uhkan havaitseminen, analysointi ja ensimmäiset torjunta</w:t>
      </w:r>
      <w:r w:rsidR="00A33663">
        <w:t>toimenpiteet</w:t>
      </w:r>
    </w:p>
    <w:p w14:paraId="382ED19E" w14:textId="16AE8BC6" w:rsidR="00A33663" w:rsidRDefault="00A33663" w:rsidP="00FB1FEC">
      <w:pPr>
        <w:pStyle w:val="Luettelokappale"/>
        <w:numPr>
          <w:ilvl w:val="0"/>
          <w:numId w:val="7"/>
        </w:numPr>
      </w:pPr>
      <w:r w:rsidRPr="00670B0B">
        <w:rPr>
          <w:b/>
        </w:rPr>
        <w:t>Security Engineering -tiimi:</w:t>
      </w:r>
      <w:r>
        <w:t xml:space="preserve"> Tekniset toimet, kuten järjestelmien eristäminen ja haittaohjelmien poistaminen</w:t>
      </w:r>
    </w:p>
    <w:p w14:paraId="231FDAA5" w14:textId="1FE37060" w:rsidR="00A33663" w:rsidRDefault="00A33663" w:rsidP="00FB1FEC">
      <w:pPr>
        <w:pStyle w:val="Luettelokappale"/>
        <w:numPr>
          <w:ilvl w:val="0"/>
          <w:numId w:val="7"/>
        </w:numPr>
      </w:pPr>
      <w:proofErr w:type="spellStart"/>
      <w:r w:rsidRPr="00670B0B">
        <w:rPr>
          <w:b/>
        </w:rPr>
        <w:t>Vulnerability</w:t>
      </w:r>
      <w:proofErr w:type="spellEnd"/>
      <w:r w:rsidRPr="00670B0B">
        <w:rPr>
          <w:b/>
        </w:rPr>
        <w:t xml:space="preserve"> Management -tiimi:</w:t>
      </w:r>
      <w:r>
        <w:t xml:space="preserve"> Omaisuuserien kartoitus, analysointi ja pitkäaikaiset korjaustoimenpiteet</w:t>
      </w:r>
    </w:p>
    <w:p w14:paraId="34127547" w14:textId="77777777" w:rsidR="006838EC" w:rsidRDefault="006838EC" w:rsidP="006838EC">
      <w:pPr>
        <w:pStyle w:val="Luettelokappale"/>
      </w:pPr>
    </w:p>
    <w:p w14:paraId="371C05DA" w14:textId="10E8399B" w:rsidR="006838EC" w:rsidRDefault="006838EC" w:rsidP="006838EC">
      <w:r w:rsidRPr="006838EC">
        <w:t xml:space="preserve">Viestintä organisaation sisällä ja ulkopuolisten sidosryhmien, kuten asiakkaiden tai viranomaisten, kanssa tapahtuu </w:t>
      </w:r>
      <w:r w:rsidR="00220C40">
        <w:t xml:space="preserve">erillisen, </w:t>
      </w:r>
      <w:r w:rsidRPr="006838EC">
        <w:t>dokumentoidun viestintäprotokollan mukaisesti. Näin varmistetaan tiedon oikea-aikaisuus, tarkkuus ja johdonmukaisuus.</w:t>
      </w:r>
    </w:p>
    <w:p w14:paraId="6CA2115E" w14:textId="6C773390" w:rsidR="00537431" w:rsidRDefault="004C6EBD" w:rsidP="004C6EBD">
      <w:pPr>
        <w:pStyle w:val="Otsikko2"/>
        <w:rPr>
          <w:lang w:val="en-US"/>
        </w:rPr>
      </w:pPr>
      <w:bookmarkStart w:id="25" w:name="_Toc184202741"/>
      <w:proofErr w:type="spellStart"/>
      <w:r>
        <w:rPr>
          <w:lang w:val="en-US"/>
        </w:rPr>
        <w:lastRenderedPageBreak/>
        <w:t>Toimintakartta</w:t>
      </w:r>
      <w:bookmarkEnd w:id="25"/>
      <w:proofErr w:type="spellEnd"/>
    </w:p>
    <w:p w14:paraId="4F149237" w14:textId="73ADECD7" w:rsidR="004C6EBD" w:rsidRDefault="005904A7" w:rsidP="004C6EBD">
      <w:proofErr w:type="spellStart"/>
      <w:r w:rsidRPr="005904A7">
        <w:t>Playbookin</w:t>
      </w:r>
      <w:proofErr w:type="spellEnd"/>
      <w:r w:rsidRPr="005904A7">
        <w:t xml:space="preserve"> toteutusta voidaan </w:t>
      </w:r>
      <w:r w:rsidR="00102ACC" w:rsidRPr="005904A7">
        <w:t>selkeyttää</w:t>
      </w:r>
      <w:r w:rsidRPr="005904A7">
        <w:t xml:space="preserve"> e</w:t>
      </w:r>
      <w:r>
        <w:t>ntisestään luomalla jonkinlainen visuaalinen toimintakartta</w:t>
      </w:r>
      <w:r w:rsidR="00197FAF">
        <w:t xml:space="preserve"> kuvaamaan </w:t>
      </w:r>
      <w:r w:rsidR="00102ACC">
        <w:t xml:space="preserve">toteutusjärjestystä. </w:t>
      </w:r>
      <w:r w:rsidR="00EA3F1B">
        <w:t xml:space="preserve">Toimintakartta </w:t>
      </w:r>
      <w:proofErr w:type="spellStart"/>
      <w:r w:rsidR="00EA3F1B">
        <w:t>ransomwaren</w:t>
      </w:r>
      <w:proofErr w:type="spellEnd"/>
      <w:r w:rsidR="00EA3F1B">
        <w:t xml:space="preserve"> havaitsemiseen ja hallintaan liittyvis</w:t>
      </w:r>
      <w:r w:rsidR="005A6BBE">
        <w:t>tä toimenpiteistä on esitetty kuviossa 3.</w:t>
      </w:r>
    </w:p>
    <w:p w14:paraId="70001F9C" w14:textId="77777777" w:rsidR="00102ACC" w:rsidRDefault="00102ACC" w:rsidP="00102ACC">
      <w:pPr>
        <w:keepNext/>
      </w:pPr>
      <w:r w:rsidRPr="00102ACC">
        <w:rPr>
          <w:noProof/>
        </w:rPr>
        <w:drawing>
          <wp:inline distT="0" distB="0" distL="0" distR="0" wp14:anchorId="31316511" wp14:editId="4D61DF60">
            <wp:extent cx="5032857" cy="3548796"/>
            <wp:effectExtent l="0" t="0" r="0" b="0"/>
            <wp:docPr id="42802714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27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463" cy="35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629" w14:textId="7029C214" w:rsidR="00102ACC" w:rsidRPr="005904A7" w:rsidRDefault="00102ACC" w:rsidP="00102ACC">
      <w:pPr>
        <w:pStyle w:val="Kuvaotsikko"/>
      </w:pPr>
      <w:bookmarkStart w:id="26" w:name="_Toc184202749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C604F8">
        <w:t>3</w:t>
      </w:r>
      <w:r>
        <w:fldChar w:fldCharType="end"/>
      </w:r>
      <w:r>
        <w:t>. Toimintakartta</w:t>
      </w:r>
      <w:bookmarkEnd w:id="26"/>
    </w:p>
    <w:p w14:paraId="2529A722" w14:textId="57B78952" w:rsidR="00DF10A7" w:rsidRDefault="00F56050" w:rsidP="00DF10A7">
      <w:pPr>
        <w:pStyle w:val="Otsikko1"/>
      </w:pPr>
      <w:bookmarkStart w:id="27" w:name="_Toc184202742"/>
      <w:r>
        <w:t xml:space="preserve">Testaus ja </w:t>
      </w:r>
      <w:r w:rsidR="00213B4D">
        <w:t>ylläpito</w:t>
      </w:r>
      <w:bookmarkEnd w:id="27"/>
    </w:p>
    <w:p w14:paraId="347DA53C" w14:textId="77777777" w:rsidR="009341DD" w:rsidRDefault="009341DD" w:rsidP="00922942">
      <w:proofErr w:type="spellStart"/>
      <w:r w:rsidRPr="009341DD">
        <w:t>Playbookin</w:t>
      </w:r>
      <w:proofErr w:type="spellEnd"/>
      <w:r w:rsidRPr="009341DD">
        <w:t xml:space="preserve"> tehokkuus varmistetaan säännöllisillä testauksilla ja jatkuvalla ylläpidolla. Testauksessa käytetään simuloituja </w:t>
      </w:r>
      <w:proofErr w:type="spellStart"/>
      <w:r w:rsidRPr="009341DD">
        <w:t>ransomware</w:t>
      </w:r>
      <w:proofErr w:type="spellEnd"/>
      <w:r w:rsidRPr="009341DD">
        <w:t>-hyökkäyksiä, jotka antavat realistisen kuvan tiimien reaktiokyvystä.</w:t>
      </w:r>
    </w:p>
    <w:p w14:paraId="311A0C8E" w14:textId="09AB40BA" w:rsidR="009341DD" w:rsidRDefault="009341DD" w:rsidP="00922942">
      <w:pPr>
        <w:rPr>
          <w:b/>
          <w:bCs/>
        </w:rPr>
      </w:pPr>
      <w:r>
        <w:rPr>
          <w:b/>
          <w:bCs/>
        </w:rPr>
        <w:t>Testauksen vaiheet:</w:t>
      </w:r>
    </w:p>
    <w:p w14:paraId="456458BF" w14:textId="555B6556" w:rsidR="009341DD" w:rsidRDefault="009341DD" w:rsidP="00FB1FEC">
      <w:pPr>
        <w:pStyle w:val="Luettelokappale"/>
        <w:numPr>
          <w:ilvl w:val="0"/>
          <w:numId w:val="8"/>
        </w:numPr>
        <w:rPr>
          <w:b/>
          <w:bCs/>
        </w:rPr>
      </w:pPr>
      <w:r w:rsidRPr="00602C60">
        <w:rPr>
          <w:b/>
          <w:bCs/>
        </w:rPr>
        <w:t>Harjoitusten järjestäminen:</w:t>
      </w:r>
      <w:r w:rsidR="005241CB">
        <w:rPr>
          <w:b/>
          <w:bCs/>
        </w:rPr>
        <w:t xml:space="preserve"> </w:t>
      </w:r>
      <w:r w:rsidR="005241CB">
        <w:t xml:space="preserve">Simulaatiot, kuten Red Team -hyökkäykset, joissa arvioidaan käytännön toimenpiteiden </w:t>
      </w:r>
      <w:r w:rsidR="003F555C">
        <w:t>ja päätöksenteon toimivuutta</w:t>
      </w:r>
    </w:p>
    <w:p w14:paraId="77ED8288" w14:textId="296EAA7B" w:rsidR="009341DD" w:rsidRPr="009341DD" w:rsidRDefault="009341DD" w:rsidP="00FB1FEC">
      <w:pPr>
        <w:pStyle w:val="Luettelokappale"/>
        <w:numPr>
          <w:ilvl w:val="0"/>
          <w:numId w:val="8"/>
        </w:numPr>
        <w:rPr>
          <w:b/>
          <w:bCs/>
        </w:rPr>
      </w:pPr>
      <w:r w:rsidRPr="00602C60">
        <w:rPr>
          <w:b/>
          <w:bCs/>
        </w:rPr>
        <w:t>Tulosten analysointi</w:t>
      </w:r>
      <w:r w:rsidR="00602C60" w:rsidRPr="00602C60">
        <w:rPr>
          <w:b/>
          <w:bCs/>
        </w:rPr>
        <w:t>:</w:t>
      </w:r>
      <w:r w:rsidR="003F555C">
        <w:rPr>
          <w:b/>
          <w:bCs/>
        </w:rPr>
        <w:t xml:space="preserve"> </w:t>
      </w:r>
      <w:r w:rsidR="003F555C">
        <w:t>Harjoitusten tulokset dokumentoidaan ja niiden perusteella tehdään tarvittavia parannuksia.</w:t>
      </w:r>
    </w:p>
    <w:p w14:paraId="4456484F" w14:textId="77777777" w:rsidR="009341DD" w:rsidRDefault="009341DD" w:rsidP="00922942"/>
    <w:p w14:paraId="661F4737" w14:textId="5338C7D0" w:rsidR="00922942" w:rsidRDefault="00922942" w:rsidP="00922942">
      <w:r w:rsidRPr="00922942">
        <w:t>Ylläpido</w:t>
      </w:r>
      <w:r w:rsidR="004B08FD">
        <w:t>n osalta</w:t>
      </w:r>
      <w:r w:rsidRPr="00922942">
        <w:t xml:space="preserve"> SOC-tiimit tarkistavat ja päivittävät käytettävät työkalut, kuten SIEM- ja EDR-järjestelmät, sekä varmistavat, että tiimin jäsenillä on ajan tasalla oleva koulutus uhkien torjunnasta. Tämä varmistaa organisaation valmiuden myös uusien uhkien ilmetessä.</w:t>
      </w:r>
    </w:p>
    <w:p w14:paraId="06B487EC" w14:textId="77777777" w:rsidR="00DB65B6" w:rsidRDefault="00DB65B6" w:rsidP="00922942"/>
    <w:p w14:paraId="1593654C" w14:textId="77777777" w:rsidR="00DB65B6" w:rsidRPr="00F0386A" w:rsidRDefault="00DB65B6" w:rsidP="00922942"/>
    <w:p w14:paraId="37F501DF" w14:textId="63945EF1" w:rsidR="5B6ADBEA" w:rsidRDefault="5B6ADBEA"/>
    <w:p w14:paraId="059F9F43" w14:textId="77777777" w:rsidR="00213B4D" w:rsidRPr="00F0386A" w:rsidRDefault="00213B4D" w:rsidP="00213B4D"/>
    <w:p w14:paraId="5D113D38" w14:textId="242BB7B8" w:rsidR="000206A3" w:rsidRPr="00F0386A" w:rsidRDefault="000206A3" w:rsidP="000206A3"/>
    <w:p w14:paraId="46B7C431" w14:textId="77777777" w:rsidR="00BC1473" w:rsidRDefault="00BC1473" w:rsidP="001F6724">
      <w:bookmarkStart w:id="28" w:name="_Toc428542261"/>
      <w:bookmarkStart w:id="29" w:name="_Toc428799800"/>
      <w:bookmarkStart w:id="30" w:name="_Toc430675200"/>
      <w:bookmarkStart w:id="31" w:name="_Toc430768000"/>
      <w:bookmarkStart w:id="32" w:name="_Toc527546213"/>
      <w:bookmarkStart w:id="33" w:name="_Toc17205374"/>
      <w:r>
        <w:br w:type="page"/>
      </w:r>
    </w:p>
    <w:p w14:paraId="12EE765A" w14:textId="77777777" w:rsidR="00AC0315" w:rsidRPr="00AF3457" w:rsidRDefault="00AC0315" w:rsidP="00A46B18">
      <w:pPr>
        <w:pStyle w:val="LhteetOtsikko"/>
      </w:pPr>
      <w:bookmarkStart w:id="34" w:name="_Toc52971250"/>
      <w:bookmarkStart w:id="35" w:name="_Toc52971609"/>
      <w:bookmarkStart w:id="36" w:name="_Toc58338875"/>
      <w:bookmarkStart w:id="37" w:name="_Toc63413622"/>
      <w:bookmarkStart w:id="38" w:name="_Toc184202743"/>
      <w:r w:rsidRPr="00A46B18">
        <w:lastRenderedPageBreak/>
        <w:t>Lähteet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13F1969" w14:textId="7A0F2E0E" w:rsidR="00725AC4" w:rsidRPr="00F0386A" w:rsidRDefault="00CE1BF1" w:rsidP="00A46B18">
      <w:pPr>
        <w:pStyle w:val="Lhdeluettelo"/>
        <w:rPr>
          <w:lang w:val="en-US"/>
        </w:rPr>
      </w:pPr>
      <w:r>
        <w:t xml:space="preserve">Ransomware Incident Playbooks: A Comprehensive Guide. </w:t>
      </w:r>
      <w:r w:rsidR="00BD3B6A" w:rsidRPr="00F0386A">
        <w:rPr>
          <w:lang w:val="en-US"/>
        </w:rPr>
        <w:t>2.2.2024. Cyber Management Alliance</w:t>
      </w:r>
      <w:r w:rsidR="00542C5F" w:rsidRPr="00F0386A">
        <w:rPr>
          <w:lang w:val="en-US"/>
        </w:rPr>
        <w:t xml:space="preserve">. </w:t>
      </w:r>
      <w:proofErr w:type="spellStart"/>
      <w:r w:rsidR="00542C5F" w:rsidRPr="00F0386A">
        <w:rPr>
          <w:lang w:val="en-US"/>
        </w:rPr>
        <w:t>Viitattu</w:t>
      </w:r>
      <w:proofErr w:type="spellEnd"/>
      <w:r w:rsidR="00542C5F" w:rsidRPr="00F0386A">
        <w:rPr>
          <w:lang w:val="en-US"/>
        </w:rPr>
        <w:t xml:space="preserve"> 3.12.2024. </w:t>
      </w:r>
      <w:hyperlink r:id="rId18" w:history="1">
        <w:r w:rsidR="007F1136" w:rsidRPr="00F0386A">
          <w:rPr>
            <w:rStyle w:val="Hyperlinkki"/>
            <w:lang w:val="en-US"/>
          </w:rPr>
          <w:t>https://www.cm-alliance.com/cybersecurity-blog/ransomware-incident-playbooks-a-comprehensive-guide</w:t>
        </w:r>
      </w:hyperlink>
      <w:r w:rsidR="007F1136" w:rsidRPr="00F0386A">
        <w:rPr>
          <w:lang w:val="en-US"/>
        </w:rPr>
        <w:t>.</w:t>
      </w:r>
    </w:p>
    <w:p w14:paraId="08C98B77" w14:textId="77777777" w:rsidR="007F1136" w:rsidRPr="00F0386A" w:rsidRDefault="007F1136" w:rsidP="00A46B18">
      <w:pPr>
        <w:pStyle w:val="Lhdeluettelo"/>
        <w:rPr>
          <w:lang w:val="en-US"/>
        </w:rPr>
      </w:pPr>
    </w:p>
    <w:p w14:paraId="22643616" w14:textId="77777777" w:rsidR="007F1136" w:rsidRPr="00F0386A" w:rsidRDefault="007F1136" w:rsidP="00A46B18">
      <w:pPr>
        <w:pStyle w:val="Lhdeluettelo"/>
        <w:rPr>
          <w:lang w:val="en-US"/>
        </w:rPr>
      </w:pPr>
    </w:p>
    <w:p w14:paraId="4CBEAC42" w14:textId="77777777" w:rsidR="00725AC4" w:rsidRPr="00F0386A" w:rsidRDefault="00725AC4" w:rsidP="00725AC4">
      <w:pPr>
        <w:pStyle w:val="Lhdeluettelo"/>
        <w:rPr>
          <w:lang w:val="en-US"/>
        </w:rPr>
      </w:pPr>
    </w:p>
    <w:p w14:paraId="49E33505" w14:textId="77777777" w:rsidR="00725AC4" w:rsidRPr="00F0386A" w:rsidRDefault="00725AC4" w:rsidP="00725AC4">
      <w:pPr>
        <w:pStyle w:val="Lhdeluettelo"/>
        <w:rPr>
          <w:lang w:val="en-US"/>
        </w:rPr>
        <w:sectPr w:rsidR="00725AC4" w:rsidRPr="00F0386A" w:rsidSect="001A0CE3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2C75E0E0" w14:textId="77777777" w:rsidR="0003045D" w:rsidRPr="00F0386A" w:rsidRDefault="00AC0315" w:rsidP="00705A3D">
      <w:pPr>
        <w:pStyle w:val="LiiteOtsikko"/>
        <w:rPr>
          <w:lang w:val="en-US"/>
        </w:rPr>
      </w:pPr>
      <w:bookmarkStart w:id="39" w:name="_Toc428542262"/>
      <w:bookmarkStart w:id="40" w:name="_Toc428799801"/>
      <w:bookmarkStart w:id="41" w:name="_Toc430675201"/>
      <w:bookmarkStart w:id="42" w:name="_Toc430768001"/>
      <w:bookmarkStart w:id="43" w:name="_Toc527546214"/>
      <w:bookmarkStart w:id="44" w:name="_Toc17205375"/>
      <w:bookmarkStart w:id="45" w:name="_Toc52971251"/>
      <w:bookmarkStart w:id="46" w:name="_Toc52971610"/>
      <w:bookmarkStart w:id="47" w:name="_Toc58338876"/>
      <w:bookmarkStart w:id="48" w:name="_Toc63413623"/>
      <w:bookmarkStart w:id="49" w:name="_Toc184202744"/>
      <w:r w:rsidRPr="00F0386A">
        <w:rPr>
          <w:lang w:val="en-US"/>
        </w:rPr>
        <w:lastRenderedPageBreak/>
        <w:t>Liitteet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D7767A8" w14:textId="679FE7B7" w:rsidR="227A427F" w:rsidRDefault="00B55E87" w:rsidP="00B55E87">
      <w:pPr>
        <w:pStyle w:val="Liitteetotsikko2"/>
        <w:rPr>
          <w:lang w:val="en-US"/>
        </w:rPr>
      </w:pPr>
      <w:bookmarkStart w:id="50" w:name="_Toc184202745"/>
      <w:r>
        <w:rPr>
          <w:lang w:val="en-US"/>
        </w:rPr>
        <w:t>Liite 1.</w:t>
      </w:r>
      <w:r w:rsidRPr="00F0386A">
        <w:rPr>
          <w:lang w:val="en-US"/>
        </w:rPr>
        <w:t xml:space="preserve"> </w:t>
      </w:r>
      <w:hyperlink r:id="rId23" w:history="1">
        <w:r w:rsidR="227A427F" w:rsidRPr="00F0386A">
          <w:rPr>
            <w:u w:val="single"/>
            <w:lang w:val="en-US"/>
          </w:rPr>
          <w:t>Ransomware incident response playbook framework</w:t>
        </w:r>
        <w:bookmarkEnd w:id="50"/>
      </w:hyperlink>
    </w:p>
    <w:p w14:paraId="6CF797B4" w14:textId="77777777" w:rsidR="00606E2F" w:rsidRPr="00F0386A" w:rsidRDefault="00606E2F">
      <w:pPr>
        <w:spacing w:after="160" w:line="259" w:lineRule="auto"/>
        <w:rPr>
          <w:sz w:val="28"/>
          <w:lang w:val="en-US"/>
        </w:rPr>
      </w:pPr>
      <w:r w:rsidRPr="00F0386A">
        <w:rPr>
          <w:lang w:val="en-US"/>
        </w:rPr>
        <w:br w:type="page"/>
      </w:r>
    </w:p>
    <w:p w14:paraId="7183C1B5" w14:textId="77777777" w:rsidR="00DC746A" w:rsidRDefault="00066995" w:rsidP="00876DC4">
      <w:pPr>
        <w:pStyle w:val="Liitteetotsikko2"/>
      </w:pPr>
      <w:bookmarkStart w:id="51" w:name="_Toc430675203"/>
      <w:bookmarkStart w:id="52" w:name="_Toc430768003"/>
      <w:bookmarkStart w:id="53" w:name="_Toc527546216"/>
      <w:bookmarkStart w:id="54" w:name="_Toc52971253"/>
      <w:bookmarkStart w:id="55" w:name="_Toc52971612"/>
      <w:bookmarkStart w:id="56" w:name="_Toc58338878"/>
      <w:bookmarkStart w:id="57" w:name="_Toc63413625"/>
      <w:bookmarkStart w:id="58" w:name="_Toc184202746"/>
      <w:r>
        <w:lastRenderedPageBreak/>
        <w:t>Liite 2.</w:t>
      </w:r>
      <w:bookmarkEnd w:id="51"/>
      <w:bookmarkEnd w:id="52"/>
      <w:bookmarkEnd w:id="53"/>
      <w:r>
        <w:t xml:space="preserve"> </w:t>
      </w:r>
      <w:r w:rsidR="009D55B7">
        <w:t xml:space="preserve">Liitteen </w:t>
      </w:r>
      <w:bookmarkEnd w:id="54"/>
      <w:bookmarkEnd w:id="55"/>
      <w:r w:rsidR="004666C1">
        <w:t>otsikko</w:t>
      </w:r>
      <w:bookmarkEnd w:id="56"/>
      <w:bookmarkEnd w:id="57"/>
      <w:bookmarkEnd w:id="58"/>
    </w:p>
    <w:p w14:paraId="66AB3D8E" w14:textId="77777777" w:rsidR="00AB2429" w:rsidRDefault="00AB2429"/>
    <w:sectPr w:rsidR="00AB2429" w:rsidSect="0058148B">
      <w:headerReference w:type="even" r:id="rId24"/>
      <w:headerReference w:type="default" r:id="rId25"/>
      <w:headerReference w:type="first" r:id="rId2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98BCE" w14:textId="77777777" w:rsidR="007A299F" w:rsidRDefault="007A299F" w:rsidP="00520772">
      <w:pPr>
        <w:spacing w:after="0" w:line="240" w:lineRule="auto"/>
      </w:pPr>
      <w:r>
        <w:separator/>
      </w:r>
    </w:p>
    <w:p w14:paraId="76C54A8E" w14:textId="77777777" w:rsidR="007A299F" w:rsidRDefault="007A299F"/>
    <w:p w14:paraId="09CA18EF" w14:textId="77777777" w:rsidR="007A299F" w:rsidRDefault="007A299F"/>
  </w:endnote>
  <w:endnote w:type="continuationSeparator" w:id="0">
    <w:p w14:paraId="7A422CD0" w14:textId="77777777" w:rsidR="007A299F" w:rsidRDefault="007A299F" w:rsidP="00520772">
      <w:pPr>
        <w:spacing w:after="0" w:line="240" w:lineRule="auto"/>
      </w:pPr>
      <w:r>
        <w:continuationSeparator/>
      </w:r>
    </w:p>
    <w:p w14:paraId="57BE32B4" w14:textId="77777777" w:rsidR="007A299F" w:rsidRDefault="007A299F"/>
    <w:p w14:paraId="36AC0912" w14:textId="77777777" w:rsidR="007A299F" w:rsidRDefault="007A299F"/>
  </w:endnote>
  <w:endnote w:type="continuationNotice" w:id="1">
    <w:p w14:paraId="624D49EC" w14:textId="77777777" w:rsidR="007A299F" w:rsidRDefault="007A29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E8CD" w14:textId="77777777" w:rsidR="00A67A4F" w:rsidRDefault="00A67A4F">
    <w:pPr>
      <w:pStyle w:val="Alatunniste"/>
      <w:rPr>
        <w:noProof/>
      </w:rPr>
    </w:pPr>
  </w:p>
  <w:p w14:paraId="6F0CB55F" w14:textId="77777777" w:rsidR="00A67A4F" w:rsidRDefault="00A67A4F">
    <w:pPr>
      <w:pStyle w:val="Alatunniste"/>
      <w:rPr>
        <w:noProof/>
      </w:rPr>
    </w:pPr>
  </w:p>
  <w:p w14:paraId="5596E07E" w14:textId="77777777" w:rsidR="00A67A4F" w:rsidRDefault="00A67A4F">
    <w:pPr>
      <w:pStyle w:val="Alatunniste"/>
      <w:rPr>
        <w:noProof/>
      </w:rPr>
    </w:pPr>
  </w:p>
  <w:p w14:paraId="182F19AB" w14:textId="77777777" w:rsidR="00A67A4F" w:rsidRDefault="00A67A4F">
    <w:pPr>
      <w:pStyle w:val="Alatunniste"/>
      <w:rPr>
        <w:noProof/>
      </w:rPr>
    </w:pPr>
  </w:p>
  <w:p w14:paraId="61F86B11" w14:textId="77777777" w:rsidR="00A67A4F" w:rsidRDefault="00A67A4F" w:rsidP="008E1D38">
    <w:pPr>
      <w:pStyle w:val="Alatunniste"/>
      <w:ind w:left="1134"/>
    </w:pPr>
    <w:r>
      <w:rPr>
        <w:noProof/>
      </w:rPr>
      <w:drawing>
        <wp:inline distT="0" distB="0" distL="0" distR="0" wp14:anchorId="392222A9" wp14:editId="6D988D4D">
          <wp:extent cx="3160800" cy="403011"/>
          <wp:effectExtent l="0" t="0" r="1905" b="0"/>
          <wp:docPr id="10" name="Kuva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uva 10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403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D436C" w14:textId="77777777" w:rsidR="00A67A4F" w:rsidRPr="00701321" w:rsidRDefault="00A67A4F" w:rsidP="00701321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F24E6" w14:textId="77777777" w:rsidR="007A299F" w:rsidRDefault="007A299F" w:rsidP="00520772">
      <w:pPr>
        <w:spacing w:after="0" w:line="240" w:lineRule="auto"/>
      </w:pPr>
      <w:r>
        <w:separator/>
      </w:r>
    </w:p>
    <w:p w14:paraId="47977AAC" w14:textId="77777777" w:rsidR="007A299F" w:rsidRDefault="007A299F"/>
    <w:p w14:paraId="194A00B6" w14:textId="77777777" w:rsidR="007A299F" w:rsidRDefault="007A299F"/>
  </w:footnote>
  <w:footnote w:type="continuationSeparator" w:id="0">
    <w:p w14:paraId="6887820C" w14:textId="77777777" w:rsidR="007A299F" w:rsidRDefault="007A299F" w:rsidP="00520772">
      <w:pPr>
        <w:spacing w:after="0" w:line="240" w:lineRule="auto"/>
      </w:pPr>
      <w:r>
        <w:continuationSeparator/>
      </w:r>
    </w:p>
    <w:p w14:paraId="3194F627" w14:textId="77777777" w:rsidR="007A299F" w:rsidRDefault="007A299F"/>
    <w:p w14:paraId="3AB4104F" w14:textId="77777777" w:rsidR="007A299F" w:rsidRDefault="007A299F"/>
  </w:footnote>
  <w:footnote w:type="continuationNotice" w:id="1">
    <w:p w14:paraId="119E4003" w14:textId="77777777" w:rsidR="007A299F" w:rsidRDefault="007A29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470A" w14:textId="77777777" w:rsidR="00A67A4F" w:rsidRDefault="00A67A4F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6BB53055" wp14:editId="210C10E9">
          <wp:extent cx="2088000" cy="1044111"/>
          <wp:effectExtent l="0" t="0" r="0" b="0"/>
          <wp:docPr id="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6F18100" wp14:editId="59EECC58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0" r="0" b="0"/>
              <wp:wrapNone/>
              <wp:docPr id="3" name="Suorakulmi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D004C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Suorakulmio 4" style="position:absolute;margin-left:0;margin-top:.1pt;width:27pt;height:72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lt="&quot;&quot;" o:spid="_x0000_s1026" fillcolor="#0d004c" stroked="f" w14:anchorId="60496C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24865" w14:textId="77777777" w:rsidR="00BE7BF8" w:rsidRDefault="00BE7BF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0765798"/>
      <w:docPartObj>
        <w:docPartGallery w:val="Page Numbers (Top of Page)"/>
        <w:docPartUnique/>
      </w:docPartObj>
    </w:sdtPr>
    <w:sdtContent>
      <w:p w14:paraId="209305C9" w14:textId="77777777" w:rsidR="000860CA" w:rsidRDefault="000860C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1C690" w14:textId="77777777" w:rsidR="00BE7BF8" w:rsidRDefault="00BE7BF8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C9B13" w14:textId="77777777" w:rsidR="00A67A4F" w:rsidRDefault="00000000" w:rsidP="00A764D6">
    <w:pPr>
      <w:pStyle w:val="Yltunniste"/>
      <w:jc w:val="right"/>
    </w:pPr>
    <w:sdt>
      <w:sdtPr>
        <w:id w:val="1375190810"/>
        <w:docPartObj>
          <w:docPartGallery w:val="Page Numbers (Top of Page)"/>
          <w:docPartUnique/>
        </w:docPartObj>
      </w:sdtPr>
      <w:sdtContent>
        <w:r w:rsidR="00A67A4F">
          <w:fldChar w:fldCharType="begin"/>
        </w:r>
        <w:r w:rsidR="00A67A4F">
          <w:instrText>PAGE   \* MERGEFORMAT</w:instrText>
        </w:r>
        <w:r w:rsidR="00A67A4F">
          <w:fldChar w:fldCharType="separate"/>
        </w:r>
        <w:r w:rsidR="00A67A4F">
          <w:rPr>
            <w:noProof/>
          </w:rPr>
          <w:t>1</w:t>
        </w:r>
        <w:r w:rsidR="00A67A4F">
          <w:fldChar w:fldCharType="end"/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D77EF" w14:textId="77777777" w:rsidR="00BE7BF8" w:rsidRDefault="00BE7BF8">
    <w:pPr>
      <w:pStyle w:val="Yltunnis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561557"/>
      <w:docPartObj>
        <w:docPartGallery w:val="Page Numbers (Top of Page)"/>
        <w:docPartUnique/>
      </w:docPartObj>
    </w:sdtPr>
    <w:sdtContent>
      <w:p w14:paraId="6850D8AD" w14:textId="77777777" w:rsidR="000860CA" w:rsidRDefault="000860C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5602F" w14:textId="77777777" w:rsidR="00BE7BF8" w:rsidRDefault="00BE7BF8">
    <w:pPr>
      <w:pStyle w:val="Yltunnis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D9A31" w14:textId="77777777" w:rsidR="00A67A4F" w:rsidRDefault="00A67A4F" w:rsidP="00A764D6">
    <w:pPr>
      <w:pStyle w:val="Yltunniste"/>
      <w:jc w:val="right"/>
    </w:pPr>
  </w:p>
  <w:sdt>
    <w:sdtPr>
      <w:id w:val="2077011834"/>
      <w:docPartObj>
        <w:docPartGallery w:val="Page Numbers (Top of Page)"/>
        <w:docPartUnique/>
      </w:docPartObj>
    </w:sdtPr>
    <w:sdtContent>
      <w:p w14:paraId="1F610B37" w14:textId="77777777" w:rsidR="00A67A4F" w:rsidRDefault="00A67A4F" w:rsidP="00A764D6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68F80668" w14:textId="77777777" w:rsidR="00A67A4F" w:rsidRDefault="00A67A4F"/>
  <w:p w14:paraId="0E1AC449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hybridMultilevel"/>
    <w:tmpl w:val="F384D862"/>
    <w:lvl w:ilvl="0" w:tplc="CDDE3AC4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1" w15:restartNumberingAfterBreak="0">
    <w:nsid w:val="FFFFFF81"/>
    <w:multiLevelType w:val="hybridMultilevel"/>
    <w:tmpl w:val="5A1A06A0"/>
    <w:lvl w:ilvl="0" w:tplc="87B83FC8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2B224620"/>
    <w:lvl w:ilvl="0" w:tplc="DEF01E98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3" w15:restartNumberingAfterBreak="0">
    <w:nsid w:val="06AF1B6A"/>
    <w:multiLevelType w:val="multilevel"/>
    <w:tmpl w:val="9F38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057B"/>
    <w:multiLevelType w:val="hybridMultilevel"/>
    <w:tmpl w:val="CE74E1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E7619"/>
    <w:multiLevelType w:val="hybridMultilevel"/>
    <w:tmpl w:val="FFFFFFFF"/>
    <w:lvl w:ilvl="0" w:tplc="E7AEA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2D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25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1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60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EE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E8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2D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A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01059"/>
    <w:multiLevelType w:val="hybridMultilevel"/>
    <w:tmpl w:val="FFFFFFFF"/>
    <w:lvl w:ilvl="0" w:tplc="4B881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8C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2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A5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E0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28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7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A6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A9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B240A"/>
    <w:multiLevelType w:val="multilevel"/>
    <w:tmpl w:val="00AA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222BE"/>
    <w:multiLevelType w:val="multilevel"/>
    <w:tmpl w:val="514673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B4D2774"/>
    <w:multiLevelType w:val="hybridMultilevel"/>
    <w:tmpl w:val="8DB83C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5B83"/>
    <w:multiLevelType w:val="hybridMultilevel"/>
    <w:tmpl w:val="0FE652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F43C2"/>
    <w:multiLevelType w:val="hybridMultilevel"/>
    <w:tmpl w:val="FFFFFFFF"/>
    <w:lvl w:ilvl="0" w:tplc="A2E49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6C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2A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A7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4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62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AC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EC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A4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4C59A"/>
    <w:multiLevelType w:val="hybridMultilevel"/>
    <w:tmpl w:val="FFFFFFFF"/>
    <w:lvl w:ilvl="0" w:tplc="092E7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AF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2A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E0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27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0D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66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EB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87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36959"/>
    <w:multiLevelType w:val="multilevel"/>
    <w:tmpl w:val="930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70331"/>
    <w:multiLevelType w:val="multilevel"/>
    <w:tmpl w:val="574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59126">
    <w:abstractNumId w:val="8"/>
  </w:num>
  <w:num w:numId="2" w16cid:durableId="1363435857">
    <w:abstractNumId w:val="2"/>
  </w:num>
  <w:num w:numId="3" w16cid:durableId="2066876915">
    <w:abstractNumId w:val="1"/>
  </w:num>
  <w:num w:numId="4" w16cid:durableId="939532723">
    <w:abstractNumId w:val="0"/>
  </w:num>
  <w:num w:numId="5" w16cid:durableId="321394208">
    <w:abstractNumId w:val="13"/>
  </w:num>
  <w:num w:numId="6" w16cid:durableId="1836920659">
    <w:abstractNumId w:val="9"/>
  </w:num>
  <w:num w:numId="7" w16cid:durableId="2092391101">
    <w:abstractNumId w:val="10"/>
  </w:num>
  <w:num w:numId="8" w16cid:durableId="2140342029">
    <w:abstractNumId w:val="4"/>
  </w:num>
  <w:num w:numId="9" w16cid:durableId="1761297664">
    <w:abstractNumId w:val="3"/>
  </w:num>
  <w:num w:numId="10" w16cid:durableId="1269776661">
    <w:abstractNumId w:val="7"/>
  </w:num>
  <w:num w:numId="11" w16cid:durableId="237400205">
    <w:abstractNumId w:val="14"/>
  </w:num>
  <w:num w:numId="12" w16cid:durableId="1838036576">
    <w:abstractNumId w:val="11"/>
  </w:num>
  <w:num w:numId="13" w16cid:durableId="1974284815">
    <w:abstractNumId w:val="12"/>
  </w:num>
  <w:num w:numId="14" w16cid:durableId="344484684">
    <w:abstractNumId w:val="5"/>
  </w:num>
  <w:num w:numId="15" w16cid:durableId="133996900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A7"/>
    <w:rsid w:val="000024E3"/>
    <w:rsid w:val="00003385"/>
    <w:rsid w:val="00004644"/>
    <w:rsid w:val="00004E52"/>
    <w:rsid w:val="000054C0"/>
    <w:rsid w:val="0001020C"/>
    <w:rsid w:val="000107CB"/>
    <w:rsid w:val="00011419"/>
    <w:rsid w:val="00011C53"/>
    <w:rsid w:val="00011F9B"/>
    <w:rsid w:val="0001273A"/>
    <w:rsid w:val="00013848"/>
    <w:rsid w:val="00013B32"/>
    <w:rsid w:val="000149A1"/>
    <w:rsid w:val="00014C14"/>
    <w:rsid w:val="00015134"/>
    <w:rsid w:val="00016333"/>
    <w:rsid w:val="00016973"/>
    <w:rsid w:val="00017DF5"/>
    <w:rsid w:val="000206A3"/>
    <w:rsid w:val="00025147"/>
    <w:rsid w:val="0002531E"/>
    <w:rsid w:val="000258CF"/>
    <w:rsid w:val="00026E2D"/>
    <w:rsid w:val="00030046"/>
    <w:rsid w:val="0003045D"/>
    <w:rsid w:val="00031538"/>
    <w:rsid w:val="000320C7"/>
    <w:rsid w:val="000326C5"/>
    <w:rsid w:val="00036BF1"/>
    <w:rsid w:val="00036FA3"/>
    <w:rsid w:val="00037818"/>
    <w:rsid w:val="0004056A"/>
    <w:rsid w:val="00041415"/>
    <w:rsid w:val="0004165A"/>
    <w:rsid w:val="00042B5C"/>
    <w:rsid w:val="000446C3"/>
    <w:rsid w:val="00044A03"/>
    <w:rsid w:val="00044E92"/>
    <w:rsid w:val="0004648A"/>
    <w:rsid w:val="00050096"/>
    <w:rsid w:val="000516AE"/>
    <w:rsid w:val="00052D1D"/>
    <w:rsid w:val="000532E2"/>
    <w:rsid w:val="00054018"/>
    <w:rsid w:val="0006014F"/>
    <w:rsid w:val="00061D90"/>
    <w:rsid w:val="00062745"/>
    <w:rsid w:val="0006305A"/>
    <w:rsid w:val="0006323B"/>
    <w:rsid w:val="000642D0"/>
    <w:rsid w:val="00064D89"/>
    <w:rsid w:val="00066995"/>
    <w:rsid w:val="00067B1D"/>
    <w:rsid w:val="000706C7"/>
    <w:rsid w:val="00071568"/>
    <w:rsid w:val="000722FD"/>
    <w:rsid w:val="00072B1F"/>
    <w:rsid w:val="00077B69"/>
    <w:rsid w:val="00080C8F"/>
    <w:rsid w:val="000860CA"/>
    <w:rsid w:val="00091716"/>
    <w:rsid w:val="0009234A"/>
    <w:rsid w:val="00092AF6"/>
    <w:rsid w:val="00094175"/>
    <w:rsid w:val="00096CAF"/>
    <w:rsid w:val="000A2889"/>
    <w:rsid w:val="000A3471"/>
    <w:rsid w:val="000A4183"/>
    <w:rsid w:val="000A4E5F"/>
    <w:rsid w:val="000A6F4C"/>
    <w:rsid w:val="000A7EAA"/>
    <w:rsid w:val="000B2CCE"/>
    <w:rsid w:val="000B5B15"/>
    <w:rsid w:val="000C125C"/>
    <w:rsid w:val="000C2C4D"/>
    <w:rsid w:val="000C3743"/>
    <w:rsid w:val="000C3E91"/>
    <w:rsid w:val="000C3EF3"/>
    <w:rsid w:val="000C401B"/>
    <w:rsid w:val="000C4B69"/>
    <w:rsid w:val="000C50A2"/>
    <w:rsid w:val="000C7002"/>
    <w:rsid w:val="000C730E"/>
    <w:rsid w:val="000C789A"/>
    <w:rsid w:val="000D1951"/>
    <w:rsid w:val="000D2E58"/>
    <w:rsid w:val="000D353E"/>
    <w:rsid w:val="000D372C"/>
    <w:rsid w:val="000D38B3"/>
    <w:rsid w:val="000E08D2"/>
    <w:rsid w:val="000E44C2"/>
    <w:rsid w:val="000E4566"/>
    <w:rsid w:val="000E48D3"/>
    <w:rsid w:val="000E78B5"/>
    <w:rsid w:val="000E791E"/>
    <w:rsid w:val="000F3FE7"/>
    <w:rsid w:val="000F4C60"/>
    <w:rsid w:val="000F5244"/>
    <w:rsid w:val="000F6AEA"/>
    <w:rsid w:val="000F6E45"/>
    <w:rsid w:val="00100979"/>
    <w:rsid w:val="00100B3E"/>
    <w:rsid w:val="00100D56"/>
    <w:rsid w:val="00102ACC"/>
    <w:rsid w:val="00103185"/>
    <w:rsid w:val="00104A9F"/>
    <w:rsid w:val="00104F16"/>
    <w:rsid w:val="0010584C"/>
    <w:rsid w:val="00106E29"/>
    <w:rsid w:val="001077C2"/>
    <w:rsid w:val="00107FD6"/>
    <w:rsid w:val="00110CD0"/>
    <w:rsid w:val="00111400"/>
    <w:rsid w:val="0011141C"/>
    <w:rsid w:val="0011185E"/>
    <w:rsid w:val="00114859"/>
    <w:rsid w:val="00115876"/>
    <w:rsid w:val="00116F3D"/>
    <w:rsid w:val="00117EFF"/>
    <w:rsid w:val="00120514"/>
    <w:rsid w:val="00121003"/>
    <w:rsid w:val="00122279"/>
    <w:rsid w:val="00122E00"/>
    <w:rsid w:val="0012304D"/>
    <w:rsid w:val="00123056"/>
    <w:rsid w:val="0012309B"/>
    <w:rsid w:val="00123E0F"/>
    <w:rsid w:val="00124277"/>
    <w:rsid w:val="00125552"/>
    <w:rsid w:val="00126A20"/>
    <w:rsid w:val="0013258F"/>
    <w:rsid w:val="00137590"/>
    <w:rsid w:val="00140C79"/>
    <w:rsid w:val="0014116A"/>
    <w:rsid w:val="001446DE"/>
    <w:rsid w:val="001452C6"/>
    <w:rsid w:val="00146F20"/>
    <w:rsid w:val="00151CCD"/>
    <w:rsid w:val="00153C83"/>
    <w:rsid w:val="00154B4A"/>
    <w:rsid w:val="00155890"/>
    <w:rsid w:val="00155B56"/>
    <w:rsid w:val="00156A42"/>
    <w:rsid w:val="00160592"/>
    <w:rsid w:val="00161AFB"/>
    <w:rsid w:val="001660DC"/>
    <w:rsid w:val="001662A7"/>
    <w:rsid w:val="00166373"/>
    <w:rsid w:val="001665EC"/>
    <w:rsid w:val="00166AA7"/>
    <w:rsid w:val="00167307"/>
    <w:rsid w:val="00167580"/>
    <w:rsid w:val="00167609"/>
    <w:rsid w:val="00171BA7"/>
    <w:rsid w:val="00174B7C"/>
    <w:rsid w:val="00175072"/>
    <w:rsid w:val="001753C7"/>
    <w:rsid w:val="00180EDE"/>
    <w:rsid w:val="00181390"/>
    <w:rsid w:val="00181FE6"/>
    <w:rsid w:val="00182658"/>
    <w:rsid w:val="00183968"/>
    <w:rsid w:val="00183C36"/>
    <w:rsid w:val="001844E9"/>
    <w:rsid w:val="001852FF"/>
    <w:rsid w:val="00192F3C"/>
    <w:rsid w:val="0019529B"/>
    <w:rsid w:val="00197222"/>
    <w:rsid w:val="00197FAF"/>
    <w:rsid w:val="001A0CE3"/>
    <w:rsid w:val="001A0E4E"/>
    <w:rsid w:val="001A16C8"/>
    <w:rsid w:val="001A5545"/>
    <w:rsid w:val="001A6EDA"/>
    <w:rsid w:val="001A7665"/>
    <w:rsid w:val="001B070E"/>
    <w:rsid w:val="001B260E"/>
    <w:rsid w:val="001B3F97"/>
    <w:rsid w:val="001B437E"/>
    <w:rsid w:val="001B48B7"/>
    <w:rsid w:val="001B6906"/>
    <w:rsid w:val="001B70D0"/>
    <w:rsid w:val="001C1C56"/>
    <w:rsid w:val="001C1ECB"/>
    <w:rsid w:val="001C30E3"/>
    <w:rsid w:val="001C3C89"/>
    <w:rsid w:val="001C440A"/>
    <w:rsid w:val="001C4CE5"/>
    <w:rsid w:val="001C5D8E"/>
    <w:rsid w:val="001C63CB"/>
    <w:rsid w:val="001C6AB4"/>
    <w:rsid w:val="001D3C5E"/>
    <w:rsid w:val="001D3DE4"/>
    <w:rsid w:val="001D3E06"/>
    <w:rsid w:val="001D627A"/>
    <w:rsid w:val="001D7BE2"/>
    <w:rsid w:val="001E112F"/>
    <w:rsid w:val="001E13CF"/>
    <w:rsid w:val="001E3EDE"/>
    <w:rsid w:val="001E3F77"/>
    <w:rsid w:val="001E78E3"/>
    <w:rsid w:val="001F0936"/>
    <w:rsid w:val="001F0DBF"/>
    <w:rsid w:val="001F1BE5"/>
    <w:rsid w:val="001F1F68"/>
    <w:rsid w:val="001F260B"/>
    <w:rsid w:val="001F3B0F"/>
    <w:rsid w:val="001F5142"/>
    <w:rsid w:val="001F6724"/>
    <w:rsid w:val="001F67BB"/>
    <w:rsid w:val="00200FA2"/>
    <w:rsid w:val="00201224"/>
    <w:rsid w:val="00202D9F"/>
    <w:rsid w:val="0020344D"/>
    <w:rsid w:val="0020639B"/>
    <w:rsid w:val="00213B4D"/>
    <w:rsid w:val="00216B78"/>
    <w:rsid w:val="00217453"/>
    <w:rsid w:val="00220C40"/>
    <w:rsid w:val="00220F07"/>
    <w:rsid w:val="002210D4"/>
    <w:rsid w:val="002231B9"/>
    <w:rsid w:val="002239DC"/>
    <w:rsid w:val="002249CD"/>
    <w:rsid w:val="00226AE3"/>
    <w:rsid w:val="00230353"/>
    <w:rsid w:val="00230B87"/>
    <w:rsid w:val="00232A6D"/>
    <w:rsid w:val="00232E0D"/>
    <w:rsid w:val="00236D36"/>
    <w:rsid w:val="0023782C"/>
    <w:rsid w:val="00237BD7"/>
    <w:rsid w:val="002417F0"/>
    <w:rsid w:val="0024223C"/>
    <w:rsid w:val="00242901"/>
    <w:rsid w:val="00242D23"/>
    <w:rsid w:val="002445EE"/>
    <w:rsid w:val="00244B04"/>
    <w:rsid w:val="00250F41"/>
    <w:rsid w:val="0025246C"/>
    <w:rsid w:val="00255072"/>
    <w:rsid w:val="00255287"/>
    <w:rsid w:val="0025775C"/>
    <w:rsid w:val="00257821"/>
    <w:rsid w:val="00257DB4"/>
    <w:rsid w:val="00260FAD"/>
    <w:rsid w:val="002619BB"/>
    <w:rsid w:val="00262A9E"/>
    <w:rsid w:val="00262F8F"/>
    <w:rsid w:val="00264A19"/>
    <w:rsid w:val="00264F59"/>
    <w:rsid w:val="0026520F"/>
    <w:rsid w:val="002668DF"/>
    <w:rsid w:val="00266DFB"/>
    <w:rsid w:val="002709C1"/>
    <w:rsid w:val="00270C24"/>
    <w:rsid w:val="002739B8"/>
    <w:rsid w:val="00273F64"/>
    <w:rsid w:val="002747D8"/>
    <w:rsid w:val="00274B2F"/>
    <w:rsid w:val="00275F8A"/>
    <w:rsid w:val="00276E8D"/>
    <w:rsid w:val="0028191F"/>
    <w:rsid w:val="002869F7"/>
    <w:rsid w:val="002902D6"/>
    <w:rsid w:val="002916BA"/>
    <w:rsid w:val="002924EB"/>
    <w:rsid w:val="00294108"/>
    <w:rsid w:val="00297C4B"/>
    <w:rsid w:val="002A0C84"/>
    <w:rsid w:val="002A1ECE"/>
    <w:rsid w:val="002A482D"/>
    <w:rsid w:val="002A4AB5"/>
    <w:rsid w:val="002A4B4F"/>
    <w:rsid w:val="002A6034"/>
    <w:rsid w:val="002B06F7"/>
    <w:rsid w:val="002B2452"/>
    <w:rsid w:val="002B3961"/>
    <w:rsid w:val="002B3B04"/>
    <w:rsid w:val="002B4CF5"/>
    <w:rsid w:val="002B676B"/>
    <w:rsid w:val="002C00BF"/>
    <w:rsid w:val="002C00C0"/>
    <w:rsid w:val="002C3FEF"/>
    <w:rsid w:val="002C752D"/>
    <w:rsid w:val="002C78D8"/>
    <w:rsid w:val="002D63C8"/>
    <w:rsid w:val="002D68FF"/>
    <w:rsid w:val="002D6E82"/>
    <w:rsid w:val="002E48D8"/>
    <w:rsid w:val="002E5D16"/>
    <w:rsid w:val="002E5DD7"/>
    <w:rsid w:val="002E5F80"/>
    <w:rsid w:val="002F1CB9"/>
    <w:rsid w:val="002F20AC"/>
    <w:rsid w:val="002F2577"/>
    <w:rsid w:val="002F4301"/>
    <w:rsid w:val="002F6D6A"/>
    <w:rsid w:val="00300C3D"/>
    <w:rsid w:val="00302794"/>
    <w:rsid w:val="00303B3D"/>
    <w:rsid w:val="00304705"/>
    <w:rsid w:val="003072AB"/>
    <w:rsid w:val="0030776E"/>
    <w:rsid w:val="0030782F"/>
    <w:rsid w:val="00310348"/>
    <w:rsid w:val="003119D7"/>
    <w:rsid w:val="00313A10"/>
    <w:rsid w:val="00316E50"/>
    <w:rsid w:val="003176C3"/>
    <w:rsid w:val="0032014B"/>
    <w:rsid w:val="00324353"/>
    <w:rsid w:val="00324D3D"/>
    <w:rsid w:val="0032554D"/>
    <w:rsid w:val="003255A1"/>
    <w:rsid w:val="003274A5"/>
    <w:rsid w:val="00327A2B"/>
    <w:rsid w:val="00330833"/>
    <w:rsid w:val="00333439"/>
    <w:rsid w:val="0033481D"/>
    <w:rsid w:val="00335D05"/>
    <w:rsid w:val="00337C17"/>
    <w:rsid w:val="003403C1"/>
    <w:rsid w:val="0034124D"/>
    <w:rsid w:val="003420B3"/>
    <w:rsid w:val="0034323C"/>
    <w:rsid w:val="003445B0"/>
    <w:rsid w:val="00350359"/>
    <w:rsid w:val="00351EAB"/>
    <w:rsid w:val="00351ED2"/>
    <w:rsid w:val="0035226B"/>
    <w:rsid w:val="003522B8"/>
    <w:rsid w:val="00353E9F"/>
    <w:rsid w:val="00356D6D"/>
    <w:rsid w:val="00356E77"/>
    <w:rsid w:val="00360EC7"/>
    <w:rsid w:val="003617CD"/>
    <w:rsid w:val="00362309"/>
    <w:rsid w:val="00362349"/>
    <w:rsid w:val="00362F24"/>
    <w:rsid w:val="00363452"/>
    <w:rsid w:val="003634AA"/>
    <w:rsid w:val="0036782F"/>
    <w:rsid w:val="00367E27"/>
    <w:rsid w:val="0037123C"/>
    <w:rsid w:val="00372A6C"/>
    <w:rsid w:val="00372B38"/>
    <w:rsid w:val="003772DD"/>
    <w:rsid w:val="00377F38"/>
    <w:rsid w:val="00382C81"/>
    <w:rsid w:val="00383000"/>
    <w:rsid w:val="00384A59"/>
    <w:rsid w:val="00385CB7"/>
    <w:rsid w:val="00390AE8"/>
    <w:rsid w:val="003925C1"/>
    <w:rsid w:val="00394365"/>
    <w:rsid w:val="00395715"/>
    <w:rsid w:val="003967DF"/>
    <w:rsid w:val="003A03DF"/>
    <w:rsid w:val="003A0589"/>
    <w:rsid w:val="003A3D0E"/>
    <w:rsid w:val="003A496B"/>
    <w:rsid w:val="003A581F"/>
    <w:rsid w:val="003A74CA"/>
    <w:rsid w:val="003B1E31"/>
    <w:rsid w:val="003B285D"/>
    <w:rsid w:val="003B746F"/>
    <w:rsid w:val="003C1A16"/>
    <w:rsid w:val="003C1A69"/>
    <w:rsid w:val="003C20A8"/>
    <w:rsid w:val="003C45F0"/>
    <w:rsid w:val="003C6BE6"/>
    <w:rsid w:val="003C7AE8"/>
    <w:rsid w:val="003D1545"/>
    <w:rsid w:val="003D1C31"/>
    <w:rsid w:val="003D27F5"/>
    <w:rsid w:val="003D2BDC"/>
    <w:rsid w:val="003D3422"/>
    <w:rsid w:val="003D3CB2"/>
    <w:rsid w:val="003D6423"/>
    <w:rsid w:val="003D671B"/>
    <w:rsid w:val="003D6A06"/>
    <w:rsid w:val="003D709C"/>
    <w:rsid w:val="003D740A"/>
    <w:rsid w:val="003E0724"/>
    <w:rsid w:val="003E2737"/>
    <w:rsid w:val="003E29A3"/>
    <w:rsid w:val="003E2F7F"/>
    <w:rsid w:val="003E3D4F"/>
    <w:rsid w:val="003E4A92"/>
    <w:rsid w:val="003E6433"/>
    <w:rsid w:val="003E6BE7"/>
    <w:rsid w:val="003F013F"/>
    <w:rsid w:val="003F555C"/>
    <w:rsid w:val="003F6119"/>
    <w:rsid w:val="003F69BA"/>
    <w:rsid w:val="004003C9"/>
    <w:rsid w:val="00400622"/>
    <w:rsid w:val="0040073D"/>
    <w:rsid w:val="0040115B"/>
    <w:rsid w:val="004028A4"/>
    <w:rsid w:val="004058D4"/>
    <w:rsid w:val="004076F4"/>
    <w:rsid w:val="00410991"/>
    <w:rsid w:val="0041346E"/>
    <w:rsid w:val="00413C62"/>
    <w:rsid w:val="004148E9"/>
    <w:rsid w:val="00417823"/>
    <w:rsid w:val="00422232"/>
    <w:rsid w:val="00422958"/>
    <w:rsid w:val="004236EF"/>
    <w:rsid w:val="0042409F"/>
    <w:rsid w:val="00431CEF"/>
    <w:rsid w:val="00433263"/>
    <w:rsid w:val="0043767E"/>
    <w:rsid w:val="00440A24"/>
    <w:rsid w:val="00440DCC"/>
    <w:rsid w:val="004448AA"/>
    <w:rsid w:val="00444D9C"/>
    <w:rsid w:val="004451CC"/>
    <w:rsid w:val="004464EA"/>
    <w:rsid w:val="004471EB"/>
    <w:rsid w:val="004500C0"/>
    <w:rsid w:val="00450127"/>
    <w:rsid w:val="004510D9"/>
    <w:rsid w:val="0045147C"/>
    <w:rsid w:val="00452B7D"/>
    <w:rsid w:val="004538CD"/>
    <w:rsid w:val="004546D4"/>
    <w:rsid w:val="00456A9A"/>
    <w:rsid w:val="004574DC"/>
    <w:rsid w:val="00457917"/>
    <w:rsid w:val="00460205"/>
    <w:rsid w:val="00462249"/>
    <w:rsid w:val="004622F4"/>
    <w:rsid w:val="0046236A"/>
    <w:rsid w:val="0046320E"/>
    <w:rsid w:val="004644AC"/>
    <w:rsid w:val="004666C1"/>
    <w:rsid w:val="00470299"/>
    <w:rsid w:val="004739E2"/>
    <w:rsid w:val="0047441F"/>
    <w:rsid w:val="00474C88"/>
    <w:rsid w:val="004752F3"/>
    <w:rsid w:val="004753D9"/>
    <w:rsid w:val="00480E94"/>
    <w:rsid w:val="004865AB"/>
    <w:rsid w:val="00487537"/>
    <w:rsid w:val="00487703"/>
    <w:rsid w:val="00490EFC"/>
    <w:rsid w:val="00492D06"/>
    <w:rsid w:val="0049471F"/>
    <w:rsid w:val="00494A4B"/>
    <w:rsid w:val="004955A5"/>
    <w:rsid w:val="004958F1"/>
    <w:rsid w:val="004A16A8"/>
    <w:rsid w:val="004A457A"/>
    <w:rsid w:val="004A4952"/>
    <w:rsid w:val="004A4B2A"/>
    <w:rsid w:val="004A651C"/>
    <w:rsid w:val="004A6B48"/>
    <w:rsid w:val="004A7F07"/>
    <w:rsid w:val="004B08FD"/>
    <w:rsid w:val="004B30A1"/>
    <w:rsid w:val="004B381A"/>
    <w:rsid w:val="004B38AE"/>
    <w:rsid w:val="004B4DAD"/>
    <w:rsid w:val="004B6152"/>
    <w:rsid w:val="004C1FD9"/>
    <w:rsid w:val="004C3855"/>
    <w:rsid w:val="004C3D82"/>
    <w:rsid w:val="004C6EBD"/>
    <w:rsid w:val="004C78B1"/>
    <w:rsid w:val="004D1890"/>
    <w:rsid w:val="004D5861"/>
    <w:rsid w:val="004D64BB"/>
    <w:rsid w:val="004D64DB"/>
    <w:rsid w:val="004D6D91"/>
    <w:rsid w:val="004D7780"/>
    <w:rsid w:val="004E04F4"/>
    <w:rsid w:val="004E09F1"/>
    <w:rsid w:val="004E1A02"/>
    <w:rsid w:val="004E3392"/>
    <w:rsid w:val="004E46C5"/>
    <w:rsid w:val="004E65D1"/>
    <w:rsid w:val="004E7E81"/>
    <w:rsid w:val="004F107A"/>
    <w:rsid w:val="004F72DE"/>
    <w:rsid w:val="004F7DA0"/>
    <w:rsid w:val="00500FC8"/>
    <w:rsid w:val="005016B7"/>
    <w:rsid w:val="00502698"/>
    <w:rsid w:val="0051034F"/>
    <w:rsid w:val="00510438"/>
    <w:rsid w:val="0051149F"/>
    <w:rsid w:val="00512DF3"/>
    <w:rsid w:val="0051330C"/>
    <w:rsid w:val="00514822"/>
    <w:rsid w:val="00514CC4"/>
    <w:rsid w:val="00516757"/>
    <w:rsid w:val="00517AF2"/>
    <w:rsid w:val="005206A6"/>
    <w:rsid w:val="00520772"/>
    <w:rsid w:val="00520B7F"/>
    <w:rsid w:val="00521A09"/>
    <w:rsid w:val="00522A81"/>
    <w:rsid w:val="0052412C"/>
    <w:rsid w:val="005241CB"/>
    <w:rsid w:val="005271BE"/>
    <w:rsid w:val="00527965"/>
    <w:rsid w:val="005301B3"/>
    <w:rsid w:val="005329C1"/>
    <w:rsid w:val="00532CFF"/>
    <w:rsid w:val="00534424"/>
    <w:rsid w:val="00535F76"/>
    <w:rsid w:val="00536351"/>
    <w:rsid w:val="00536382"/>
    <w:rsid w:val="005372CF"/>
    <w:rsid w:val="00537431"/>
    <w:rsid w:val="00540036"/>
    <w:rsid w:val="005406CA"/>
    <w:rsid w:val="00542C5F"/>
    <w:rsid w:val="00542F5E"/>
    <w:rsid w:val="005460A2"/>
    <w:rsid w:val="00547D3C"/>
    <w:rsid w:val="00550770"/>
    <w:rsid w:val="00552019"/>
    <w:rsid w:val="005535F6"/>
    <w:rsid w:val="005541D1"/>
    <w:rsid w:val="00554414"/>
    <w:rsid w:val="00555E1C"/>
    <w:rsid w:val="00556AC1"/>
    <w:rsid w:val="00556E18"/>
    <w:rsid w:val="00560194"/>
    <w:rsid w:val="00562AA8"/>
    <w:rsid w:val="005643B0"/>
    <w:rsid w:val="0056618C"/>
    <w:rsid w:val="0056647B"/>
    <w:rsid w:val="00566CB8"/>
    <w:rsid w:val="005671F4"/>
    <w:rsid w:val="00567614"/>
    <w:rsid w:val="0057098B"/>
    <w:rsid w:val="00570E92"/>
    <w:rsid w:val="005713A7"/>
    <w:rsid w:val="00573BCD"/>
    <w:rsid w:val="00574475"/>
    <w:rsid w:val="00576405"/>
    <w:rsid w:val="0057731E"/>
    <w:rsid w:val="005776FF"/>
    <w:rsid w:val="0058148B"/>
    <w:rsid w:val="005904A7"/>
    <w:rsid w:val="00591FD5"/>
    <w:rsid w:val="0059709A"/>
    <w:rsid w:val="005A2799"/>
    <w:rsid w:val="005A60E2"/>
    <w:rsid w:val="005A63F7"/>
    <w:rsid w:val="005A64B5"/>
    <w:rsid w:val="005A6BA7"/>
    <w:rsid w:val="005A6BBE"/>
    <w:rsid w:val="005B0711"/>
    <w:rsid w:val="005B1701"/>
    <w:rsid w:val="005B1F47"/>
    <w:rsid w:val="005B2D56"/>
    <w:rsid w:val="005B3070"/>
    <w:rsid w:val="005B3185"/>
    <w:rsid w:val="005B39D5"/>
    <w:rsid w:val="005B3CA5"/>
    <w:rsid w:val="005B3DF7"/>
    <w:rsid w:val="005B3EBF"/>
    <w:rsid w:val="005B4F54"/>
    <w:rsid w:val="005B62B1"/>
    <w:rsid w:val="005C137E"/>
    <w:rsid w:val="005C14BB"/>
    <w:rsid w:val="005C21A1"/>
    <w:rsid w:val="005C4E3D"/>
    <w:rsid w:val="005C5278"/>
    <w:rsid w:val="005C53E5"/>
    <w:rsid w:val="005D332D"/>
    <w:rsid w:val="005D3B9D"/>
    <w:rsid w:val="005D3DA5"/>
    <w:rsid w:val="005D5CAF"/>
    <w:rsid w:val="005E07C4"/>
    <w:rsid w:val="005E253D"/>
    <w:rsid w:val="005E26A1"/>
    <w:rsid w:val="005E3550"/>
    <w:rsid w:val="005E39F0"/>
    <w:rsid w:val="005E4250"/>
    <w:rsid w:val="005F1A52"/>
    <w:rsid w:val="005F1F50"/>
    <w:rsid w:val="005F31A2"/>
    <w:rsid w:val="005F6037"/>
    <w:rsid w:val="005F6A3B"/>
    <w:rsid w:val="00600D02"/>
    <w:rsid w:val="00601D93"/>
    <w:rsid w:val="00602BD9"/>
    <w:rsid w:val="00602C60"/>
    <w:rsid w:val="00603693"/>
    <w:rsid w:val="00606E2F"/>
    <w:rsid w:val="00607A6E"/>
    <w:rsid w:val="00610785"/>
    <w:rsid w:val="00611CEA"/>
    <w:rsid w:val="00612A66"/>
    <w:rsid w:val="00612B0A"/>
    <w:rsid w:val="0061408D"/>
    <w:rsid w:val="00614954"/>
    <w:rsid w:val="006151F2"/>
    <w:rsid w:val="00615F7B"/>
    <w:rsid w:val="00616A56"/>
    <w:rsid w:val="00616DF0"/>
    <w:rsid w:val="006207EF"/>
    <w:rsid w:val="006219F6"/>
    <w:rsid w:val="00623039"/>
    <w:rsid w:val="006300B6"/>
    <w:rsid w:val="006310EA"/>
    <w:rsid w:val="00634739"/>
    <w:rsid w:val="0063763B"/>
    <w:rsid w:val="0063799C"/>
    <w:rsid w:val="0064242C"/>
    <w:rsid w:val="0064318E"/>
    <w:rsid w:val="00643DA0"/>
    <w:rsid w:val="00645E91"/>
    <w:rsid w:val="006460AE"/>
    <w:rsid w:val="006461E0"/>
    <w:rsid w:val="00652B09"/>
    <w:rsid w:val="00656DA9"/>
    <w:rsid w:val="006626E2"/>
    <w:rsid w:val="00664F98"/>
    <w:rsid w:val="006657C1"/>
    <w:rsid w:val="00670B0B"/>
    <w:rsid w:val="00670C27"/>
    <w:rsid w:val="00670D3E"/>
    <w:rsid w:val="006723A3"/>
    <w:rsid w:val="006735A8"/>
    <w:rsid w:val="00673C33"/>
    <w:rsid w:val="00674811"/>
    <w:rsid w:val="00674A17"/>
    <w:rsid w:val="0067523D"/>
    <w:rsid w:val="0067566B"/>
    <w:rsid w:val="0067728E"/>
    <w:rsid w:val="00677FCF"/>
    <w:rsid w:val="00682035"/>
    <w:rsid w:val="0068273F"/>
    <w:rsid w:val="006838EC"/>
    <w:rsid w:val="00685A28"/>
    <w:rsid w:val="0069062D"/>
    <w:rsid w:val="00690C1F"/>
    <w:rsid w:val="00691307"/>
    <w:rsid w:val="0069174D"/>
    <w:rsid w:val="00693677"/>
    <w:rsid w:val="0069687F"/>
    <w:rsid w:val="00697B63"/>
    <w:rsid w:val="006A079D"/>
    <w:rsid w:val="006A23A2"/>
    <w:rsid w:val="006A26B6"/>
    <w:rsid w:val="006A5B90"/>
    <w:rsid w:val="006B09E0"/>
    <w:rsid w:val="006B0DEA"/>
    <w:rsid w:val="006B2951"/>
    <w:rsid w:val="006B68D8"/>
    <w:rsid w:val="006B7037"/>
    <w:rsid w:val="006B7469"/>
    <w:rsid w:val="006B7E4E"/>
    <w:rsid w:val="006C3EDD"/>
    <w:rsid w:val="006C4418"/>
    <w:rsid w:val="006C62BF"/>
    <w:rsid w:val="006C679F"/>
    <w:rsid w:val="006C6EC3"/>
    <w:rsid w:val="006C7586"/>
    <w:rsid w:val="006D1E99"/>
    <w:rsid w:val="006D2E34"/>
    <w:rsid w:val="006D2FAD"/>
    <w:rsid w:val="006D6290"/>
    <w:rsid w:val="006E1CF5"/>
    <w:rsid w:val="006E1D68"/>
    <w:rsid w:val="006E293E"/>
    <w:rsid w:val="006E4E48"/>
    <w:rsid w:val="006E59F2"/>
    <w:rsid w:val="006E7CA9"/>
    <w:rsid w:val="006F0E1C"/>
    <w:rsid w:val="006F20E2"/>
    <w:rsid w:val="007012DC"/>
    <w:rsid w:val="00701321"/>
    <w:rsid w:val="0070549D"/>
    <w:rsid w:val="0070589A"/>
    <w:rsid w:val="00705A3D"/>
    <w:rsid w:val="007063B2"/>
    <w:rsid w:val="0070793B"/>
    <w:rsid w:val="00710C9C"/>
    <w:rsid w:val="0071433D"/>
    <w:rsid w:val="00714BAC"/>
    <w:rsid w:val="00715044"/>
    <w:rsid w:val="00715FB3"/>
    <w:rsid w:val="0071788B"/>
    <w:rsid w:val="007227DD"/>
    <w:rsid w:val="00724996"/>
    <w:rsid w:val="00725AC4"/>
    <w:rsid w:val="007305E3"/>
    <w:rsid w:val="00731782"/>
    <w:rsid w:val="00731C01"/>
    <w:rsid w:val="00733EEB"/>
    <w:rsid w:val="00734A97"/>
    <w:rsid w:val="00734F1E"/>
    <w:rsid w:val="007353A8"/>
    <w:rsid w:val="00735EA0"/>
    <w:rsid w:val="00737D7E"/>
    <w:rsid w:val="00737F0C"/>
    <w:rsid w:val="0074102D"/>
    <w:rsid w:val="00741761"/>
    <w:rsid w:val="00741ACC"/>
    <w:rsid w:val="00741EB5"/>
    <w:rsid w:val="00742812"/>
    <w:rsid w:val="0074339C"/>
    <w:rsid w:val="00743E76"/>
    <w:rsid w:val="00745E71"/>
    <w:rsid w:val="00750CC5"/>
    <w:rsid w:val="007516B3"/>
    <w:rsid w:val="00751924"/>
    <w:rsid w:val="007577AE"/>
    <w:rsid w:val="00765124"/>
    <w:rsid w:val="007669BE"/>
    <w:rsid w:val="00766B4A"/>
    <w:rsid w:val="00770211"/>
    <w:rsid w:val="0077170F"/>
    <w:rsid w:val="00774932"/>
    <w:rsid w:val="007760EE"/>
    <w:rsid w:val="007815AB"/>
    <w:rsid w:val="00786453"/>
    <w:rsid w:val="00790108"/>
    <w:rsid w:val="00791787"/>
    <w:rsid w:val="0079274E"/>
    <w:rsid w:val="00793314"/>
    <w:rsid w:val="00793655"/>
    <w:rsid w:val="00794703"/>
    <w:rsid w:val="00794D86"/>
    <w:rsid w:val="0079601E"/>
    <w:rsid w:val="007A299F"/>
    <w:rsid w:val="007A4E2C"/>
    <w:rsid w:val="007A5821"/>
    <w:rsid w:val="007A619F"/>
    <w:rsid w:val="007A73F8"/>
    <w:rsid w:val="007A7E6F"/>
    <w:rsid w:val="007B27E3"/>
    <w:rsid w:val="007B6427"/>
    <w:rsid w:val="007B6B52"/>
    <w:rsid w:val="007C0375"/>
    <w:rsid w:val="007C1231"/>
    <w:rsid w:val="007C1BE3"/>
    <w:rsid w:val="007C6501"/>
    <w:rsid w:val="007D2728"/>
    <w:rsid w:val="007D3149"/>
    <w:rsid w:val="007D350A"/>
    <w:rsid w:val="007D381C"/>
    <w:rsid w:val="007D49ED"/>
    <w:rsid w:val="007D65AA"/>
    <w:rsid w:val="007E1145"/>
    <w:rsid w:val="007E13DB"/>
    <w:rsid w:val="007E6C7A"/>
    <w:rsid w:val="007F1088"/>
    <w:rsid w:val="007F1136"/>
    <w:rsid w:val="007F15FD"/>
    <w:rsid w:val="007F2C91"/>
    <w:rsid w:val="007F45AA"/>
    <w:rsid w:val="007F5AEB"/>
    <w:rsid w:val="007F5EB3"/>
    <w:rsid w:val="007F75BF"/>
    <w:rsid w:val="007F769C"/>
    <w:rsid w:val="007F7AE5"/>
    <w:rsid w:val="007F7DEA"/>
    <w:rsid w:val="00802C53"/>
    <w:rsid w:val="0080572A"/>
    <w:rsid w:val="008065A4"/>
    <w:rsid w:val="008072DE"/>
    <w:rsid w:val="008073FA"/>
    <w:rsid w:val="008117F8"/>
    <w:rsid w:val="00811BF9"/>
    <w:rsid w:val="008120D2"/>
    <w:rsid w:val="008128E8"/>
    <w:rsid w:val="00812946"/>
    <w:rsid w:val="008129B9"/>
    <w:rsid w:val="00814502"/>
    <w:rsid w:val="0081553F"/>
    <w:rsid w:val="00817C36"/>
    <w:rsid w:val="0082028E"/>
    <w:rsid w:val="008210E3"/>
    <w:rsid w:val="00823E81"/>
    <w:rsid w:val="00824A23"/>
    <w:rsid w:val="00824D83"/>
    <w:rsid w:val="00825589"/>
    <w:rsid w:val="00825AE0"/>
    <w:rsid w:val="00825FED"/>
    <w:rsid w:val="008318CB"/>
    <w:rsid w:val="00834065"/>
    <w:rsid w:val="00834209"/>
    <w:rsid w:val="0083522D"/>
    <w:rsid w:val="008403DC"/>
    <w:rsid w:val="00840473"/>
    <w:rsid w:val="0084094B"/>
    <w:rsid w:val="00841333"/>
    <w:rsid w:val="008426C1"/>
    <w:rsid w:val="00842E81"/>
    <w:rsid w:val="00843065"/>
    <w:rsid w:val="00843A09"/>
    <w:rsid w:val="00843AA9"/>
    <w:rsid w:val="00845D71"/>
    <w:rsid w:val="00851118"/>
    <w:rsid w:val="008531E2"/>
    <w:rsid w:val="00853269"/>
    <w:rsid w:val="008539C9"/>
    <w:rsid w:val="00853EA1"/>
    <w:rsid w:val="00855344"/>
    <w:rsid w:val="00860F61"/>
    <w:rsid w:val="00861905"/>
    <w:rsid w:val="00862A92"/>
    <w:rsid w:val="00864C1B"/>
    <w:rsid w:val="00866EA7"/>
    <w:rsid w:val="008670AC"/>
    <w:rsid w:val="008677D4"/>
    <w:rsid w:val="0087132E"/>
    <w:rsid w:val="00875AA1"/>
    <w:rsid w:val="00876DC4"/>
    <w:rsid w:val="00877956"/>
    <w:rsid w:val="00880298"/>
    <w:rsid w:val="008848B9"/>
    <w:rsid w:val="00887EE2"/>
    <w:rsid w:val="00890A41"/>
    <w:rsid w:val="00893194"/>
    <w:rsid w:val="008933BA"/>
    <w:rsid w:val="008955D1"/>
    <w:rsid w:val="00896A14"/>
    <w:rsid w:val="008975F8"/>
    <w:rsid w:val="00897D71"/>
    <w:rsid w:val="008A1609"/>
    <w:rsid w:val="008A2FDE"/>
    <w:rsid w:val="008A30DA"/>
    <w:rsid w:val="008A4178"/>
    <w:rsid w:val="008A43A6"/>
    <w:rsid w:val="008A67DB"/>
    <w:rsid w:val="008B0F47"/>
    <w:rsid w:val="008B137C"/>
    <w:rsid w:val="008B194D"/>
    <w:rsid w:val="008B41EB"/>
    <w:rsid w:val="008B61E0"/>
    <w:rsid w:val="008B7F0E"/>
    <w:rsid w:val="008C0B08"/>
    <w:rsid w:val="008C13C0"/>
    <w:rsid w:val="008C22D4"/>
    <w:rsid w:val="008C3364"/>
    <w:rsid w:val="008C498C"/>
    <w:rsid w:val="008C52EB"/>
    <w:rsid w:val="008C7CAE"/>
    <w:rsid w:val="008C7FA3"/>
    <w:rsid w:val="008D20A6"/>
    <w:rsid w:val="008D2555"/>
    <w:rsid w:val="008D285B"/>
    <w:rsid w:val="008D301A"/>
    <w:rsid w:val="008D352D"/>
    <w:rsid w:val="008D449D"/>
    <w:rsid w:val="008E1466"/>
    <w:rsid w:val="008E1D38"/>
    <w:rsid w:val="008E48D2"/>
    <w:rsid w:val="008E5325"/>
    <w:rsid w:val="008E57A6"/>
    <w:rsid w:val="008E6EC1"/>
    <w:rsid w:val="008E7425"/>
    <w:rsid w:val="008F11D6"/>
    <w:rsid w:val="008F3095"/>
    <w:rsid w:val="008F685F"/>
    <w:rsid w:val="00900953"/>
    <w:rsid w:val="0090397F"/>
    <w:rsid w:val="00903FE7"/>
    <w:rsid w:val="00904AAB"/>
    <w:rsid w:val="0091088D"/>
    <w:rsid w:val="0091258C"/>
    <w:rsid w:val="0091379A"/>
    <w:rsid w:val="009153A0"/>
    <w:rsid w:val="00915D46"/>
    <w:rsid w:val="00916DAF"/>
    <w:rsid w:val="009205CC"/>
    <w:rsid w:val="0092086C"/>
    <w:rsid w:val="00922942"/>
    <w:rsid w:val="00923111"/>
    <w:rsid w:val="009267FF"/>
    <w:rsid w:val="00926A86"/>
    <w:rsid w:val="00930B7F"/>
    <w:rsid w:val="00931C1F"/>
    <w:rsid w:val="00933333"/>
    <w:rsid w:val="009341DD"/>
    <w:rsid w:val="00934C0C"/>
    <w:rsid w:val="00941DCE"/>
    <w:rsid w:val="0094226A"/>
    <w:rsid w:val="00942636"/>
    <w:rsid w:val="009435E3"/>
    <w:rsid w:val="0094492B"/>
    <w:rsid w:val="00952BC3"/>
    <w:rsid w:val="0095762D"/>
    <w:rsid w:val="00957BF9"/>
    <w:rsid w:val="00960507"/>
    <w:rsid w:val="009623B1"/>
    <w:rsid w:val="00965C3B"/>
    <w:rsid w:val="00965F0A"/>
    <w:rsid w:val="00971574"/>
    <w:rsid w:val="00974F3E"/>
    <w:rsid w:val="00975B3F"/>
    <w:rsid w:val="00981ACE"/>
    <w:rsid w:val="00982FB4"/>
    <w:rsid w:val="00983D4D"/>
    <w:rsid w:val="00985257"/>
    <w:rsid w:val="00985FB4"/>
    <w:rsid w:val="009902D1"/>
    <w:rsid w:val="009946BB"/>
    <w:rsid w:val="009A0079"/>
    <w:rsid w:val="009A5414"/>
    <w:rsid w:val="009A5609"/>
    <w:rsid w:val="009B007D"/>
    <w:rsid w:val="009B5325"/>
    <w:rsid w:val="009B741B"/>
    <w:rsid w:val="009C2BF4"/>
    <w:rsid w:val="009C524E"/>
    <w:rsid w:val="009C69F2"/>
    <w:rsid w:val="009C6EA6"/>
    <w:rsid w:val="009D0DDA"/>
    <w:rsid w:val="009D4F77"/>
    <w:rsid w:val="009D55B7"/>
    <w:rsid w:val="009D5881"/>
    <w:rsid w:val="009D7153"/>
    <w:rsid w:val="009D7551"/>
    <w:rsid w:val="009D7834"/>
    <w:rsid w:val="009D7E80"/>
    <w:rsid w:val="009E1374"/>
    <w:rsid w:val="009E1F75"/>
    <w:rsid w:val="009E5074"/>
    <w:rsid w:val="009E50C9"/>
    <w:rsid w:val="009F1084"/>
    <w:rsid w:val="009F3863"/>
    <w:rsid w:val="009F540E"/>
    <w:rsid w:val="009F63D2"/>
    <w:rsid w:val="009F6441"/>
    <w:rsid w:val="00A00605"/>
    <w:rsid w:val="00A02EAC"/>
    <w:rsid w:val="00A03995"/>
    <w:rsid w:val="00A04C9B"/>
    <w:rsid w:val="00A04F3A"/>
    <w:rsid w:val="00A058B0"/>
    <w:rsid w:val="00A075D4"/>
    <w:rsid w:val="00A10AC6"/>
    <w:rsid w:val="00A1155B"/>
    <w:rsid w:val="00A12435"/>
    <w:rsid w:val="00A128AB"/>
    <w:rsid w:val="00A1558D"/>
    <w:rsid w:val="00A21FF1"/>
    <w:rsid w:val="00A2299B"/>
    <w:rsid w:val="00A25B15"/>
    <w:rsid w:val="00A273D4"/>
    <w:rsid w:val="00A27505"/>
    <w:rsid w:val="00A320D3"/>
    <w:rsid w:val="00A33663"/>
    <w:rsid w:val="00A33E02"/>
    <w:rsid w:val="00A35244"/>
    <w:rsid w:val="00A35393"/>
    <w:rsid w:val="00A36F64"/>
    <w:rsid w:val="00A37FFB"/>
    <w:rsid w:val="00A40C2A"/>
    <w:rsid w:val="00A40F4C"/>
    <w:rsid w:val="00A42630"/>
    <w:rsid w:val="00A430BE"/>
    <w:rsid w:val="00A4469A"/>
    <w:rsid w:val="00A44A4F"/>
    <w:rsid w:val="00A46B18"/>
    <w:rsid w:val="00A52051"/>
    <w:rsid w:val="00A54EB9"/>
    <w:rsid w:val="00A6048A"/>
    <w:rsid w:val="00A6155A"/>
    <w:rsid w:val="00A63548"/>
    <w:rsid w:val="00A65D2F"/>
    <w:rsid w:val="00A6737F"/>
    <w:rsid w:val="00A67A4F"/>
    <w:rsid w:val="00A67F70"/>
    <w:rsid w:val="00A701D0"/>
    <w:rsid w:val="00A7163A"/>
    <w:rsid w:val="00A735DF"/>
    <w:rsid w:val="00A736B6"/>
    <w:rsid w:val="00A74779"/>
    <w:rsid w:val="00A7584E"/>
    <w:rsid w:val="00A75A7B"/>
    <w:rsid w:val="00A764D6"/>
    <w:rsid w:val="00A804B9"/>
    <w:rsid w:val="00A85CA9"/>
    <w:rsid w:val="00A86868"/>
    <w:rsid w:val="00A92C9B"/>
    <w:rsid w:val="00A944C4"/>
    <w:rsid w:val="00A97395"/>
    <w:rsid w:val="00AA0963"/>
    <w:rsid w:val="00AA1156"/>
    <w:rsid w:val="00AA1928"/>
    <w:rsid w:val="00AA1946"/>
    <w:rsid w:val="00AA1E8F"/>
    <w:rsid w:val="00AA25A2"/>
    <w:rsid w:val="00AA2E5F"/>
    <w:rsid w:val="00AA679F"/>
    <w:rsid w:val="00AA75C6"/>
    <w:rsid w:val="00AB14A5"/>
    <w:rsid w:val="00AB158E"/>
    <w:rsid w:val="00AB163F"/>
    <w:rsid w:val="00AB2429"/>
    <w:rsid w:val="00AB2C13"/>
    <w:rsid w:val="00AB2F95"/>
    <w:rsid w:val="00AB3FDA"/>
    <w:rsid w:val="00AB457A"/>
    <w:rsid w:val="00AB46CD"/>
    <w:rsid w:val="00AB5532"/>
    <w:rsid w:val="00AB5CC0"/>
    <w:rsid w:val="00AC0315"/>
    <w:rsid w:val="00AC1B71"/>
    <w:rsid w:val="00AC4580"/>
    <w:rsid w:val="00AC4622"/>
    <w:rsid w:val="00AC6F05"/>
    <w:rsid w:val="00AC73F8"/>
    <w:rsid w:val="00AC774B"/>
    <w:rsid w:val="00AD01F0"/>
    <w:rsid w:val="00AD161A"/>
    <w:rsid w:val="00AD1EA3"/>
    <w:rsid w:val="00AD221E"/>
    <w:rsid w:val="00AD2406"/>
    <w:rsid w:val="00AD2FFE"/>
    <w:rsid w:val="00AD3D9A"/>
    <w:rsid w:val="00AD416C"/>
    <w:rsid w:val="00AD4D44"/>
    <w:rsid w:val="00AD5276"/>
    <w:rsid w:val="00AD549C"/>
    <w:rsid w:val="00AE284B"/>
    <w:rsid w:val="00AE336C"/>
    <w:rsid w:val="00AE471F"/>
    <w:rsid w:val="00AE4DD6"/>
    <w:rsid w:val="00AE4E8A"/>
    <w:rsid w:val="00AE5CCE"/>
    <w:rsid w:val="00AE68EC"/>
    <w:rsid w:val="00AF0BED"/>
    <w:rsid w:val="00AF1D80"/>
    <w:rsid w:val="00AF3457"/>
    <w:rsid w:val="00AF4172"/>
    <w:rsid w:val="00AF59E0"/>
    <w:rsid w:val="00B01CDC"/>
    <w:rsid w:val="00B01F5E"/>
    <w:rsid w:val="00B02E0E"/>
    <w:rsid w:val="00B050EA"/>
    <w:rsid w:val="00B0722F"/>
    <w:rsid w:val="00B07285"/>
    <w:rsid w:val="00B12D19"/>
    <w:rsid w:val="00B1323A"/>
    <w:rsid w:val="00B14BB3"/>
    <w:rsid w:val="00B15B60"/>
    <w:rsid w:val="00B15D91"/>
    <w:rsid w:val="00B16225"/>
    <w:rsid w:val="00B203BC"/>
    <w:rsid w:val="00B24CD2"/>
    <w:rsid w:val="00B2542D"/>
    <w:rsid w:val="00B27912"/>
    <w:rsid w:val="00B302DA"/>
    <w:rsid w:val="00B33822"/>
    <w:rsid w:val="00B3760C"/>
    <w:rsid w:val="00B37C95"/>
    <w:rsid w:val="00B40243"/>
    <w:rsid w:val="00B4154D"/>
    <w:rsid w:val="00B421FE"/>
    <w:rsid w:val="00B4238E"/>
    <w:rsid w:val="00B424F6"/>
    <w:rsid w:val="00B4347B"/>
    <w:rsid w:val="00B45680"/>
    <w:rsid w:val="00B45F85"/>
    <w:rsid w:val="00B52963"/>
    <w:rsid w:val="00B55E87"/>
    <w:rsid w:val="00B56C23"/>
    <w:rsid w:val="00B60672"/>
    <w:rsid w:val="00B61CB3"/>
    <w:rsid w:val="00B61F6E"/>
    <w:rsid w:val="00B624A1"/>
    <w:rsid w:val="00B6552E"/>
    <w:rsid w:val="00B6669B"/>
    <w:rsid w:val="00B7013D"/>
    <w:rsid w:val="00B70327"/>
    <w:rsid w:val="00B7234A"/>
    <w:rsid w:val="00B73915"/>
    <w:rsid w:val="00B741FF"/>
    <w:rsid w:val="00B74CF7"/>
    <w:rsid w:val="00B75C62"/>
    <w:rsid w:val="00B75F2C"/>
    <w:rsid w:val="00B7604E"/>
    <w:rsid w:val="00B76FD9"/>
    <w:rsid w:val="00B804B5"/>
    <w:rsid w:val="00B80541"/>
    <w:rsid w:val="00B807B9"/>
    <w:rsid w:val="00B8188A"/>
    <w:rsid w:val="00B82C18"/>
    <w:rsid w:val="00B82D6C"/>
    <w:rsid w:val="00B83D20"/>
    <w:rsid w:val="00B83EF7"/>
    <w:rsid w:val="00B90735"/>
    <w:rsid w:val="00B93601"/>
    <w:rsid w:val="00B96270"/>
    <w:rsid w:val="00BA0D66"/>
    <w:rsid w:val="00BA313D"/>
    <w:rsid w:val="00BA351E"/>
    <w:rsid w:val="00BA3E3B"/>
    <w:rsid w:val="00BA563A"/>
    <w:rsid w:val="00BA6173"/>
    <w:rsid w:val="00BA62E3"/>
    <w:rsid w:val="00BB135B"/>
    <w:rsid w:val="00BB1DB1"/>
    <w:rsid w:val="00BB251D"/>
    <w:rsid w:val="00BB3DA3"/>
    <w:rsid w:val="00BB4A9E"/>
    <w:rsid w:val="00BB6C0D"/>
    <w:rsid w:val="00BB7E49"/>
    <w:rsid w:val="00BB7E4E"/>
    <w:rsid w:val="00BC0D71"/>
    <w:rsid w:val="00BC1473"/>
    <w:rsid w:val="00BC1D42"/>
    <w:rsid w:val="00BC2C70"/>
    <w:rsid w:val="00BC44C8"/>
    <w:rsid w:val="00BC4ABF"/>
    <w:rsid w:val="00BC6F18"/>
    <w:rsid w:val="00BD1DCE"/>
    <w:rsid w:val="00BD201D"/>
    <w:rsid w:val="00BD3B6A"/>
    <w:rsid w:val="00BD5184"/>
    <w:rsid w:val="00BD52F1"/>
    <w:rsid w:val="00BD63B9"/>
    <w:rsid w:val="00BD7011"/>
    <w:rsid w:val="00BE011D"/>
    <w:rsid w:val="00BE11BB"/>
    <w:rsid w:val="00BE12F7"/>
    <w:rsid w:val="00BE22ED"/>
    <w:rsid w:val="00BE259C"/>
    <w:rsid w:val="00BE63F3"/>
    <w:rsid w:val="00BE7BF8"/>
    <w:rsid w:val="00BF0A2D"/>
    <w:rsid w:val="00BF0D2B"/>
    <w:rsid w:val="00BF2C62"/>
    <w:rsid w:val="00BF33F8"/>
    <w:rsid w:val="00BF48B3"/>
    <w:rsid w:val="00BF647E"/>
    <w:rsid w:val="00BF6921"/>
    <w:rsid w:val="00C01873"/>
    <w:rsid w:val="00C01D73"/>
    <w:rsid w:val="00C02995"/>
    <w:rsid w:val="00C03E35"/>
    <w:rsid w:val="00C05626"/>
    <w:rsid w:val="00C06669"/>
    <w:rsid w:val="00C067B7"/>
    <w:rsid w:val="00C07445"/>
    <w:rsid w:val="00C07705"/>
    <w:rsid w:val="00C07F22"/>
    <w:rsid w:val="00C07FD0"/>
    <w:rsid w:val="00C1017C"/>
    <w:rsid w:val="00C13B7E"/>
    <w:rsid w:val="00C140E3"/>
    <w:rsid w:val="00C206C3"/>
    <w:rsid w:val="00C24705"/>
    <w:rsid w:val="00C2483F"/>
    <w:rsid w:val="00C3359F"/>
    <w:rsid w:val="00C33A02"/>
    <w:rsid w:val="00C35BE6"/>
    <w:rsid w:val="00C403A8"/>
    <w:rsid w:val="00C40E20"/>
    <w:rsid w:val="00C447D8"/>
    <w:rsid w:val="00C47496"/>
    <w:rsid w:val="00C519BC"/>
    <w:rsid w:val="00C51DCA"/>
    <w:rsid w:val="00C53EC9"/>
    <w:rsid w:val="00C604F8"/>
    <w:rsid w:val="00C60F75"/>
    <w:rsid w:val="00C66718"/>
    <w:rsid w:val="00C66D46"/>
    <w:rsid w:val="00C7130C"/>
    <w:rsid w:val="00C718C8"/>
    <w:rsid w:val="00C72734"/>
    <w:rsid w:val="00C72A72"/>
    <w:rsid w:val="00C768FE"/>
    <w:rsid w:val="00C76E5A"/>
    <w:rsid w:val="00C8003F"/>
    <w:rsid w:val="00C8433C"/>
    <w:rsid w:val="00C84F29"/>
    <w:rsid w:val="00C85DA1"/>
    <w:rsid w:val="00C8683F"/>
    <w:rsid w:val="00C87832"/>
    <w:rsid w:val="00C93E15"/>
    <w:rsid w:val="00C955B3"/>
    <w:rsid w:val="00C96CF9"/>
    <w:rsid w:val="00C977E8"/>
    <w:rsid w:val="00C97E30"/>
    <w:rsid w:val="00CA1297"/>
    <w:rsid w:val="00CA1851"/>
    <w:rsid w:val="00CA1C2A"/>
    <w:rsid w:val="00CA2296"/>
    <w:rsid w:val="00CA594C"/>
    <w:rsid w:val="00CA64B1"/>
    <w:rsid w:val="00CA653D"/>
    <w:rsid w:val="00CA77C5"/>
    <w:rsid w:val="00CA7DC3"/>
    <w:rsid w:val="00CB182D"/>
    <w:rsid w:val="00CB2343"/>
    <w:rsid w:val="00CB25B3"/>
    <w:rsid w:val="00CB4DF5"/>
    <w:rsid w:val="00CB55F0"/>
    <w:rsid w:val="00CB5863"/>
    <w:rsid w:val="00CB63F7"/>
    <w:rsid w:val="00CC1C68"/>
    <w:rsid w:val="00CC32F8"/>
    <w:rsid w:val="00CC4387"/>
    <w:rsid w:val="00CC512E"/>
    <w:rsid w:val="00CC64E9"/>
    <w:rsid w:val="00CC67CC"/>
    <w:rsid w:val="00CD1E2F"/>
    <w:rsid w:val="00CD2694"/>
    <w:rsid w:val="00CD2D68"/>
    <w:rsid w:val="00CD39A1"/>
    <w:rsid w:val="00CD4F68"/>
    <w:rsid w:val="00CD5963"/>
    <w:rsid w:val="00CD63DC"/>
    <w:rsid w:val="00CD6896"/>
    <w:rsid w:val="00CD6C27"/>
    <w:rsid w:val="00CD6F15"/>
    <w:rsid w:val="00CE1BF1"/>
    <w:rsid w:val="00CE2E72"/>
    <w:rsid w:val="00CE3381"/>
    <w:rsid w:val="00CE3C7E"/>
    <w:rsid w:val="00CE4601"/>
    <w:rsid w:val="00CE7FA8"/>
    <w:rsid w:val="00CF0657"/>
    <w:rsid w:val="00CF0673"/>
    <w:rsid w:val="00CF0964"/>
    <w:rsid w:val="00CF48B1"/>
    <w:rsid w:val="00CF5DD6"/>
    <w:rsid w:val="00CF7F3F"/>
    <w:rsid w:val="00D00191"/>
    <w:rsid w:val="00D05D75"/>
    <w:rsid w:val="00D05D82"/>
    <w:rsid w:val="00D20B92"/>
    <w:rsid w:val="00D21648"/>
    <w:rsid w:val="00D23450"/>
    <w:rsid w:val="00D2427A"/>
    <w:rsid w:val="00D24368"/>
    <w:rsid w:val="00D25067"/>
    <w:rsid w:val="00D25291"/>
    <w:rsid w:val="00D26C21"/>
    <w:rsid w:val="00D2741B"/>
    <w:rsid w:val="00D27C61"/>
    <w:rsid w:val="00D35330"/>
    <w:rsid w:val="00D3653A"/>
    <w:rsid w:val="00D40BFA"/>
    <w:rsid w:val="00D421E4"/>
    <w:rsid w:val="00D427B2"/>
    <w:rsid w:val="00D43396"/>
    <w:rsid w:val="00D433E6"/>
    <w:rsid w:val="00D471AE"/>
    <w:rsid w:val="00D50BF5"/>
    <w:rsid w:val="00D50FCD"/>
    <w:rsid w:val="00D514DD"/>
    <w:rsid w:val="00D51A58"/>
    <w:rsid w:val="00D54DFF"/>
    <w:rsid w:val="00D56F34"/>
    <w:rsid w:val="00D57769"/>
    <w:rsid w:val="00D61AF4"/>
    <w:rsid w:val="00D63074"/>
    <w:rsid w:val="00D63332"/>
    <w:rsid w:val="00D646E1"/>
    <w:rsid w:val="00D66BAD"/>
    <w:rsid w:val="00D72B8B"/>
    <w:rsid w:val="00D746F2"/>
    <w:rsid w:val="00D75865"/>
    <w:rsid w:val="00D814C2"/>
    <w:rsid w:val="00D826DF"/>
    <w:rsid w:val="00D84506"/>
    <w:rsid w:val="00D84BE9"/>
    <w:rsid w:val="00D85837"/>
    <w:rsid w:val="00D86232"/>
    <w:rsid w:val="00D865A2"/>
    <w:rsid w:val="00D87CA3"/>
    <w:rsid w:val="00D87DAF"/>
    <w:rsid w:val="00D9040D"/>
    <w:rsid w:val="00D9084D"/>
    <w:rsid w:val="00D92E1E"/>
    <w:rsid w:val="00D94A6F"/>
    <w:rsid w:val="00D96235"/>
    <w:rsid w:val="00DA2F6E"/>
    <w:rsid w:val="00DA3AF5"/>
    <w:rsid w:val="00DA4CA6"/>
    <w:rsid w:val="00DA569A"/>
    <w:rsid w:val="00DA75DE"/>
    <w:rsid w:val="00DB4380"/>
    <w:rsid w:val="00DB5251"/>
    <w:rsid w:val="00DB65B6"/>
    <w:rsid w:val="00DB6A5E"/>
    <w:rsid w:val="00DC095E"/>
    <w:rsid w:val="00DC4F04"/>
    <w:rsid w:val="00DC72F3"/>
    <w:rsid w:val="00DC746A"/>
    <w:rsid w:val="00DD0A8A"/>
    <w:rsid w:val="00DD43B5"/>
    <w:rsid w:val="00DD6CD7"/>
    <w:rsid w:val="00DE06B3"/>
    <w:rsid w:val="00DE08AE"/>
    <w:rsid w:val="00DE1AE3"/>
    <w:rsid w:val="00DE46C4"/>
    <w:rsid w:val="00DE6469"/>
    <w:rsid w:val="00DE7EA7"/>
    <w:rsid w:val="00DF10A7"/>
    <w:rsid w:val="00DF10F3"/>
    <w:rsid w:val="00DF4DA4"/>
    <w:rsid w:val="00DF7F50"/>
    <w:rsid w:val="00E00A5B"/>
    <w:rsid w:val="00E023D3"/>
    <w:rsid w:val="00E07732"/>
    <w:rsid w:val="00E16311"/>
    <w:rsid w:val="00E21491"/>
    <w:rsid w:val="00E22821"/>
    <w:rsid w:val="00E2634B"/>
    <w:rsid w:val="00E26ADF"/>
    <w:rsid w:val="00E301D5"/>
    <w:rsid w:val="00E304B1"/>
    <w:rsid w:val="00E314B6"/>
    <w:rsid w:val="00E3699E"/>
    <w:rsid w:val="00E36D33"/>
    <w:rsid w:val="00E372ED"/>
    <w:rsid w:val="00E41DA2"/>
    <w:rsid w:val="00E42752"/>
    <w:rsid w:val="00E4600F"/>
    <w:rsid w:val="00E46C63"/>
    <w:rsid w:val="00E47B26"/>
    <w:rsid w:val="00E50D8B"/>
    <w:rsid w:val="00E52186"/>
    <w:rsid w:val="00E521E9"/>
    <w:rsid w:val="00E54A4B"/>
    <w:rsid w:val="00E5729E"/>
    <w:rsid w:val="00E61008"/>
    <w:rsid w:val="00E62A2C"/>
    <w:rsid w:val="00E630FF"/>
    <w:rsid w:val="00E730B7"/>
    <w:rsid w:val="00E73E57"/>
    <w:rsid w:val="00E73E75"/>
    <w:rsid w:val="00E73E8B"/>
    <w:rsid w:val="00E74170"/>
    <w:rsid w:val="00E76156"/>
    <w:rsid w:val="00E77882"/>
    <w:rsid w:val="00E8127B"/>
    <w:rsid w:val="00E82901"/>
    <w:rsid w:val="00E837EA"/>
    <w:rsid w:val="00E84789"/>
    <w:rsid w:val="00E84CD5"/>
    <w:rsid w:val="00E862E4"/>
    <w:rsid w:val="00E868F1"/>
    <w:rsid w:val="00E9070D"/>
    <w:rsid w:val="00E90A39"/>
    <w:rsid w:val="00E90F6B"/>
    <w:rsid w:val="00E93D0A"/>
    <w:rsid w:val="00E95141"/>
    <w:rsid w:val="00E95581"/>
    <w:rsid w:val="00E95882"/>
    <w:rsid w:val="00E97CA7"/>
    <w:rsid w:val="00EA04B3"/>
    <w:rsid w:val="00EA3F1B"/>
    <w:rsid w:val="00EA5DEA"/>
    <w:rsid w:val="00EA630B"/>
    <w:rsid w:val="00EA69A3"/>
    <w:rsid w:val="00EA7ADC"/>
    <w:rsid w:val="00EB2CAA"/>
    <w:rsid w:val="00EB699D"/>
    <w:rsid w:val="00EB6BCB"/>
    <w:rsid w:val="00EB6DE7"/>
    <w:rsid w:val="00EC2013"/>
    <w:rsid w:val="00EC40AD"/>
    <w:rsid w:val="00EC4BEA"/>
    <w:rsid w:val="00EC58D4"/>
    <w:rsid w:val="00EC619A"/>
    <w:rsid w:val="00EC63EB"/>
    <w:rsid w:val="00EC6B0A"/>
    <w:rsid w:val="00EC6C6D"/>
    <w:rsid w:val="00EC6DC8"/>
    <w:rsid w:val="00EC6E41"/>
    <w:rsid w:val="00EC730F"/>
    <w:rsid w:val="00ED213A"/>
    <w:rsid w:val="00ED26E3"/>
    <w:rsid w:val="00ED3AF7"/>
    <w:rsid w:val="00ED4AC6"/>
    <w:rsid w:val="00ED6BA7"/>
    <w:rsid w:val="00ED6BEE"/>
    <w:rsid w:val="00ED7B66"/>
    <w:rsid w:val="00EE02A5"/>
    <w:rsid w:val="00EE797A"/>
    <w:rsid w:val="00EF2CE0"/>
    <w:rsid w:val="00EF407A"/>
    <w:rsid w:val="00EF4BAB"/>
    <w:rsid w:val="00EF75D2"/>
    <w:rsid w:val="00EF7901"/>
    <w:rsid w:val="00EF7965"/>
    <w:rsid w:val="00EF7B0E"/>
    <w:rsid w:val="00F0080E"/>
    <w:rsid w:val="00F011EF"/>
    <w:rsid w:val="00F0161B"/>
    <w:rsid w:val="00F01E8C"/>
    <w:rsid w:val="00F02C17"/>
    <w:rsid w:val="00F0386A"/>
    <w:rsid w:val="00F0387A"/>
    <w:rsid w:val="00F04D7C"/>
    <w:rsid w:val="00F04E34"/>
    <w:rsid w:val="00F05E7C"/>
    <w:rsid w:val="00F07091"/>
    <w:rsid w:val="00F131CE"/>
    <w:rsid w:val="00F139CB"/>
    <w:rsid w:val="00F15461"/>
    <w:rsid w:val="00F16D1C"/>
    <w:rsid w:val="00F17E7E"/>
    <w:rsid w:val="00F203D3"/>
    <w:rsid w:val="00F211B5"/>
    <w:rsid w:val="00F222D4"/>
    <w:rsid w:val="00F2347E"/>
    <w:rsid w:val="00F25A2E"/>
    <w:rsid w:val="00F25C24"/>
    <w:rsid w:val="00F26454"/>
    <w:rsid w:val="00F268FA"/>
    <w:rsid w:val="00F2695A"/>
    <w:rsid w:val="00F26E58"/>
    <w:rsid w:val="00F274D8"/>
    <w:rsid w:val="00F30CE8"/>
    <w:rsid w:val="00F364EF"/>
    <w:rsid w:val="00F36E9A"/>
    <w:rsid w:val="00F37D61"/>
    <w:rsid w:val="00F41B04"/>
    <w:rsid w:val="00F44D5B"/>
    <w:rsid w:val="00F50586"/>
    <w:rsid w:val="00F52FE7"/>
    <w:rsid w:val="00F54BE8"/>
    <w:rsid w:val="00F56050"/>
    <w:rsid w:val="00F57D42"/>
    <w:rsid w:val="00F57E37"/>
    <w:rsid w:val="00F6264E"/>
    <w:rsid w:val="00F65420"/>
    <w:rsid w:val="00F67738"/>
    <w:rsid w:val="00F71BA0"/>
    <w:rsid w:val="00F72672"/>
    <w:rsid w:val="00F730A8"/>
    <w:rsid w:val="00F73BF4"/>
    <w:rsid w:val="00F7496C"/>
    <w:rsid w:val="00F76039"/>
    <w:rsid w:val="00F800C7"/>
    <w:rsid w:val="00F811D3"/>
    <w:rsid w:val="00F81682"/>
    <w:rsid w:val="00F82B2B"/>
    <w:rsid w:val="00F8489A"/>
    <w:rsid w:val="00F85547"/>
    <w:rsid w:val="00F859C9"/>
    <w:rsid w:val="00F90E55"/>
    <w:rsid w:val="00F90E81"/>
    <w:rsid w:val="00F9741C"/>
    <w:rsid w:val="00F97AB7"/>
    <w:rsid w:val="00FA1DE4"/>
    <w:rsid w:val="00FA28F4"/>
    <w:rsid w:val="00FA337A"/>
    <w:rsid w:val="00FB00EB"/>
    <w:rsid w:val="00FB0572"/>
    <w:rsid w:val="00FB0885"/>
    <w:rsid w:val="00FB1118"/>
    <w:rsid w:val="00FB1FEC"/>
    <w:rsid w:val="00FB1FED"/>
    <w:rsid w:val="00FB53E3"/>
    <w:rsid w:val="00FB6181"/>
    <w:rsid w:val="00FB77EC"/>
    <w:rsid w:val="00FB7C16"/>
    <w:rsid w:val="00FC1C42"/>
    <w:rsid w:val="00FC3072"/>
    <w:rsid w:val="00FC30DA"/>
    <w:rsid w:val="00FC3779"/>
    <w:rsid w:val="00FC714F"/>
    <w:rsid w:val="00FD01D7"/>
    <w:rsid w:val="00FD079C"/>
    <w:rsid w:val="00FD323A"/>
    <w:rsid w:val="00FD606F"/>
    <w:rsid w:val="00FD618A"/>
    <w:rsid w:val="00FD7330"/>
    <w:rsid w:val="00FD77AE"/>
    <w:rsid w:val="00FE214A"/>
    <w:rsid w:val="00FE247C"/>
    <w:rsid w:val="00FE2981"/>
    <w:rsid w:val="00FE3270"/>
    <w:rsid w:val="00FE4624"/>
    <w:rsid w:val="00FE4674"/>
    <w:rsid w:val="00FE718A"/>
    <w:rsid w:val="00FE7FC5"/>
    <w:rsid w:val="00FF03A7"/>
    <w:rsid w:val="00FF0A6E"/>
    <w:rsid w:val="00FF0C88"/>
    <w:rsid w:val="00FF1F53"/>
    <w:rsid w:val="00FF2A7A"/>
    <w:rsid w:val="00FF37D6"/>
    <w:rsid w:val="00FF4628"/>
    <w:rsid w:val="00FF4BDD"/>
    <w:rsid w:val="00FF4C28"/>
    <w:rsid w:val="00FF4DF8"/>
    <w:rsid w:val="013ABD53"/>
    <w:rsid w:val="02264D73"/>
    <w:rsid w:val="03467B6B"/>
    <w:rsid w:val="04F06A1C"/>
    <w:rsid w:val="05BE7429"/>
    <w:rsid w:val="081B9BDD"/>
    <w:rsid w:val="08927EE8"/>
    <w:rsid w:val="0A9FA191"/>
    <w:rsid w:val="0B712D22"/>
    <w:rsid w:val="0C4DB2B7"/>
    <w:rsid w:val="0CC6E34A"/>
    <w:rsid w:val="0E5BA794"/>
    <w:rsid w:val="0F02CFFB"/>
    <w:rsid w:val="104F8179"/>
    <w:rsid w:val="10F146E2"/>
    <w:rsid w:val="11CE086A"/>
    <w:rsid w:val="121C49B3"/>
    <w:rsid w:val="13F739DD"/>
    <w:rsid w:val="15F2F4B9"/>
    <w:rsid w:val="198C40E0"/>
    <w:rsid w:val="1A3D1BFA"/>
    <w:rsid w:val="1B06E9D3"/>
    <w:rsid w:val="1B81BBBD"/>
    <w:rsid w:val="1E079A12"/>
    <w:rsid w:val="1E7A9763"/>
    <w:rsid w:val="1FD8405A"/>
    <w:rsid w:val="20341819"/>
    <w:rsid w:val="2105EEFE"/>
    <w:rsid w:val="227A427F"/>
    <w:rsid w:val="239F873F"/>
    <w:rsid w:val="23D49372"/>
    <w:rsid w:val="271BD7FF"/>
    <w:rsid w:val="28171D9D"/>
    <w:rsid w:val="28553BBD"/>
    <w:rsid w:val="2A2126A9"/>
    <w:rsid w:val="2BE4192D"/>
    <w:rsid w:val="2C9E7D29"/>
    <w:rsid w:val="2CAA6370"/>
    <w:rsid w:val="2E7F8FB9"/>
    <w:rsid w:val="2FCAC5C0"/>
    <w:rsid w:val="333B741F"/>
    <w:rsid w:val="3382542E"/>
    <w:rsid w:val="33F3CA0C"/>
    <w:rsid w:val="35B1CD37"/>
    <w:rsid w:val="35C51DB4"/>
    <w:rsid w:val="3645C831"/>
    <w:rsid w:val="37454211"/>
    <w:rsid w:val="390EC8C7"/>
    <w:rsid w:val="3AC0D571"/>
    <w:rsid w:val="3C2D91A3"/>
    <w:rsid w:val="3C62ABFF"/>
    <w:rsid w:val="3CE197B8"/>
    <w:rsid w:val="3D789881"/>
    <w:rsid w:val="3E4244A5"/>
    <w:rsid w:val="40201729"/>
    <w:rsid w:val="407537FB"/>
    <w:rsid w:val="40931673"/>
    <w:rsid w:val="4237E9C7"/>
    <w:rsid w:val="42F4E4DB"/>
    <w:rsid w:val="446100EC"/>
    <w:rsid w:val="45016508"/>
    <w:rsid w:val="4517D63D"/>
    <w:rsid w:val="45B1612D"/>
    <w:rsid w:val="46988104"/>
    <w:rsid w:val="4753C501"/>
    <w:rsid w:val="496976B1"/>
    <w:rsid w:val="4E6990EB"/>
    <w:rsid w:val="4F52F59B"/>
    <w:rsid w:val="4FB31DEF"/>
    <w:rsid w:val="5098A531"/>
    <w:rsid w:val="50FA7B5D"/>
    <w:rsid w:val="5135C675"/>
    <w:rsid w:val="5177C79A"/>
    <w:rsid w:val="518BF6D9"/>
    <w:rsid w:val="52FD4F57"/>
    <w:rsid w:val="53087975"/>
    <w:rsid w:val="53C67600"/>
    <w:rsid w:val="54122AFA"/>
    <w:rsid w:val="549DA05F"/>
    <w:rsid w:val="57098093"/>
    <w:rsid w:val="575289F2"/>
    <w:rsid w:val="57B7A027"/>
    <w:rsid w:val="5825B51C"/>
    <w:rsid w:val="58E42097"/>
    <w:rsid w:val="5913F082"/>
    <w:rsid w:val="5A26F1B0"/>
    <w:rsid w:val="5A2B8F94"/>
    <w:rsid w:val="5AB64E6F"/>
    <w:rsid w:val="5AEF2FF2"/>
    <w:rsid w:val="5B6ADBEA"/>
    <w:rsid w:val="5B935079"/>
    <w:rsid w:val="5BEF4873"/>
    <w:rsid w:val="5CADD55B"/>
    <w:rsid w:val="5D041A13"/>
    <w:rsid w:val="5EC230B3"/>
    <w:rsid w:val="5F0EED21"/>
    <w:rsid w:val="61CF57D5"/>
    <w:rsid w:val="624296C1"/>
    <w:rsid w:val="636154D5"/>
    <w:rsid w:val="63DDC20E"/>
    <w:rsid w:val="64A0F965"/>
    <w:rsid w:val="64E16886"/>
    <w:rsid w:val="6726D545"/>
    <w:rsid w:val="678E17CE"/>
    <w:rsid w:val="68199426"/>
    <w:rsid w:val="697AB961"/>
    <w:rsid w:val="6A44D8FA"/>
    <w:rsid w:val="6ADA2ADE"/>
    <w:rsid w:val="6C3C4917"/>
    <w:rsid w:val="6C5EAF0C"/>
    <w:rsid w:val="6D7F705B"/>
    <w:rsid w:val="6FD3A5A3"/>
    <w:rsid w:val="706959B4"/>
    <w:rsid w:val="71112926"/>
    <w:rsid w:val="72044C2E"/>
    <w:rsid w:val="72BEAF57"/>
    <w:rsid w:val="75439A8D"/>
    <w:rsid w:val="76B0CBCF"/>
    <w:rsid w:val="76E7221E"/>
    <w:rsid w:val="7A7CCAE5"/>
    <w:rsid w:val="7C1D718F"/>
    <w:rsid w:val="7C614F3B"/>
    <w:rsid w:val="7CB4DD94"/>
    <w:rsid w:val="7D00234F"/>
    <w:rsid w:val="7E072A12"/>
    <w:rsid w:val="7F319358"/>
    <w:rsid w:val="7F46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98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0722F"/>
    <w:pPr>
      <w:spacing w:after="480" w:line="360" w:lineRule="auto"/>
    </w:pPr>
    <w:rPr>
      <w:color w:val="000000" w:themeColor="text1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03E35"/>
    <w:pPr>
      <w:keepNext/>
      <w:keepLines/>
      <w:numPr>
        <w:numId w:val="1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C03E35"/>
    <w:pPr>
      <w:keepNext/>
      <w:keepLines/>
      <w:numPr>
        <w:ilvl w:val="1"/>
        <w:numId w:val="1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C03E35"/>
    <w:pPr>
      <w:keepNext/>
      <w:keepLines/>
      <w:numPr>
        <w:ilvl w:val="2"/>
        <w:numId w:val="1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rsid w:val="00F37D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rsid w:val="00F37D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vunumero">
    <w:name w:val="page number"/>
    <w:basedOn w:val="Kappaleenoletusfontti"/>
    <w:uiPriority w:val="99"/>
    <w:unhideWhenUsed/>
    <w:rsid w:val="00B80541"/>
    <w:rPr>
      <w:rFonts w:ascii="Calibri" w:hAnsi="Calibri"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Kappaleenoletusfontti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ki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next w:val="Normaali"/>
    <w:uiPriority w:val="39"/>
    <w:semiHidden/>
    <w:qFormat/>
    <w:rsid w:val="00D2427A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Sisluet1">
    <w:name w:val="toc 1"/>
    <w:basedOn w:val="Otsikko1"/>
    <w:next w:val="Normaali"/>
    <w:autoRedefine/>
    <w:uiPriority w:val="39"/>
    <w:unhideWhenUsed/>
    <w:rsid w:val="00F211B5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9946BB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Sisluet3">
    <w:name w:val="toc 3"/>
    <w:basedOn w:val="Normaali"/>
    <w:next w:val="Normaali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Kuvaotsikkoluettelo">
    <w:name w:val="table of figures"/>
    <w:basedOn w:val="Normaali"/>
    <w:next w:val="Normaali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Lhdeluettelo"/>
    <w:qFormat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otsikko2">
    <w:name w:val="Liitteet_otsikko_2"/>
    <w:next w:val="Normaali"/>
    <w:qFormat/>
    <w:rsid w:val="001C3C89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F859C9"/>
    <w:rPr>
      <w:bCs/>
      <w:iCs/>
      <w:noProof/>
      <w:szCs w:val="18"/>
    </w:rPr>
  </w:style>
  <w:style w:type="paragraph" w:styleId="Otsikko">
    <w:name w:val="Title"/>
    <w:basedOn w:val="Normaali"/>
    <w:next w:val="Kansilehtialanimi"/>
    <w:link w:val="Otsikko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Lainaus">
    <w:name w:val="Quote"/>
    <w:next w:val="Normaali"/>
    <w:link w:val="Lainaus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560194"/>
    <w:rPr>
      <w:i/>
      <w:iCs/>
      <w:color w:val="000000" w:themeColor="text1"/>
    </w:rPr>
  </w:style>
  <w:style w:type="character" w:styleId="AvattuHyperlinkki">
    <w:name w:val="FollowedHyperlink"/>
    <w:basedOn w:val="Kappaleenoletusfontti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2">
    <w:name w:val="Kansilehti_tekijä_2"/>
    <w:next w:val="KansilehtiOpintotiedot"/>
    <w:qFormat/>
    <w:rsid w:val="00422958"/>
    <w:pPr>
      <w:spacing w:before="120" w:after="360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paragraph" w:styleId="Lhdeluettelo">
    <w:name w:val="Bibliography"/>
    <w:basedOn w:val="Eivli"/>
    <w:rsid w:val="00A46B18"/>
    <w:pPr>
      <w:spacing w:after="320"/>
    </w:pPr>
  </w:style>
  <w:style w:type="table" w:styleId="TaulukkoRuudukko">
    <w:name w:val="Table Grid"/>
    <w:basedOn w:val="Normaalitaulukko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D3422"/>
    <w:rPr>
      <w:i/>
      <w:iCs/>
      <w:color w:val="000000" w:themeColor="text1"/>
    </w:rPr>
  </w:style>
  <w:style w:type="character" w:styleId="Erottuvaviittaus">
    <w:name w:val="Intense Reference"/>
    <w:basedOn w:val="Kappaleenoletusfontti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Hienovarainenkorostus">
    <w:name w:val="Subtle Emphasis"/>
    <w:basedOn w:val="Kappaleenoletusfontti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Hienovarainenviittaus">
    <w:name w:val="Subtle Reference"/>
    <w:basedOn w:val="Kappaleenoletusfontti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Otsikko4"/>
    <w:rsid w:val="00F859C9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aikkamerkkiteksti">
    <w:name w:val="Placeholder Text"/>
    <w:basedOn w:val="Kappaleenoletusfontti"/>
    <w:uiPriority w:val="99"/>
    <w:semiHidden/>
    <w:rsid w:val="002417F0"/>
    <w:rPr>
      <w:color w:val="80808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uettelo3">
    <w:name w:val="List 3"/>
    <w:basedOn w:val="Normaali"/>
    <w:uiPriority w:val="99"/>
    <w:unhideWhenUsed/>
    <w:rsid w:val="00A67A4F"/>
    <w:pPr>
      <w:ind w:left="849" w:hanging="283"/>
      <w:contextualSpacing/>
    </w:pPr>
  </w:style>
  <w:style w:type="paragraph" w:styleId="Alaviitteenteksti">
    <w:name w:val="footnote text"/>
    <w:basedOn w:val="Normaali"/>
    <w:link w:val="Alaviitteenteksti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Sisllysluettelonotsikko"/>
    <w:qFormat/>
    <w:rsid w:val="00FF4C28"/>
    <w:pPr>
      <w:spacing w:before="360"/>
    </w:pPr>
    <w:rPr>
      <w:szCs w:val="28"/>
    </w:rPr>
  </w:style>
  <w:style w:type="paragraph" w:styleId="Merkittyluettelo4">
    <w:name w:val="List Bullet 4"/>
    <w:basedOn w:val="Normaali"/>
    <w:uiPriority w:val="99"/>
    <w:unhideWhenUsed/>
    <w:rsid w:val="00BC1473"/>
    <w:pPr>
      <w:numPr>
        <w:numId w:val="3"/>
      </w:numPr>
      <w:spacing w:line="240" w:lineRule="auto"/>
      <w:ind w:left="1208" w:hanging="357"/>
      <w:contextualSpacing/>
    </w:pPr>
  </w:style>
  <w:style w:type="paragraph" w:styleId="Numeroituluettelo4">
    <w:name w:val="List Number 4"/>
    <w:basedOn w:val="Normaali"/>
    <w:uiPriority w:val="99"/>
    <w:unhideWhenUsed/>
    <w:rsid w:val="001C3C89"/>
    <w:pPr>
      <w:numPr>
        <w:numId w:val="4"/>
      </w:numPr>
      <w:spacing w:line="240" w:lineRule="auto"/>
      <w:ind w:left="1208" w:hanging="357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01273A"/>
    <w:pPr>
      <w:numPr>
        <w:numId w:val="2"/>
      </w:numPr>
      <w:spacing w:line="240" w:lineRule="auto"/>
      <w:ind w:left="357" w:hanging="357"/>
      <w:contextualSpacing/>
    </w:pPr>
  </w:style>
  <w:style w:type="paragraph" w:customStyle="1" w:styleId="LiiteOtsikko">
    <w:name w:val="LiiteOtsikko"/>
    <w:basedOn w:val="LhteetOtsikko"/>
    <w:next w:val="Liitteetotsikko2"/>
    <w:qFormat/>
    <w:rsid w:val="001C3C89"/>
    <w:pPr>
      <w:spacing w:before="0"/>
    </w:pPr>
  </w:style>
  <w:style w:type="paragraph" w:customStyle="1" w:styleId="Kansilehtitekij1">
    <w:name w:val="Kansilehti_tekijä_1"/>
    <w:basedOn w:val="Kansilehtitekij2"/>
    <w:next w:val="Kansilehtitekij2"/>
    <w:rsid w:val="003772DD"/>
    <w:pPr>
      <w:spacing w:after="120"/>
    </w:pPr>
  </w:style>
  <w:style w:type="paragraph" w:styleId="Eivli">
    <w:name w:val="No Spacing"/>
    <w:uiPriority w:val="1"/>
    <w:locked/>
    <w:rsid w:val="00F859C9"/>
    <w:pPr>
      <w:spacing w:after="0" w:line="240" w:lineRule="auto"/>
    </w:pPr>
    <w:rPr>
      <w:color w:val="000000" w:themeColor="text1"/>
    </w:rPr>
  </w:style>
  <w:style w:type="paragraph" w:customStyle="1" w:styleId="Kansilehtiyksitekij">
    <w:name w:val="Kansilehti_yksi tekijä"/>
    <w:basedOn w:val="Kansilehtitekij2"/>
    <w:next w:val="KansilehtiOpintotiedot"/>
    <w:qFormat/>
    <w:rsid w:val="00EC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/Users/taante/Downloads/Taulukko" TargetMode="External"/><Relationship Id="rId18" Type="http://schemas.openxmlformats.org/officeDocument/2006/relationships/hyperlink" Target="https://www.cm-alliance.com/cybersecurity-blog/ransomware-incident-playbooks-a-comprehensive-guide" TargetMode="External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jamkstudent.sharepoint.com/sites/2024SKyberpuolustus-Ryhm13/Jaetut%20asiakirjat/Ryhm&#228;%2013/Poikkeamien%20hallinta%20ja%20kyberturvakeskukset/Ransomware%20Incident%20Response%20Playbook%20Template.pdf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/Users/taante/Downloads/Taulukko" TargetMode="Externa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datut%20tiedostot\Opinnaytetyo_mallipohja_2022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94D6A09661D8A46893AE34EAD384B75" ma:contentTypeVersion="4" ma:contentTypeDescription="Luo uusi asiakirja." ma:contentTypeScope="" ma:versionID="eff7883ab4b8d9cc61411f75a010d3a4">
  <xsd:schema xmlns:xsd="http://www.w3.org/2001/XMLSchema" xmlns:xs="http://www.w3.org/2001/XMLSchema" xmlns:p="http://schemas.microsoft.com/office/2006/metadata/properties" xmlns:ns2="faa2bbd0-5c06-47cc-ab70-5745d6ef9c9a" targetNamespace="http://schemas.microsoft.com/office/2006/metadata/properties" ma:root="true" ma:fieldsID="e347bbec5c11528dbed2eae55da60f24" ns2:_="">
    <xsd:import namespace="faa2bbd0-5c06-47cc-ab70-5745d6ef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bbd0-5c06-47cc-ab70-5745d6ef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0765C-D186-4CE9-A1BF-A2846C677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F86400-8DF1-4C7E-89CA-D93CF16F2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A2DC3-8302-4FE8-8685-0E0E7A07D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4B26A0-0E05-472C-B0A4-D0064A82C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2bbd0-5c06-47cc-ab70-5745d6ef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Opinnaytetyo_mallipohja_2022.dotx</Template>
  <TotalTime>0</TotalTime>
  <Pages>13</Pages>
  <Words>1404</Words>
  <Characters>11374</Characters>
  <Application>Microsoft Office Word</Application>
  <DocSecurity>0</DocSecurity>
  <Lines>94</Lines>
  <Paragraphs>25</Paragraphs>
  <ScaleCrop>false</ScaleCrop>
  <Manager/>
  <Company/>
  <LinksUpToDate>false</LinksUpToDate>
  <CharactersWithSpaces>12753</CharactersWithSpaces>
  <SharedDoc>false</SharedDoc>
  <HLinks>
    <vt:vector size="120" baseType="variant">
      <vt:variant>
        <vt:i4>147</vt:i4>
      </vt:variant>
      <vt:variant>
        <vt:i4>131</vt:i4>
      </vt:variant>
      <vt:variant>
        <vt:i4>0</vt:i4>
      </vt:variant>
      <vt:variant>
        <vt:i4>5</vt:i4>
      </vt:variant>
      <vt:variant>
        <vt:lpwstr>https://jamkstudent.sharepoint.com/sites/2024SKyberpuolustus-Ryhm13/Jaetut asiakirjat/Ryhmä 13/Poikkeamien hallinta ja kyberturvakeskukset/Ransomware Incident Response Playbook Template.pdf</vt:lpwstr>
      </vt:variant>
      <vt:variant>
        <vt:lpwstr/>
      </vt:variant>
      <vt:variant>
        <vt:i4>3539006</vt:i4>
      </vt:variant>
      <vt:variant>
        <vt:i4>128</vt:i4>
      </vt:variant>
      <vt:variant>
        <vt:i4>0</vt:i4>
      </vt:variant>
      <vt:variant>
        <vt:i4>5</vt:i4>
      </vt:variant>
      <vt:variant>
        <vt:lpwstr>https://www.cm-alliance.com/cybersecurity-blog/ransomware-incident-playbooks-a-comprehensive-guide</vt:lpwstr>
      </vt:variant>
      <vt:variant>
        <vt:lpwstr/>
      </vt:variant>
      <vt:variant>
        <vt:i4>3080268</vt:i4>
      </vt:variant>
      <vt:variant>
        <vt:i4>112</vt:i4>
      </vt:variant>
      <vt:variant>
        <vt:i4>0</vt:i4>
      </vt:variant>
      <vt:variant>
        <vt:i4>5</vt:i4>
      </vt:variant>
      <vt:variant>
        <vt:lpwstr>C:\Users\taante\Downloads\Taulukko</vt:lpwstr>
      </vt:variant>
      <vt:variant>
        <vt:lpwstr>_Toc432081818</vt:lpwstr>
      </vt:variant>
      <vt:variant>
        <vt:i4>3080268</vt:i4>
      </vt:variant>
      <vt:variant>
        <vt:i4>106</vt:i4>
      </vt:variant>
      <vt:variant>
        <vt:i4>0</vt:i4>
      </vt:variant>
      <vt:variant>
        <vt:i4>5</vt:i4>
      </vt:variant>
      <vt:variant>
        <vt:lpwstr>C:\Users\taante\Downloads\Taulukko</vt:lpwstr>
      </vt:variant>
      <vt:variant>
        <vt:lpwstr>_Toc432081817</vt:lpwstr>
      </vt:variant>
      <vt:variant>
        <vt:i4>1769522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_Toc184202749</vt:lpwstr>
      </vt:variant>
      <vt:variant>
        <vt:i4>1769522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_Toc184202748</vt:lpwstr>
      </vt:variant>
      <vt:variant>
        <vt:i4>1769522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_Toc184202747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_Toc184202746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_Toc184202745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_Toc184202744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_Toc184202743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_Toc184202742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_Toc184202741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_Toc184202740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_Toc184202739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_Toc184202738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_Toc184202737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_Toc184202736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_Toc184202735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_Toc184202734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raportoinnin mallipohja</dc:title>
  <dc:subject>Opinnäytetyö</dc:subject>
  <dc:creator/>
  <cp:keywords>JAMK Opinnäytetyö; opinnäytetyö;mallipohja</cp:keywords>
  <dc:description>JAMK ONT</dc:description>
  <cp:lastModifiedBy/>
  <cp:revision>3</cp:revision>
  <dcterms:created xsi:type="dcterms:W3CDTF">2024-09-13T18:22:00Z</dcterms:created>
  <dcterms:modified xsi:type="dcterms:W3CDTF">2024-12-06T09:45:00Z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0x010100794D6A09661D8A46893AE34EAD384B75</vt:lpwstr>
  </property>
  <property fmtid="{D5CDD505-2E9C-101B-9397-08002B2CF9AE}" pid="3" name="Avainsanat">
    <vt:lpwstr>10;#opinnäytetyö|96b1f92f-9d52-4634-866c-478691c8f5f5</vt:lpwstr>
  </property>
</Properties>
</file>