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StreamCut Pro API Integration Guide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API Documentation · Version 1.0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XYZ-SCP-API-1.0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D. Okafor, Platform Engineering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Engineering — Media Tools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Technical Writer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June 20, 2025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Cloud API v1 (accompanies Desktop &amp; Cloud 3.0.x)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api; integration; rest; webhooks; cloud-render-farm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 API, authentication, webhooks, render farm submission, project sync endpoint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This guide documents the StreamCut Pro Cloud REST API v1, introduced alongside StreamCut Pro 3.0's cloud features. It covers authentication, the core project, media, and render-farm endpoints, and the webhook events available for integrating StreamCut Pro into other XYZ systems such as asset management and marketing automation.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API Overview</w:t>
      </w:r>
    </w:p>
    <w:p>
      <w:pPr>
        <w:spacing w:after="70"/>
      </w:pPr>
      <w:r>
        <w:rPr>
          <w:sz w:val="21"/>
          <w:szCs w:val="21"/>
        </w:rPr>
        <w:t xml:space="preserve">2. Authentication</w:t>
      </w:r>
    </w:p>
    <w:p>
      <w:pPr>
        <w:spacing w:after="70"/>
      </w:pPr>
      <w:r>
        <w:rPr>
          <w:sz w:val="21"/>
          <w:szCs w:val="21"/>
        </w:rPr>
        <w:t xml:space="preserve">3. Core Endpoints</w:t>
      </w:r>
    </w:p>
    <w:p>
      <w:pPr>
        <w:spacing w:after="70"/>
      </w:pPr>
      <w:r>
        <w:rPr>
          <w:sz w:val="21"/>
          <w:szCs w:val="21"/>
        </w:rPr>
        <w:t xml:space="preserve">4. Submitting a Render Job</w:t>
      </w:r>
    </w:p>
    <w:p>
      <w:pPr>
        <w:spacing w:after="70"/>
      </w:pPr>
      <w:r>
        <w:rPr>
          <w:sz w:val="21"/>
          <w:szCs w:val="21"/>
        </w:rPr>
        <w:t xml:space="preserve">5. Webhooks</w:t>
      </w:r>
    </w:p>
    <w:p>
      <w:pPr>
        <w:spacing w:after="70"/>
      </w:pPr>
      <w:r>
        <w:rPr>
          <w:sz w:val="21"/>
          <w:szCs w:val="21"/>
        </w:rPr>
        <w:t xml:space="preserve">6. Rate Limits and Error Handling</w:t>
      </w:r>
    </w:p>
    <w:p>
      <w:pPr>
        <w:spacing w:after="70"/>
      </w:pPr>
      <w:r>
        <w:rPr>
          <w:sz w:val="21"/>
          <w:szCs w:val="21"/>
        </w:rPr>
        <w:t xml:space="preserve">7. Warnings &amp; Constraints</w:t>
      </w:r>
    </w:p>
    <w:p>
      <w:pPr>
        <w:spacing w:after="70"/>
      </w:pPr>
      <w:r>
        <w:rPr>
          <w:sz w:val="21"/>
          <w:szCs w:val="21"/>
        </w:rPr>
        <w:t xml:space="preserve">8. References</w:t>
      </w:r>
    </w:p>
    <w:p>
      <w:pPr>
        <w:spacing w:after="70"/>
      </w:pPr>
      <w:r>
        <w:rPr>
          <w:sz w:val="21"/>
          <w:szCs w:val="21"/>
        </w:rPr>
        <w:t xml:space="preserve">9. Related Documents</w:t>
      </w:r>
    </w:p>
    <w:p>
      <w:pPr>
        <w:spacing w:after="70"/>
      </w:pPr>
      <w:r>
        <w:rPr>
          <w:sz w:val="21"/>
          <w:szCs w:val="21"/>
        </w:rPr>
        <w:t xml:space="preserve">10.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API Overview</w:t>
      </w:r>
    </w:p>
    <w:p>
      <w:pPr>
        <w:spacing w:after="120"/>
      </w:pPr>
      <w:r>
        <w:rPr>
          <w:sz w:val="21"/>
          <w:szCs w:val="21"/>
        </w:rPr>
        <w:t xml:space="preserve">The StreamCut Pro Cloud API allows internal systems to create projects, submit render jobs, and receive status updates without going through the desktop or web application. It is a REST API returning JSON, versioned at /v1.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Authentication</w:t>
      </w:r>
    </w:p>
    <w:p>
      <w:pPr>
        <w:spacing w:after="120"/>
      </w:pPr>
      <w:r>
        <w:rPr>
          <w:sz w:val="21"/>
          <w:szCs w:val="21"/>
        </w:rPr>
        <w:t xml:space="preserve">All requests require an OAuth 2.0 bearer token issued by the XYZ Identity Platform, scoped to the streamcut.api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Register an application in the XYZ Developer Portal to obtain a client ID and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Exchange credentials for an access token using the client_credentials grant.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Include the token as Authorization: Bearer &lt;token&gt; on every request; tokens expire after 60 minutes.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Core Endpoints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POST /v1/projects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Create a new cloud project.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GET /v1/projects/{id}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Retrieve project metadata and sync status.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POST /v1/projects/{id}/media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Register source media against a project.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POST /v1/projects/{id}/render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Submit a render job to the Cloud Render Farm.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GET /v1/render-jobs/{id}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Poll render job status and retrieve output location on completion.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4. Submitting a Render Job</w:t>
      </w:r>
    </w:p>
    <w:p>
      <w:pPr>
        <w:spacing w:after="120"/>
      </w:pPr>
      <w:r>
        <w:rPr>
          <w:sz w:val="21"/>
          <w:szCs w:val="21"/>
        </w:rPr>
        <w:t xml:space="preserve">Render submission mirrors the manual Submit to Render Farm action in the desktop application described in the StreamCut Pro SOP for Video Rendering &amp; Export (v3.0), and draws from the same per-department render-credit quota.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 to /v1/projects/{id}/render with the desired resolution (1080p, 4K, or 8K) and codec.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response includes a render_job_id and an estimated credit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Poll GET /v1/render-jobs/{render_job_id} or subscribe to the render.completed webhook for completion notice.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Webhooks</w:t>
      </w:r>
    </w:p>
    <w:p>
      <w:pPr>
        <w:spacing w:after="120"/>
      </w:pPr>
      <w:r>
        <w:rPr>
          <w:sz w:val="21"/>
          <w:szCs w:val="21"/>
        </w:rPr>
        <w:t xml:space="preserve">Webhooks allow integrating systems to avoid polling for status. Configure webhook endpoints in the Developer Portal against your registered application.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Fired When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project.synced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 project completes its first Cloud Sync.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render.completed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 submitted render job finishes successfully.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render.failed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 submitted render job fails the automated compliance scan or errors.</w:t>
            </w:r>
          </w:p>
        </w:tc>
      </w:tr>
      <w:tr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caption.generated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Auto-captioning completes for a sequence.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6. Rate Limits and Error Handling</w:t>
      </w:r>
    </w:p>
    <w:p>
      <w:pPr>
        <w:spacing w:after="120"/>
      </w:pPr>
      <w:r>
        <w:rPr>
          <w:sz w:val="21"/>
          <w:szCs w:val="21"/>
        </w:rPr>
        <w:t xml:space="preserve">The API enforces a default rate limit of 120 requests per minute per client ID. Exceeding this returns HTTP 429 with a Retry-After header. All error responses follow a standard { error: { code, message } } envelope.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7.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Render jobs submitted via the API draw from the same shared render-credit quota as manual submissions from the desktop application — coordinate high-volume automated submissions with the Render Node Coordinator.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Access tokens must not be embedded in client-side code or shared across applications; each integration must register its own client ID.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The render.failed webhook does not distinguish between a compliance-scan failure and an infrastructure error; check the failure_reason field in the payload before resubmitting.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 Developer Portal — application registration and credential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 Identity Platform OAuth 2.0 Integration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StreamCut Pro 3.0 User Guide and SOP for Video Rendering &amp; Export.</w:t>
      </w:r>
    </w:p>
    <w:p>
      <w:pPr>
        <w:pStyle w:val="Heading1"/>
        <w:spacing w:after="140" w:before="280"/>
      </w:pPr>
      <w:r>
        <w:t xml:space="preserve">9.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XYZ_StreamCutPro_SOP_VideoRenderingExport_v3.0.docx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XYZ_StreamCutPro_ReleaseNotes_v1.0.docx</w:t>
      </w:r>
    </w:p>
    <w:p>
      <w:pPr>
        <w:pStyle w:val="Heading1"/>
        <w:spacing w:after="140" w:before="280"/>
      </w:pPr>
      <w:r>
        <w:t xml:space="preserve">10.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2025-06-20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D. Okafor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Initial publication of the StreamCut Pro Cloud API v1 integration guide, aligned to StreamCut Pro 3.0.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XYZ-SCP-API-1.0  |  StreamCut Pro API Integration Guide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2026-07-23T05:00:36.376Z</dcterms:created>
  <dcterms:modified xsi:type="dcterms:W3CDTF">2026-07-23T05:00:36.376Z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