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SOP: Video Rendering &amp; Export — StreamCut Pro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Standard Operating Procedure · Version 2.0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XYZ-SCP-SOP-2.0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Operating Procedure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R. Cho, Post-Production Operations Manager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Operations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Support Engineer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September 20,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Desktop 2.0.x — all editors and QC staff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sop; rendering; proxy-media; gpu-rendering; color-management; watermarking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proxy media, GPU render, ICC profile, watermark, client review, render node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This revision of the Video Rendering &amp; Export SOP extends the 1.0 procedure to cover StreamCut Pro 2.0's proxy media workflow for 4K footage, GPU render node allocation on shared workstations, color-managed export using ICC profiles, and mandatory watermarking for client review copies. It supersedes v1.0 for any project edited in 2.0.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Purpose and Scope</w:t>
      </w:r>
    </w:p>
    <w:p>
      <w:pPr>
        <w:spacing w:after="70"/>
      </w:pPr>
      <w:r>
        <w:rPr>
          <w:sz w:val="21"/>
          <w:szCs w:val="21"/>
        </w:rPr>
        <w:t xml:space="preserve">2. What Changed From Version 1.0</w:t>
      </w:r>
    </w:p>
    <w:p>
      <w:pPr>
        <w:spacing w:after="70"/>
      </w:pPr>
      <w:r>
        <w:rPr>
          <w:sz w:val="21"/>
          <w:szCs w:val="21"/>
        </w:rPr>
        <w:t xml:space="preserve">3. Roles and Responsibilities</w:t>
      </w:r>
    </w:p>
    <w:p>
      <w:pPr>
        <w:spacing w:after="70"/>
      </w:pPr>
      <w:r>
        <w:rPr>
          <w:sz w:val="21"/>
          <w:szCs w:val="21"/>
        </w:rPr>
        <w:t xml:space="preserve">4. Proxy Media Workflow</w:t>
      </w:r>
    </w:p>
    <w:p>
      <w:pPr>
        <w:spacing w:after="70"/>
      </w:pPr>
      <w:r>
        <w:rPr>
          <w:sz w:val="21"/>
          <w:szCs w:val="21"/>
        </w:rPr>
        <w:t xml:space="preserve">5. GPU Render Node Allocation</w:t>
      </w:r>
    </w:p>
    <w:p>
      <w:pPr>
        <w:spacing w:after="70"/>
      </w:pPr>
      <w:r>
        <w:rPr>
          <w:sz w:val="21"/>
          <w:szCs w:val="21"/>
        </w:rPr>
        <w:t xml:space="preserve">6. Color-Managed Export</w:t>
      </w:r>
    </w:p>
    <w:p>
      <w:pPr>
        <w:spacing w:after="70"/>
      </w:pPr>
      <w:r>
        <w:rPr>
          <w:sz w:val="21"/>
          <w:szCs w:val="21"/>
        </w:rPr>
        <w:t xml:space="preserve">7. Client Review Watermarking</w:t>
      </w:r>
    </w:p>
    <w:p>
      <w:pPr>
        <w:spacing w:after="70"/>
      </w:pPr>
      <w:r>
        <w:rPr>
          <w:sz w:val="21"/>
          <w:szCs w:val="21"/>
        </w:rPr>
        <w:t xml:space="preserve">8. File Naming and Archival (Unchanged from v1.0)</w:t>
      </w:r>
    </w:p>
    <w:p>
      <w:pPr>
        <w:spacing w:after="70"/>
      </w:pPr>
      <w:r>
        <w:rPr>
          <w:sz w:val="21"/>
          <w:szCs w:val="21"/>
        </w:rPr>
        <w:t xml:space="preserve">9. Warnings &amp; Constraints</w:t>
      </w:r>
    </w:p>
    <w:p>
      <w:pPr>
        <w:spacing w:after="70"/>
      </w:pPr>
      <w:r>
        <w:rPr>
          <w:sz w:val="21"/>
          <w:szCs w:val="21"/>
        </w:rPr>
        <w:t xml:space="preserve">10. References</w:t>
      </w:r>
    </w:p>
    <w:p>
      <w:pPr>
        <w:spacing w:after="70"/>
      </w:pPr>
      <w:r>
        <w:rPr>
          <w:sz w:val="21"/>
          <w:szCs w:val="21"/>
        </w:rPr>
        <w:t xml:space="preserve">11. Related Documents</w:t>
      </w:r>
    </w:p>
    <w:p>
      <w:pPr>
        <w:spacing w:after="70"/>
      </w:pPr>
      <w:r>
        <w:rPr>
          <w:sz w:val="21"/>
          <w:szCs w:val="21"/>
        </w:rPr>
        <w:t xml:space="preserve">12.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Purpose and Scope</w:t>
      </w:r>
    </w:p>
    <w:p>
      <w:pPr>
        <w:spacing w:after="120"/>
      </w:pPr>
      <w:r>
        <w:rPr>
          <w:sz w:val="21"/>
          <w:szCs w:val="21"/>
        </w:rPr>
        <w:t xml:space="preserve">This SOP governs rendering and export for StreamCut Pro 2.0 projects, including new procedures for proxy media, GPU-accelerated rendering, color management, and client review watermarking that did not exist under v1.0.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What Changed From Version 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Proxy media workflow for 4K and higher source footage (Section 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GPU render node allocation procedure for shared editing workstations (Section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Color-managed export using ICC profiles for the new Color Grading panel (Section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Mandatory watermarking procedure for any file distributed to clients for review (Section 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Unchanged: file naming convention and archival procedure remain as defined in v1.0.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Roles and Responsibilities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Manages proxy/full-res toggle, completes edit, initiates render.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Render Node Coordinator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Allocates shared GPU render nodes, new role in 2.0.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Support Engineer / QC Reviewer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Runs expanded QC checklist including color accuracy.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Post-Production Operations Manager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Owns this SOP and approves exceptions.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4. Proxy Media Workflow</w:t>
      </w:r>
    </w:p>
    <w:p>
      <w:pPr>
        <w:spacing w:after="120"/>
      </w:pPr>
      <w:r>
        <w:rPr>
          <w:sz w:val="21"/>
          <w:szCs w:val="21"/>
        </w:rPr>
        <w:t xml:space="preserve">Footage at 4K or higher must be transcoded to proxy resolution before editing begins, to keep timeline playback smooth on standard workstations; the final render always uses the full-resolution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import, select Generate Proxies for any clip above 1920x1080.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Edit using the low-resolution proxy; StreamCut Pro tracks the link to full-resolution source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Before final export, confirm Use Full Resolution Media is enabled in Export settings.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GPU Render Node Allocation</w:t>
      </w:r>
    </w:p>
    <w:p>
      <w:pPr>
        <w:spacing w:after="120"/>
      </w:pPr>
      <w:r>
        <w:rPr>
          <w:sz w:val="21"/>
          <w:szCs w:val="21"/>
        </w:rPr>
        <w:t xml:space="preserve">Shared editing suites now include workstations with dedicated render GPUs. Editors must reserve a render node through the Render Node Coordinator rather than exporting on their personal editing workstation for any 4K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 a render reservation at least 2 hours before the deliverable deadline for projects over 10 minutes in length.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 not begin an unattended render on a shared node without confirming no other reservation overlaps.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6. Color-Managed Export</w:t>
      </w:r>
    </w:p>
    <w:p>
      <w:pPr>
        <w:spacing w:after="120"/>
      </w:pPr>
      <w:r>
        <w:rPr>
          <w:sz w:val="21"/>
          <w:szCs w:val="21"/>
        </w:rPr>
        <w:t xml:space="preserve">Any project using the Color Grading panel must export using the ICC profile matching the intended viewing environment (Rec.709 for standard web/broadcast delivery, sRGB for general digital use).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 the correct ICC profile under Export &gt; Color Management before rendering.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 the scopes overlay to confirm levels remain within broadcast-safe range prior to export.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7. Client Review Watermarking</w:t>
      </w:r>
    </w:p>
    <w:p>
      <w:pPr>
        <w:spacing w:after="120"/>
      </w:pPr>
      <w:r>
        <w:rPr>
          <w:sz w:val="21"/>
          <w:szCs w:val="21"/>
        </w:rPr>
        <w:t xml:space="preserve">Any file shared with an external client for review purposes, prior to final sign-off, must include a semi-transparent watermark identifying it as a review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Enable Export &gt; Add Review Watermark before rendering a client review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the watermark reads 'XYZ CORP — REVIEW COPY' with the project code overlaid.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Never deliver a watermarked file as a final billable deliverable; re-render without the watermark after client approval.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8. File Naming and Archival (Unchanged from v1.0)</w:t>
      </w:r>
    </w:p>
    <w:p>
      <w:pPr>
        <w:spacing w:after="120"/>
      </w:pPr>
      <w:r>
        <w:rPr>
          <w:sz w:val="21"/>
          <w:szCs w:val="21"/>
        </w:rPr>
        <w:t xml:space="preserve">The naming pattern [ProjectCode]_[Title]_[Resolution]_v[N].mp4 and the 24-hour archival requirement remain in effect exactly as defined in SOP v1.0, extended to include 4K as a valid resolution tag.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9.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Never export a client-facing final deliverable without first removing the review watermark.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Exporting directly from proxy media instead of full-resolution source will produce a visibly degraded final file — always confirm Use Full Resolution Media is enabled.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Shared render nodes are a limited resource; failing to release a reservation after use blocks other editors' deliverables.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10.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StreamCut Pro 2.0 User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 Render Node Reservation System — internal booking tool.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ICC Color Profile Reference Guide, XYZ Media Operations Handbook, Section 9.</w:t>
      </w:r>
    </w:p>
    <w:p>
      <w:pPr>
        <w:pStyle w:val="Heading1"/>
        <w:spacing w:after="140" w:before="280"/>
      </w:pPr>
      <w:r>
        <w:t xml:space="preserve">11.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XYZ_StreamCutPro_SOP_VideoRenderingExport_v1.0.docx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XYZ_StreamCutPro_SOP_VideoRenderingExport_v3.0.docx (cloud render farm and compliance scan update)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XYZ_StreamCutPro_UserGuide_v2.0.docx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XYZ_StreamCutPro_JobAid_QuickReference_v2.0.docx</w:t>
      </w:r>
    </w:p>
    <w:p>
      <w:pPr>
        <w:pStyle w:val="Heading1"/>
        <w:spacing w:after="140" w:before="280"/>
      </w:pPr>
      <w:r>
        <w:t xml:space="preserve">12.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2024-03-10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R. Cho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Initial SOP for local rendering, naming, QC, and archival.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2024-09-20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R. Cho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proxy media workflow, GPU render node allocation, ICC color-managed export, and client review watermarking.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XYZ-SCP-SOP-2.0  |  SOP: Video Rendering &amp; Export — StreamCut Pro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2026-07-23T05:00:36.058Z</dcterms:created>
  <dcterms:modified xsi:type="dcterms:W3CDTF">2026-07-23T05:00:36.058Z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