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2563EB"/>
          <w:sz w:val="20"/>
        </w:rPr>
        <w:t>APAR INDUSTRIES LIMITED — EPC INFRASTRUCTURE PMO</w:t>
        <w:br/>
      </w:r>
      <w:r>
        <w:rPr>
          <w:b/>
          <w:color w:val="0F172A"/>
          <w:sz w:val="32"/>
        </w:rPr>
        <w:t>IN-HOUSE PMO TOOL: MODULE-WISE ROLES, DOCUMENT REPOSITORY &amp; ACCESS MATRIX</w:t>
      </w:r>
    </w:p>
    <w:p>
      <w:pPr>
        <w:spacing w:after="200"/>
      </w:pPr>
      <w:r>
        <w:rPr>
          <w:i/>
          <w:color w:val="475569"/>
          <w:sz w:val="19"/>
        </w:rPr>
        <w:t>Aligned to Senior Management Guidelines for HTLS (GETCO 414) &amp; OPGW (KPTCL) Turnkey Projects</w:t>
        <w:br/>
        <w:t>Document Ref: APAR-PMO-SOP-2026-REV3 | Effective: October 2026</w:t>
      </w:r>
    </w:p>
    <w:p>
      <w:pPr>
        <w:spacing w:after="240"/>
      </w:pPr>
      <w:r>
        <w:rPr>
          <w:color w:val="1E293B"/>
          <w:sz w:val="19"/>
        </w:rPr>
        <w:t>Executive Directive: As mandated by Senior Management, the In-House EPC PMO Tool is structured into 8 Dedicated Operational Modules. This standard operating procedure defines the precise document upload responsibilities, editing controls, authorization thresholds, and system lock triggers for each lead owner and their respective teams across both HTLS (GETCO 414) and OPGW (KPTCL) projects.</w:t>
      </w:r>
    </w:p>
    <w:p>
      <w:pPr>
        <w:pStyle w:val="Heading1"/>
        <w:spacing w:before="240" w:after="120"/>
      </w:pPr>
      <w:r>
        <w:rPr>
          <w:color w:val="0F172A"/>
          <w:sz w:val="25"/>
        </w:rPr>
        <w:t>1. Management Master Module &amp; Lead Owner Directory</w:t>
      </w:r>
    </w:p>
    <w:tbl>
      <w:tblPr>
        <w:tblW w:type="auto" w:w="0"/>
        <w:jc w:val="center"/>
        <w:tblLayout w:type="fixed"/>
        <w:tblLook w:firstColumn="1" w:firstRow="1" w:lastColumn="0" w:lastRow="0" w:noHBand="0" w:noVBand="1" w:val="04A0"/>
      </w:tblPr>
      <w:tblGrid>
        <w:gridCol w:w="2045"/>
        <w:gridCol w:w="2045"/>
        <w:gridCol w:w="2045"/>
        <w:gridCol w:w="2045"/>
        <w:gridCol w:w="2045"/>
      </w:tblGrid>
      <w:tr>
        <w:tc>
          <w:tcPr>
            <w:tcW w:type="dxa" w:w="864"/>
            <w:shd w:fill="0F172A"/>
            <w:tcMar>
              <w:top w:w="100" w:type="dxa"/>
              <w:bottom w:w="100" w:type="dxa"/>
              <w:left w:w="80" w:type="dxa"/>
              <w:right w:w="80" w:type="dxa"/>
            </w:tcMar>
          </w:tcPr>
          <w:p>
            <w:r>
              <w:rPr>
                <w:b/>
                <w:color w:val="FFFFFF"/>
                <w:sz w:val="17"/>
              </w:rPr>
              <w:t>Mod #</w:t>
            </w:r>
          </w:p>
        </w:tc>
        <w:tc>
          <w:tcPr>
            <w:tcW w:type="dxa" w:w="2880"/>
            <w:shd w:fill="0F172A"/>
            <w:tcMar>
              <w:top w:w="100" w:type="dxa"/>
              <w:bottom w:w="100" w:type="dxa"/>
              <w:left w:w="80" w:type="dxa"/>
              <w:right w:w="80" w:type="dxa"/>
            </w:tcMar>
          </w:tcPr>
          <w:p>
            <w:r>
              <w:rPr>
                <w:b/>
                <w:color w:val="FFFFFF"/>
                <w:sz w:val="17"/>
              </w:rPr>
              <w:t>Module Name</w:t>
            </w:r>
          </w:p>
        </w:tc>
        <w:tc>
          <w:tcPr>
            <w:tcW w:type="dxa" w:w="2160"/>
            <w:shd w:fill="0F172A"/>
            <w:tcMar>
              <w:top w:w="100" w:type="dxa"/>
              <w:bottom w:w="100" w:type="dxa"/>
              <w:left w:w="80" w:type="dxa"/>
              <w:right w:w="80" w:type="dxa"/>
            </w:tcMar>
          </w:tcPr>
          <w:p>
            <w:r>
              <w:rPr>
                <w:b/>
                <w:color w:val="FFFFFF"/>
                <w:sz w:val="17"/>
              </w:rPr>
              <w:t>Designated Lead(s)</w:t>
            </w:r>
          </w:p>
        </w:tc>
        <w:tc>
          <w:tcPr>
            <w:tcW w:type="dxa" w:w="2160"/>
            <w:shd w:fill="0F172A"/>
            <w:tcMar>
              <w:top w:w="100" w:type="dxa"/>
              <w:bottom w:w="100" w:type="dxa"/>
              <w:left w:w="80" w:type="dxa"/>
              <w:right w:w="80" w:type="dxa"/>
            </w:tcMar>
          </w:tcPr>
          <w:p>
            <w:r>
              <w:rPr>
                <w:b/>
                <w:color w:val="FFFFFF"/>
                <w:sz w:val="17"/>
              </w:rPr>
              <w:t>Core Department</w:t>
            </w:r>
          </w:p>
        </w:tc>
        <w:tc>
          <w:tcPr>
            <w:tcW w:type="dxa" w:w="3168"/>
            <w:shd w:fill="0F172A"/>
            <w:tcMar>
              <w:top w:w="100" w:type="dxa"/>
              <w:bottom w:w="100" w:type="dxa"/>
              <w:left w:w="80" w:type="dxa"/>
              <w:right w:w="80" w:type="dxa"/>
            </w:tcMar>
          </w:tcPr>
          <w:p>
            <w:r>
              <w:rPr>
                <w:b/>
                <w:color w:val="FFFFFF"/>
                <w:sz w:val="17"/>
              </w:rPr>
              <w:t>Primary Documentation Scope</w:t>
            </w:r>
          </w:p>
        </w:tc>
      </w:tr>
      <w:tr>
        <w:tc>
          <w:tcPr>
            <w:tcW w:type="dxa" w:w="864"/>
            <w:shd w:fill="FFFFFF"/>
            <w:tcMar>
              <w:top w:w="70" w:type="dxa"/>
              <w:bottom w:w="70" w:type="dxa"/>
              <w:left w:w="80" w:type="dxa"/>
              <w:right w:w="80" w:type="dxa"/>
            </w:tcMar>
          </w:tcPr>
          <w:p>
            <w:r>
              <w:rPr>
                <w:b/>
                <w:sz w:val="17"/>
              </w:rPr>
              <w:t>M-01</w:t>
            </w:r>
          </w:p>
        </w:tc>
        <w:tc>
          <w:tcPr>
            <w:tcW w:type="dxa" w:w="2880"/>
            <w:shd w:fill="FFFFFF"/>
            <w:tcMar>
              <w:top w:w="70" w:type="dxa"/>
              <w:bottom w:w="70" w:type="dxa"/>
              <w:left w:w="80" w:type="dxa"/>
              <w:right w:w="80" w:type="dxa"/>
            </w:tcMar>
          </w:tcPr>
          <w:p>
            <w:r>
              <w:rPr>
                <w:b/>
                <w:color w:val="1E293B"/>
                <w:sz w:val="17"/>
              </w:rPr>
              <w:t>L1 / LOI / LOA / Contract / BG</w:t>
            </w:r>
          </w:p>
        </w:tc>
        <w:tc>
          <w:tcPr>
            <w:tcW w:type="dxa" w:w="2160"/>
            <w:shd w:fill="FFFFFF"/>
            <w:tcMar>
              <w:top w:w="70" w:type="dxa"/>
              <w:bottom w:w="70" w:type="dxa"/>
              <w:left w:w="80" w:type="dxa"/>
              <w:right w:w="80" w:type="dxa"/>
            </w:tcMar>
          </w:tcPr>
          <w:p>
            <w:r>
              <w:rPr>
                <w:sz w:val="17"/>
              </w:rPr>
              <w:t>Mr. Nilesh Tiwari</w:t>
            </w:r>
          </w:p>
        </w:tc>
        <w:tc>
          <w:tcPr>
            <w:tcW w:type="dxa" w:w="2160"/>
            <w:shd w:fill="FFFFFF"/>
            <w:tcMar>
              <w:top w:w="70" w:type="dxa"/>
              <w:bottom w:w="70" w:type="dxa"/>
              <w:left w:w="80" w:type="dxa"/>
              <w:right w:w="80" w:type="dxa"/>
            </w:tcMar>
          </w:tcPr>
          <w:p>
            <w:r>
              <w:rPr>
                <w:sz w:val="17"/>
              </w:rPr>
              <w:t>Tendering &amp; Contracts</w:t>
            </w:r>
          </w:p>
        </w:tc>
        <w:tc>
          <w:tcPr>
            <w:tcW w:type="dxa" w:w="3168"/>
            <w:shd w:fill="FFFFFF"/>
            <w:tcMar>
              <w:top w:w="70" w:type="dxa"/>
              <w:bottom w:w="70" w:type="dxa"/>
              <w:left w:w="80" w:type="dxa"/>
              <w:right w:w="80" w:type="dxa"/>
            </w:tcMar>
          </w:tcPr>
          <w:p>
            <w:r>
              <w:rPr>
                <w:sz w:val="17"/>
              </w:rPr>
              <w:t>LOA, Contract Agreement, Mother BOQ, CPBG, APBG, Amendments</w:t>
            </w:r>
          </w:p>
        </w:tc>
      </w:tr>
      <w:tr>
        <w:tc>
          <w:tcPr>
            <w:tcW w:type="dxa" w:w="864"/>
            <w:shd w:fill="F8FAFC"/>
            <w:tcMar>
              <w:top w:w="70" w:type="dxa"/>
              <w:bottom w:w="70" w:type="dxa"/>
              <w:left w:w="80" w:type="dxa"/>
              <w:right w:w="80" w:type="dxa"/>
            </w:tcMar>
          </w:tcPr>
          <w:p>
            <w:r>
              <w:rPr>
                <w:b/>
                <w:sz w:val="17"/>
              </w:rPr>
              <w:t>M-02</w:t>
            </w:r>
          </w:p>
        </w:tc>
        <w:tc>
          <w:tcPr>
            <w:tcW w:type="dxa" w:w="2880"/>
            <w:shd w:fill="F8FAFC"/>
            <w:tcMar>
              <w:top w:w="70" w:type="dxa"/>
              <w:bottom w:w="70" w:type="dxa"/>
              <w:left w:w="80" w:type="dxa"/>
              <w:right w:w="80" w:type="dxa"/>
            </w:tcMar>
          </w:tcPr>
          <w:p>
            <w:r>
              <w:rPr>
                <w:b/>
                <w:color w:val="1E293B"/>
                <w:sz w:val="17"/>
              </w:rPr>
              <w:t>Golden Activity Period (30+60 Days)</w:t>
            </w:r>
          </w:p>
        </w:tc>
        <w:tc>
          <w:tcPr>
            <w:tcW w:type="dxa" w:w="2160"/>
            <w:shd w:fill="F8FAFC"/>
            <w:tcMar>
              <w:top w:w="70" w:type="dxa"/>
              <w:bottom w:w="70" w:type="dxa"/>
              <w:left w:w="80" w:type="dxa"/>
              <w:right w:w="80" w:type="dxa"/>
            </w:tcMar>
          </w:tcPr>
          <w:p>
            <w:r>
              <w:rPr>
                <w:sz w:val="17"/>
              </w:rPr>
              <w:t>Mr. Rakesh Sinha /</w:t>
              <w:br/>
              <w:t>Mr. Suvesh Pahwa</w:t>
            </w:r>
          </w:p>
        </w:tc>
        <w:tc>
          <w:tcPr>
            <w:tcW w:type="dxa" w:w="2160"/>
            <w:shd w:fill="F8FAFC"/>
            <w:tcMar>
              <w:top w:w="70" w:type="dxa"/>
              <w:bottom w:w="70" w:type="dxa"/>
              <w:left w:w="80" w:type="dxa"/>
              <w:right w:w="80" w:type="dxa"/>
            </w:tcMar>
          </w:tcPr>
          <w:p>
            <w:r>
              <w:rPr>
                <w:sz w:val="17"/>
              </w:rPr>
              <w:t>Project Monitoring &amp; Operations</w:t>
            </w:r>
          </w:p>
        </w:tc>
        <w:tc>
          <w:tcPr>
            <w:tcW w:type="dxa" w:w="3168"/>
            <w:shd w:fill="F8FAFC"/>
            <w:tcMar>
              <w:top w:w="70" w:type="dxa"/>
              <w:bottom w:w="70" w:type="dxa"/>
              <w:left w:w="80" w:type="dxa"/>
              <w:right w:w="80" w:type="dxa"/>
            </w:tcMar>
          </w:tcPr>
          <w:p>
            <w:r>
              <w:rPr>
                <w:sz w:val="17"/>
              </w:rPr>
              <w:t>30-Day Pre-LOA Checklist, 60-Day Action Plan, Advance Mfg Clearances, CEIG, Form V, Store Readiness, Ground Break Gate</w:t>
            </w:r>
          </w:p>
        </w:tc>
      </w:tr>
      <w:tr>
        <w:tc>
          <w:tcPr>
            <w:tcW w:type="dxa" w:w="864"/>
            <w:shd w:fill="FFFFFF"/>
            <w:tcMar>
              <w:top w:w="70" w:type="dxa"/>
              <w:bottom w:w="70" w:type="dxa"/>
              <w:left w:w="80" w:type="dxa"/>
              <w:right w:w="80" w:type="dxa"/>
            </w:tcMar>
          </w:tcPr>
          <w:p>
            <w:r>
              <w:rPr>
                <w:b/>
                <w:sz w:val="17"/>
              </w:rPr>
              <w:t>M-03</w:t>
            </w:r>
          </w:p>
        </w:tc>
        <w:tc>
          <w:tcPr>
            <w:tcW w:type="dxa" w:w="2880"/>
            <w:shd w:fill="FFFFFF"/>
            <w:tcMar>
              <w:top w:w="70" w:type="dxa"/>
              <w:bottom w:w="70" w:type="dxa"/>
              <w:left w:w="80" w:type="dxa"/>
              <w:right w:w="80" w:type="dxa"/>
            </w:tcMar>
          </w:tcPr>
          <w:p>
            <w:r>
              <w:rPr>
                <w:b/>
                <w:color w:val="1E293B"/>
                <w:sz w:val="17"/>
              </w:rPr>
              <w:t>Construction Dashboard</w:t>
            </w:r>
          </w:p>
        </w:tc>
        <w:tc>
          <w:tcPr>
            <w:tcW w:type="dxa" w:w="2160"/>
            <w:shd w:fill="FFFFFF"/>
            <w:tcMar>
              <w:top w:w="70" w:type="dxa"/>
              <w:bottom w:w="70" w:type="dxa"/>
              <w:left w:w="80" w:type="dxa"/>
              <w:right w:w="80" w:type="dxa"/>
            </w:tcMar>
          </w:tcPr>
          <w:p>
            <w:r>
              <w:rPr>
                <w:sz w:val="17"/>
              </w:rPr>
              <w:t>Mr. Rakesh Sinha /</w:t>
              <w:br/>
              <w:t>Mr. Suvesh Pahwa</w:t>
            </w:r>
          </w:p>
        </w:tc>
        <w:tc>
          <w:tcPr>
            <w:tcW w:type="dxa" w:w="2160"/>
            <w:shd w:fill="FFFFFF"/>
            <w:tcMar>
              <w:top w:w="70" w:type="dxa"/>
              <w:bottom w:w="70" w:type="dxa"/>
              <w:left w:w="80" w:type="dxa"/>
              <w:right w:w="80" w:type="dxa"/>
            </w:tcMar>
          </w:tcPr>
          <w:p>
            <w:r>
              <w:rPr>
                <w:sz w:val="17"/>
              </w:rPr>
              <w:t>Field Execution &amp; Quality</w:t>
            </w:r>
          </w:p>
        </w:tc>
        <w:tc>
          <w:tcPr>
            <w:tcW w:type="dxa" w:w="3168"/>
            <w:shd w:fill="FFFFFF"/>
            <w:tcMar>
              <w:top w:w="70" w:type="dxa"/>
              <w:bottom w:w="70" w:type="dxa"/>
              <w:left w:w="80" w:type="dxa"/>
              <w:right w:w="80" w:type="dxa"/>
            </w:tcMar>
          </w:tcPr>
          <w:p>
            <w:r>
              <w:rPr>
                <w:sz w:val="17"/>
              </w:rPr>
              <w:t>WBS L2 Baseline, DPRs (Civil/Erection/Stringing/OTDR), QCS Inspection Sheets, JMCs, Pre-Comm Logs, TOC / Handover</w:t>
            </w:r>
          </w:p>
        </w:tc>
      </w:tr>
      <w:tr>
        <w:tc>
          <w:tcPr>
            <w:tcW w:type="dxa" w:w="864"/>
            <w:shd w:fill="F8FAFC"/>
            <w:tcMar>
              <w:top w:w="70" w:type="dxa"/>
              <w:bottom w:w="70" w:type="dxa"/>
              <w:left w:w="80" w:type="dxa"/>
              <w:right w:w="80" w:type="dxa"/>
            </w:tcMar>
          </w:tcPr>
          <w:p>
            <w:r>
              <w:rPr>
                <w:b/>
                <w:sz w:val="17"/>
              </w:rPr>
              <w:t>M-04</w:t>
            </w:r>
          </w:p>
        </w:tc>
        <w:tc>
          <w:tcPr>
            <w:tcW w:type="dxa" w:w="2880"/>
            <w:shd w:fill="F8FAFC"/>
            <w:tcMar>
              <w:top w:w="70" w:type="dxa"/>
              <w:bottom w:w="70" w:type="dxa"/>
              <w:left w:w="80" w:type="dxa"/>
              <w:right w:w="80" w:type="dxa"/>
            </w:tcMar>
          </w:tcPr>
          <w:p>
            <w:r>
              <w:rPr>
                <w:b/>
                <w:color w:val="1E293B"/>
                <w:sz w:val="17"/>
              </w:rPr>
              <w:t>Procurement &amp; Vendor Mgmt</w:t>
            </w:r>
          </w:p>
        </w:tc>
        <w:tc>
          <w:tcPr>
            <w:tcW w:type="dxa" w:w="2160"/>
            <w:shd w:fill="F8FAFC"/>
            <w:tcMar>
              <w:top w:w="70" w:type="dxa"/>
              <w:bottom w:w="70" w:type="dxa"/>
              <w:left w:w="80" w:type="dxa"/>
              <w:right w:w="80" w:type="dxa"/>
            </w:tcMar>
          </w:tcPr>
          <w:p>
            <w:r>
              <w:rPr>
                <w:sz w:val="17"/>
              </w:rPr>
              <w:t>Mr. Anand Raval /</w:t>
              <w:br/>
              <w:t>Mr. Sanjay Sharma</w:t>
            </w:r>
          </w:p>
        </w:tc>
        <w:tc>
          <w:tcPr>
            <w:tcW w:type="dxa" w:w="2160"/>
            <w:shd w:fill="F8FAFC"/>
            <w:tcMar>
              <w:top w:w="70" w:type="dxa"/>
              <w:bottom w:w="70" w:type="dxa"/>
              <w:left w:w="80" w:type="dxa"/>
              <w:right w:w="80" w:type="dxa"/>
            </w:tcMar>
          </w:tcPr>
          <w:p>
            <w:r>
              <w:rPr>
                <w:sz w:val="17"/>
              </w:rPr>
              <w:t>SCM &amp; Procurement</w:t>
            </w:r>
          </w:p>
        </w:tc>
        <w:tc>
          <w:tcPr>
            <w:tcW w:type="dxa" w:w="3168"/>
            <w:shd w:fill="F8FAFC"/>
            <w:tcMar>
              <w:top w:w="70" w:type="dxa"/>
              <w:bottom w:w="70" w:type="dxa"/>
              <w:left w:w="80" w:type="dxa"/>
              <w:right w:w="80" w:type="dxa"/>
            </w:tcMar>
          </w:tcPr>
          <w:p>
            <w:r>
              <w:rPr>
                <w:sz w:val="17"/>
              </w:rPr>
              <w:t>QCS Vendor Comparisons, Supplier POs, Factory Inspection Calls, FAT Reports &amp; MTCs, Client DIs, Delivery Proofs, Bills Ageing</w:t>
            </w:r>
          </w:p>
        </w:tc>
      </w:tr>
      <w:tr>
        <w:tc>
          <w:tcPr>
            <w:tcW w:type="dxa" w:w="864"/>
            <w:shd w:fill="FFFFFF"/>
            <w:tcMar>
              <w:top w:w="70" w:type="dxa"/>
              <w:bottom w:w="70" w:type="dxa"/>
              <w:left w:w="80" w:type="dxa"/>
              <w:right w:w="80" w:type="dxa"/>
            </w:tcMar>
          </w:tcPr>
          <w:p>
            <w:r>
              <w:rPr>
                <w:b/>
                <w:sz w:val="17"/>
              </w:rPr>
              <w:t>M-05</w:t>
            </w:r>
          </w:p>
        </w:tc>
        <w:tc>
          <w:tcPr>
            <w:tcW w:type="dxa" w:w="2880"/>
            <w:shd w:fill="FFFFFF"/>
            <w:tcMar>
              <w:top w:w="70" w:type="dxa"/>
              <w:bottom w:w="70" w:type="dxa"/>
              <w:left w:w="80" w:type="dxa"/>
              <w:right w:w="80" w:type="dxa"/>
            </w:tcMar>
          </w:tcPr>
          <w:p>
            <w:r>
              <w:rPr>
                <w:b/>
                <w:color w:val="1E293B"/>
                <w:sz w:val="17"/>
              </w:rPr>
              <w:t>Credit Control &amp; Receivables</w:t>
            </w:r>
          </w:p>
        </w:tc>
        <w:tc>
          <w:tcPr>
            <w:tcW w:type="dxa" w:w="2160"/>
            <w:shd w:fill="FFFFFF"/>
            <w:tcMar>
              <w:top w:w="70" w:type="dxa"/>
              <w:bottom w:w="70" w:type="dxa"/>
              <w:left w:w="80" w:type="dxa"/>
              <w:right w:w="80" w:type="dxa"/>
            </w:tcMar>
          </w:tcPr>
          <w:p>
            <w:r>
              <w:rPr>
                <w:sz w:val="17"/>
              </w:rPr>
              <w:t>Mr. Arnab Bose /</w:t>
              <w:br/>
              <w:t>Mr. Piyush Shah</w:t>
            </w:r>
          </w:p>
        </w:tc>
        <w:tc>
          <w:tcPr>
            <w:tcW w:type="dxa" w:w="2160"/>
            <w:shd w:fill="FFFFFF"/>
            <w:tcMar>
              <w:top w:w="70" w:type="dxa"/>
              <w:bottom w:w="70" w:type="dxa"/>
              <w:left w:w="80" w:type="dxa"/>
              <w:right w:w="80" w:type="dxa"/>
            </w:tcMar>
          </w:tcPr>
          <w:p>
            <w:r>
              <w:rPr>
                <w:sz w:val="17"/>
              </w:rPr>
              <w:t>Credit Control &amp; Commercial</w:t>
            </w:r>
          </w:p>
        </w:tc>
        <w:tc>
          <w:tcPr>
            <w:tcW w:type="dxa" w:w="3168"/>
            <w:shd w:fill="FFFFFF"/>
            <w:tcMar>
              <w:top w:w="70" w:type="dxa"/>
              <w:bottom w:w="70" w:type="dxa"/>
              <w:left w:w="80" w:type="dxa"/>
              <w:right w:w="80" w:type="dxa"/>
            </w:tcMar>
          </w:tcPr>
          <w:p>
            <w:r>
              <w:rPr>
                <w:sz w:val="17"/>
              </w:rPr>
              <w:t>Client RA Invoices, Bill-to-Collection Reconciliation, Ageing Analysis (Due/Overdue), Deductions &amp; Milestones MIS</w:t>
            </w:r>
          </w:p>
        </w:tc>
      </w:tr>
      <w:tr>
        <w:tc>
          <w:tcPr>
            <w:tcW w:type="dxa" w:w="864"/>
            <w:shd w:fill="F8FAFC"/>
            <w:tcMar>
              <w:top w:w="70" w:type="dxa"/>
              <w:bottom w:w="70" w:type="dxa"/>
              <w:left w:w="80" w:type="dxa"/>
              <w:right w:w="80" w:type="dxa"/>
            </w:tcMar>
          </w:tcPr>
          <w:p>
            <w:r>
              <w:rPr>
                <w:b/>
                <w:sz w:val="17"/>
              </w:rPr>
              <w:t>M-06</w:t>
            </w:r>
          </w:p>
        </w:tc>
        <w:tc>
          <w:tcPr>
            <w:tcW w:type="dxa" w:w="2880"/>
            <w:shd w:fill="F8FAFC"/>
            <w:tcMar>
              <w:top w:w="70" w:type="dxa"/>
              <w:bottom w:w="70" w:type="dxa"/>
              <w:left w:w="80" w:type="dxa"/>
              <w:right w:w="80" w:type="dxa"/>
            </w:tcMar>
          </w:tcPr>
          <w:p>
            <w:r>
              <w:rPr>
                <w:b/>
                <w:color w:val="1E293B"/>
                <w:sz w:val="17"/>
              </w:rPr>
              <w:t>Finance &amp; Cost Control</w:t>
            </w:r>
          </w:p>
        </w:tc>
        <w:tc>
          <w:tcPr>
            <w:tcW w:type="dxa" w:w="2160"/>
            <w:shd w:fill="F8FAFC"/>
            <w:tcMar>
              <w:top w:w="70" w:type="dxa"/>
              <w:bottom w:w="70" w:type="dxa"/>
              <w:left w:w="80" w:type="dxa"/>
              <w:right w:w="80" w:type="dxa"/>
            </w:tcMar>
          </w:tcPr>
          <w:p>
            <w:r>
              <w:rPr>
                <w:sz w:val="17"/>
              </w:rPr>
              <w:t>Mr. Milind Soni /</w:t>
              <w:br/>
              <w:t>Mr. Piyush Gohil</w:t>
            </w:r>
          </w:p>
        </w:tc>
        <w:tc>
          <w:tcPr>
            <w:tcW w:type="dxa" w:w="2160"/>
            <w:shd w:fill="F8FAFC"/>
            <w:tcMar>
              <w:top w:w="70" w:type="dxa"/>
              <w:bottom w:w="70" w:type="dxa"/>
              <w:left w:w="80" w:type="dxa"/>
              <w:right w:w="80" w:type="dxa"/>
            </w:tcMar>
          </w:tcPr>
          <w:p>
            <w:r>
              <w:rPr>
                <w:sz w:val="17"/>
              </w:rPr>
              <w:t>Finance &amp; Accounts</w:t>
            </w:r>
          </w:p>
        </w:tc>
        <w:tc>
          <w:tcPr>
            <w:tcW w:type="dxa" w:w="3168"/>
            <w:shd w:fill="F8FAFC"/>
            <w:tcMar>
              <w:top w:w="70" w:type="dxa"/>
              <w:bottom w:w="70" w:type="dxa"/>
              <w:left w:w="80" w:type="dxa"/>
              <w:right w:w="80" w:type="dxa"/>
            </w:tcMar>
          </w:tcPr>
          <w:p>
            <w:r>
              <w:rPr>
                <w:sz w:val="17"/>
              </w:rPr>
              <w:t>Unbilled Revenue MIS, Creditors Ageing MIS, Project Budget vs Actuals (CBS), Bid vs Actual Profitability, Working Capital GFI/NFI</w:t>
            </w:r>
          </w:p>
        </w:tc>
      </w:tr>
      <w:tr>
        <w:tc>
          <w:tcPr>
            <w:tcW w:type="dxa" w:w="864"/>
            <w:shd w:fill="FFFFFF"/>
            <w:tcMar>
              <w:top w:w="70" w:type="dxa"/>
              <w:bottom w:w="70" w:type="dxa"/>
              <w:left w:w="80" w:type="dxa"/>
              <w:right w:w="80" w:type="dxa"/>
            </w:tcMar>
          </w:tcPr>
          <w:p>
            <w:r>
              <w:rPr>
                <w:b/>
                <w:sz w:val="17"/>
              </w:rPr>
              <w:t>M-07</w:t>
            </w:r>
          </w:p>
        </w:tc>
        <w:tc>
          <w:tcPr>
            <w:tcW w:type="dxa" w:w="2880"/>
            <w:shd w:fill="FFFFFF"/>
            <w:tcMar>
              <w:top w:w="70" w:type="dxa"/>
              <w:bottom w:w="70" w:type="dxa"/>
              <w:left w:w="80" w:type="dxa"/>
              <w:right w:w="80" w:type="dxa"/>
            </w:tcMar>
          </w:tcPr>
          <w:p>
            <w:r>
              <w:rPr>
                <w:b/>
                <w:color w:val="1E293B"/>
                <w:sz w:val="17"/>
              </w:rPr>
              <w:t>Document Management System</w:t>
            </w:r>
          </w:p>
        </w:tc>
        <w:tc>
          <w:tcPr>
            <w:tcW w:type="dxa" w:w="2160"/>
            <w:shd w:fill="FFFFFF"/>
            <w:tcMar>
              <w:top w:w="70" w:type="dxa"/>
              <w:bottom w:w="70" w:type="dxa"/>
              <w:left w:w="80" w:type="dxa"/>
              <w:right w:w="80" w:type="dxa"/>
            </w:tcMar>
          </w:tcPr>
          <w:p>
            <w:r>
              <w:rPr>
                <w:sz w:val="17"/>
              </w:rPr>
              <w:t>Mr. Kamal Gandhi</w:t>
            </w:r>
          </w:p>
        </w:tc>
        <w:tc>
          <w:tcPr>
            <w:tcW w:type="dxa" w:w="2160"/>
            <w:shd w:fill="FFFFFF"/>
            <w:tcMar>
              <w:top w:w="70" w:type="dxa"/>
              <w:bottom w:w="70" w:type="dxa"/>
              <w:left w:w="80" w:type="dxa"/>
              <w:right w:w="80" w:type="dxa"/>
            </w:tcMar>
          </w:tcPr>
          <w:p>
            <w:r>
              <w:rPr>
                <w:sz w:val="17"/>
              </w:rPr>
              <w:t>Document Control &amp; Claims</w:t>
            </w:r>
          </w:p>
        </w:tc>
        <w:tc>
          <w:tcPr>
            <w:tcW w:type="dxa" w:w="3168"/>
            <w:shd w:fill="FFFFFF"/>
            <w:tcMar>
              <w:top w:w="70" w:type="dxa"/>
              <w:bottom w:w="70" w:type="dxa"/>
              <w:left w:w="80" w:type="dxa"/>
              <w:right w:w="80" w:type="dxa"/>
            </w:tcMar>
          </w:tcPr>
          <w:p>
            <w:r>
              <w:rPr>
                <w:sz w:val="17"/>
              </w:rPr>
              <w:t>Time Limit Extension (EOT), Permit to Work (PTW Shutdowns), Idling Claims, Force Majeure Notices, Official Correspondence</w:t>
            </w:r>
          </w:p>
        </w:tc>
      </w:tr>
      <w:tr>
        <w:tc>
          <w:tcPr>
            <w:tcW w:type="dxa" w:w="864"/>
            <w:shd w:fill="F8FAFC"/>
            <w:tcMar>
              <w:top w:w="70" w:type="dxa"/>
              <w:bottom w:w="70" w:type="dxa"/>
              <w:left w:w="80" w:type="dxa"/>
              <w:right w:w="80" w:type="dxa"/>
            </w:tcMar>
          </w:tcPr>
          <w:p>
            <w:r>
              <w:rPr>
                <w:b/>
                <w:sz w:val="17"/>
              </w:rPr>
              <w:t>M-08</w:t>
            </w:r>
          </w:p>
        </w:tc>
        <w:tc>
          <w:tcPr>
            <w:tcW w:type="dxa" w:w="2880"/>
            <w:shd w:fill="F8FAFC"/>
            <w:tcMar>
              <w:top w:w="70" w:type="dxa"/>
              <w:bottom w:w="70" w:type="dxa"/>
              <w:left w:w="80" w:type="dxa"/>
              <w:right w:w="80" w:type="dxa"/>
            </w:tcMar>
          </w:tcPr>
          <w:p>
            <w:r>
              <w:rPr>
                <w:b/>
                <w:color w:val="1E293B"/>
                <w:sz w:val="17"/>
              </w:rPr>
              <w:t>Inventory &amp; Asset Management</w:t>
            </w:r>
          </w:p>
        </w:tc>
        <w:tc>
          <w:tcPr>
            <w:tcW w:type="dxa" w:w="2160"/>
            <w:shd w:fill="F8FAFC"/>
            <w:tcMar>
              <w:top w:w="70" w:type="dxa"/>
              <w:bottom w:w="70" w:type="dxa"/>
              <w:left w:w="80" w:type="dxa"/>
              <w:right w:w="80" w:type="dxa"/>
            </w:tcMar>
          </w:tcPr>
          <w:p>
            <w:r>
              <w:rPr>
                <w:sz w:val="17"/>
              </w:rPr>
              <w:t>Mr. Gopal Nair /</w:t>
              <w:br/>
              <w:t>Mr. Sunil Mishra</w:t>
            </w:r>
          </w:p>
        </w:tc>
        <w:tc>
          <w:tcPr>
            <w:tcW w:type="dxa" w:w="2160"/>
            <w:shd w:fill="F8FAFC"/>
            <w:tcMar>
              <w:top w:w="70" w:type="dxa"/>
              <w:bottom w:w="70" w:type="dxa"/>
              <w:left w:w="80" w:type="dxa"/>
              <w:right w:w="80" w:type="dxa"/>
            </w:tcMar>
          </w:tcPr>
          <w:p>
            <w:r>
              <w:rPr>
                <w:sz w:val="17"/>
              </w:rPr>
              <w:t>Stores &amp; P&amp;M Logistics</w:t>
            </w:r>
          </w:p>
        </w:tc>
        <w:tc>
          <w:tcPr>
            <w:tcW w:type="dxa" w:w="3168"/>
            <w:shd w:fill="F8FAFC"/>
            <w:tcMar>
              <w:top w:w="70" w:type="dxa"/>
              <w:bottom w:w="70" w:type="dxa"/>
              <w:left w:w="80" w:type="dxa"/>
              <w:right w:w="80" w:type="dxa"/>
            </w:tcMar>
          </w:tcPr>
          <w:p>
            <w:r>
              <w:rPr>
                <w:sz w:val="17"/>
              </w:rPr>
              <w:t>Daily Stock Ledger, Monthly Material Reconciliation, Store-to-Store Transfers (STO), Tools &amp; Plants (T&amp;P), TSE Machinery Logs</w:t>
            </w:r>
          </w:p>
        </w:tc>
      </w:tr>
    </w:tbl>
    <w:p>
      <w:pPr>
        <w:pStyle w:val="Heading1"/>
        <w:spacing w:before="320" w:after="120"/>
      </w:pPr>
      <w:r>
        <w:rPr>
          <w:color w:val="0F172A"/>
          <w:sz w:val="25"/>
        </w:rPr>
        <w:t>2. Comprehensive Document Upload, Editing &amp; Verification Rules</w:t>
      </w:r>
    </w:p>
    <w:p>
      <w:pPr>
        <w:pStyle w:val="Heading2"/>
        <w:spacing w:before="280" w:after="40"/>
      </w:pPr>
      <w:r>
        <w:rPr>
          <w:color w:val="2563EB"/>
          <w:sz w:val="22"/>
        </w:rPr>
        <w:t>MODULE 01: L1 Intimation, LOI, LOA, Contract Agreement &amp; Bank Guarantees</w:t>
      </w:r>
    </w:p>
    <w:p>
      <w:pPr>
        <w:spacing w:after="80"/>
      </w:pPr>
      <w:r>
        <w:rPr>
          <w:b/>
          <w:sz w:val="17"/>
        </w:rPr>
        <w:t xml:space="preserve">Lead Owner: </w:t>
      </w:r>
      <w:r>
        <w:rPr>
          <w:sz w:val="17"/>
        </w:rPr>
        <w:t>Mr. Nilesh Tiwari (Tendering, Contracts &amp; Legal)</w:t>
        <w:br/>
      </w:r>
      <w:r>
        <w:rPr>
          <w:b/>
          <w:sz w:val="17"/>
        </w:rPr>
        <w:t xml:space="preserve">Project Benchmarks: </w:t>
      </w:r>
      <w:r>
        <w:rPr>
          <w:color w:val="0D9488"/>
          <w:sz w:val="17"/>
        </w:rPr>
        <w:t>HTLS (GETCO 414) &amp; OPGW (KPTCL) Commercial Framework</w:t>
        <w:br/>
      </w:r>
      <w:r>
        <w:rPr>
          <w:b/>
          <w:sz w:val="17"/>
        </w:rPr>
        <w:t xml:space="preserve">Core Operational Scope: </w:t>
      </w:r>
      <w:r>
        <w:rPr>
          <w:color w:val="475569"/>
          <w:sz w:val="17"/>
        </w:rPr>
        <w:t>Manages initial award onboarding, legal execution of commercial agreements, and statutory banking guarantees.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1152"/>
            <w:shd w:fill="1E293B"/>
            <w:tcMar>
              <w:top w:w="70" w:type="dxa"/>
              <w:bottom w:w="70" w:type="dxa"/>
              <w:left w:w="70" w:type="dxa"/>
              <w:right w:w="70" w:type="dxa"/>
            </w:tcMar>
          </w:tcPr>
          <w:p>
            <w:r>
              <w:rPr>
                <w:b/>
                <w:color w:val="FFFFFF"/>
                <w:sz w:val="15"/>
              </w:rPr>
              <w:t>Code</w:t>
            </w:r>
          </w:p>
        </w:tc>
        <w:tc>
          <w:tcPr>
            <w:tcW w:type="dxa" w:w="2592"/>
            <w:shd w:fill="1E293B"/>
            <w:tcMar>
              <w:top w:w="70" w:type="dxa"/>
              <w:bottom w:w="70" w:type="dxa"/>
              <w:left w:w="70" w:type="dxa"/>
              <w:right w:w="70" w:type="dxa"/>
            </w:tcMar>
          </w:tcPr>
          <w:p>
            <w:r>
              <w:rPr>
                <w:b/>
                <w:color w:val="FFFFFF"/>
                <w:sz w:val="15"/>
              </w:rPr>
              <w:t>Document Title</w:t>
            </w:r>
          </w:p>
        </w:tc>
        <w:tc>
          <w:tcPr>
            <w:tcW w:type="dxa" w:w="1152"/>
            <w:shd w:fill="1E293B"/>
            <w:tcMar>
              <w:top w:w="70" w:type="dxa"/>
              <w:bottom w:w="70" w:type="dxa"/>
              <w:left w:w="70" w:type="dxa"/>
              <w:right w:w="70" w:type="dxa"/>
            </w:tcMar>
          </w:tcPr>
          <w:p>
            <w:r>
              <w:rPr>
                <w:b/>
                <w:color w:val="FFFFFF"/>
                <w:sz w:val="15"/>
              </w:rPr>
              <w:t>Target SLA</w:t>
            </w:r>
          </w:p>
        </w:tc>
        <w:tc>
          <w:tcPr>
            <w:tcW w:type="dxa" w:w="720"/>
            <w:shd w:fill="1E293B"/>
            <w:tcMar>
              <w:top w:w="70" w:type="dxa"/>
              <w:bottom w:w="70" w:type="dxa"/>
              <w:left w:w="70" w:type="dxa"/>
              <w:right w:w="70" w:type="dxa"/>
            </w:tcMar>
          </w:tcPr>
          <w:p>
            <w:r>
              <w:rPr>
                <w:b/>
                <w:color w:val="FFFFFF"/>
                <w:sz w:val="15"/>
              </w:rPr>
              <w:t>Format</w:t>
            </w:r>
          </w:p>
        </w:tc>
        <w:tc>
          <w:tcPr>
            <w:tcW w:type="dxa" w:w="2448"/>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Input Prerequisite</w:t>
            </w:r>
          </w:p>
        </w:tc>
      </w:tr>
      <w:tr>
        <w:tc>
          <w:tcPr>
            <w:tcW w:type="dxa" w:w="1152"/>
            <w:shd w:fill="FFFFFF"/>
            <w:tcMar>
              <w:top w:w="50" w:type="dxa"/>
              <w:bottom w:w="50" w:type="dxa"/>
              <w:left w:w="70" w:type="dxa"/>
              <w:right w:w="70" w:type="dxa"/>
            </w:tcMar>
          </w:tcPr>
          <w:p>
            <w:r>
              <w:rPr>
                <w:b/>
                <w:sz w:val="15"/>
              </w:rPr>
              <w:t>M1-DOC-01</w:t>
            </w:r>
          </w:p>
        </w:tc>
        <w:tc>
          <w:tcPr>
            <w:tcW w:type="dxa" w:w="2592"/>
            <w:shd w:fill="FFFFFF"/>
            <w:tcMar>
              <w:top w:w="50" w:type="dxa"/>
              <w:bottom w:w="50" w:type="dxa"/>
              <w:left w:w="70" w:type="dxa"/>
              <w:right w:w="70" w:type="dxa"/>
            </w:tcMar>
          </w:tcPr>
          <w:p>
            <w:r>
              <w:rPr>
                <w:b/>
                <w:color w:val="1E293B"/>
                <w:sz w:val="15"/>
              </w:rPr>
              <w:t>L1 Intimation &amp; Price Bid Evaluation Copy</w:t>
            </w:r>
          </w:p>
        </w:tc>
        <w:tc>
          <w:tcPr>
            <w:tcW w:type="dxa" w:w="1152"/>
            <w:shd w:fill="FFFFFF"/>
            <w:tcMar>
              <w:top w:w="50" w:type="dxa"/>
              <w:bottom w:w="50" w:type="dxa"/>
              <w:left w:w="70" w:type="dxa"/>
              <w:right w:w="70" w:type="dxa"/>
            </w:tcMar>
          </w:tcPr>
          <w:p>
            <w:r>
              <w:rPr>
                <w:sz w:val="15"/>
              </w:rPr>
              <w:t>Day 1 (Post-Opening)</w:t>
            </w:r>
          </w:p>
        </w:tc>
        <w:tc>
          <w:tcPr>
            <w:tcW w:type="dxa" w:w="720"/>
            <w:shd w:fill="FFFFFF"/>
            <w:tcMar>
              <w:top w:w="50" w:type="dxa"/>
              <w:bottom w:w="50" w:type="dxa"/>
              <w:left w:w="70" w:type="dxa"/>
              <w:right w:w="70" w:type="dxa"/>
            </w:tcMar>
          </w:tcPr>
          <w:p>
            <w:r>
              <w:rPr>
                <w:sz w:val="15"/>
              </w:rPr>
              <w:t>PDF</w:t>
            </w:r>
          </w:p>
        </w:tc>
        <w:tc>
          <w:tcPr>
            <w:tcW w:type="dxa" w:w="2448"/>
            <w:shd w:fill="FFFFFF"/>
            <w:tcMar>
              <w:top w:w="50" w:type="dxa"/>
              <w:bottom w:w="50" w:type="dxa"/>
              <w:left w:w="70" w:type="dxa"/>
              <w:right w:w="70" w:type="dxa"/>
            </w:tcMar>
          </w:tcPr>
          <w:p>
            <w:r>
              <w:rPr>
                <w:sz w:val="15"/>
              </w:rPr>
              <w:t>Upload &amp; Edit during tender award</w:t>
            </w:r>
          </w:p>
        </w:tc>
        <w:tc>
          <w:tcPr>
            <w:tcW w:type="dxa" w:w="2304"/>
            <w:shd w:fill="FFFFFF"/>
            <w:tcMar>
              <w:top w:w="50" w:type="dxa"/>
              <w:bottom w:w="50" w:type="dxa"/>
              <w:left w:w="70" w:type="dxa"/>
              <w:right w:w="70" w:type="dxa"/>
            </w:tcMar>
          </w:tcPr>
          <w:p>
            <w:r>
              <w:rPr>
                <w:sz w:val="15"/>
              </w:rPr>
              <w:t>Commercial opening announcement</w:t>
            </w:r>
          </w:p>
        </w:tc>
      </w:tr>
      <w:tr>
        <w:tc>
          <w:tcPr>
            <w:tcW w:type="dxa" w:w="1152"/>
            <w:shd w:fill="F8FAFC"/>
            <w:tcMar>
              <w:top w:w="50" w:type="dxa"/>
              <w:bottom w:w="50" w:type="dxa"/>
              <w:left w:w="70" w:type="dxa"/>
              <w:right w:w="70" w:type="dxa"/>
            </w:tcMar>
          </w:tcPr>
          <w:p>
            <w:r>
              <w:rPr>
                <w:b/>
                <w:sz w:val="15"/>
              </w:rPr>
              <w:t>M1-DOC-02</w:t>
            </w:r>
          </w:p>
        </w:tc>
        <w:tc>
          <w:tcPr>
            <w:tcW w:type="dxa" w:w="2592"/>
            <w:shd w:fill="F8FAFC"/>
            <w:tcMar>
              <w:top w:w="50" w:type="dxa"/>
              <w:bottom w:w="50" w:type="dxa"/>
              <w:left w:w="70" w:type="dxa"/>
              <w:right w:w="70" w:type="dxa"/>
            </w:tcMar>
          </w:tcPr>
          <w:p>
            <w:r>
              <w:rPr>
                <w:b/>
                <w:color w:val="1E293B"/>
                <w:sz w:val="15"/>
              </w:rPr>
              <w:t>Letter of Award (LOA) / Letter of Intent (LOI)</w:t>
            </w:r>
          </w:p>
        </w:tc>
        <w:tc>
          <w:tcPr>
            <w:tcW w:type="dxa" w:w="1152"/>
            <w:shd w:fill="F8FAFC"/>
            <w:tcMar>
              <w:top w:w="50" w:type="dxa"/>
              <w:bottom w:w="50" w:type="dxa"/>
              <w:left w:w="70" w:type="dxa"/>
              <w:right w:w="70" w:type="dxa"/>
            </w:tcMar>
          </w:tcPr>
          <w:p>
            <w:r>
              <w:rPr>
                <w:sz w:val="15"/>
              </w:rPr>
              <w:t>Day 1 of Award</w:t>
            </w:r>
          </w:p>
        </w:tc>
        <w:tc>
          <w:tcPr>
            <w:tcW w:type="dxa" w:w="720"/>
            <w:shd w:fill="F8FAFC"/>
            <w:tcMar>
              <w:top w:w="50" w:type="dxa"/>
              <w:bottom w:w="50" w:type="dxa"/>
              <w:left w:w="70" w:type="dxa"/>
              <w:right w:w="70" w:type="dxa"/>
            </w:tcMar>
          </w:tcPr>
          <w:p>
            <w:r>
              <w:rPr>
                <w:sz w:val="15"/>
              </w:rPr>
              <w:t>PDF</w:t>
            </w:r>
          </w:p>
        </w:tc>
        <w:tc>
          <w:tcPr>
            <w:tcW w:type="dxa" w:w="2448"/>
            <w:shd w:fill="F8FAFC"/>
            <w:tcMar>
              <w:top w:w="50" w:type="dxa"/>
              <w:bottom w:w="50" w:type="dxa"/>
              <w:left w:w="70" w:type="dxa"/>
              <w:right w:w="70" w:type="dxa"/>
            </w:tcMar>
          </w:tcPr>
          <w:p>
            <w:r>
              <w:rPr>
                <w:sz w:val="15"/>
              </w:rPr>
              <w:t>Upload &amp; Lock once accepted</w:t>
            </w:r>
          </w:p>
        </w:tc>
        <w:tc>
          <w:tcPr>
            <w:tcW w:type="dxa" w:w="2304"/>
            <w:shd w:fill="F8FAFC"/>
            <w:tcMar>
              <w:top w:w="50" w:type="dxa"/>
              <w:bottom w:w="50" w:type="dxa"/>
              <w:left w:w="70" w:type="dxa"/>
              <w:right w:w="70" w:type="dxa"/>
            </w:tcMar>
          </w:tcPr>
          <w:p>
            <w:r>
              <w:rPr>
                <w:sz w:val="15"/>
              </w:rPr>
              <w:t>Formal client award letter</w:t>
            </w:r>
          </w:p>
        </w:tc>
      </w:tr>
      <w:tr>
        <w:tc>
          <w:tcPr>
            <w:tcW w:type="dxa" w:w="1152"/>
            <w:shd w:fill="FFFFFF"/>
            <w:tcMar>
              <w:top w:w="50" w:type="dxa"/>
              <w:bottom w:w="50" w:type="dxa"/>
              <w:left w:w="70" w:type="dxa"/>
              <w:right w:w="70" w:type="dxa"/>
            </w:tcMar>
          </w:tcPr>
          <w:p>
            <w:r>
              <w:rPr>
                <w:b/>
                <w:sz w:val="15"/>
              </w:rPr>
              <w:t>M1-DOC-03</w:t>
            </w:r>
          </w:p>
        </w:tc>
        <w:tc>
          <w:tcPr>
            <w:tcW w:type="dxa" w:w="2592"/>
            <w:shd w:fill="FFFFFF"/>
            <w:tcMar>
              <w:top w:w="50" w:type="dxa"/>
              <w:bottom w:w="50" w:type="dxa"/>
              <w:left w:w="70" w:type="dxa"/>
              <w:right w:w="70" w:type="dxa"/>
            </w:tcMar>
          </w:tcPr>
          <w:p>
            <w:r>
              <w:rPr>
                <w:b/>
                <w:color w:val="1E293B"/>
                <w:sz w:val="15"/>
              </w:rPr>
              <w:t>Signed Contract Agreement &amp; Mother BOQ Schedule</w:t>
            </w:r>
          </w:p>
        </w:tc>
        <w:tc>
          <w:tcPr>
            <w:tcW w:type="dxa" w:w="1152"/>
            <w:shd w:fill="FFFFFF"/>
            <w:tcMar>
              <w:top w:w="50" w:type="dxa"/>
              <w:bottom w:w="50" w:type="dxa"/>
              <w:left w:w="70" w:type="dxa"/>
              <w:right w:w="70" w:type="dxa"/>
            </w:tcMar>
          </w:tcPr>
          <w:p>
            <w:r>
              <w:rPr>
                <w:sz w:val="15"/>
              </w:rPr>
              <w:t>Day 10 (Post-LOA)</w:t>
            </w:r>
          </w:p>
        </w:tc>
        <w:tc>
          <w:tcPr>
            <w:tcW w:type="dxa" w:w="720"/>
            <w:shd w:fill="FFFFFF"/>
            <w:tcMar>
              <w:top w:w="50" w:type="dxa"/>
              <w:bottom w:w="50" w:type="dxa"/>
              <w:left w:w="70" w:type="dxa"/>
              <w:right w:w="70" w:type="dxa"/>
            </w:tcMar>
          </w:tcPr>
          <w:p>
            <w:r>
              <w:rPr>
                <w:sz w:val="15"/>
              </w:rPr>
              <w:t>PDF / XLSX</w:t>
            </w:r>
          </w:p>
        </w:tc>
        <w:tc>
          <w:tcPr>
            <w:tcW w:type="dxa" w:w="2448"/>
            <w:shd w:fill="FFFFFF"/>
            <w:tcMar>
              <w:top w:w="50" w:type="dxa"/>
              <w:bottom w:w="50" w:type="dxa"/>
              <w:left w:w="70" w:type="dxa"/>
              <w:right w:w="70" w:type="dxa"/>
            </w:tcMar>
          </w:tcPr>
          <w:p>
            <w:r>
              <w:rPr>
                <w:sz w:val="15"/>
              </w:rPr>
              <w:t>Editable during draft; LOCKED upon final client sign-off</w:t>
            </w:r>
          </w:p>
        </w:tc>
        <w:tc>
          <w:tcPr>
            <w:tcW w:type="dxa" w:w="2304"/>
            <w:shd w:fill="FFFFFF"/>
            <w:tcMar>
              <w:top w:w="50" w:type="dxa"/>
              <w:bottom w:w="50" w:type="dxa"/>
              <w:left w:w="70" w:type="dxa"/>
              <w:right w:w="70" w:type="dxa"/>
            </w:tcMar>
          </w:tcPr>
          <w:p>
            <w:r>
              <w:rPr>
                <w:sz w:val="15"/>
              </w:rPr>
              <w:t>Verified CPBG &amp; LOA terms</w:t>
            </w:r>
          </w:p>
        </w:tc>
      </w:tr>
      <w:tr>
        <w:tc>
          <w:tcPr>
            <w:tcW w:type="dxa" w:w="1152"/>
            <w:shd w:fill="F8FAFC"/>
            <w:tcMar>
              <w:top w:w="50" w:type="dxa"/>
              <w:bottom w:w="50" w:type="dxa"/>
              <w:left w:w="70" w:type="dxa"/>
              <w:right w:w="70" w:type="dxa"/>
            </w:tcMar>
          </w:tcPr>
          <w:p>
            <w:r>
              <w:rPr>
                <w:b/>
                <w:sz w:val="15"/>
              </w:rPr>
              <w:t>M1-DOC-04</w:t>
            </w:r>
          </w:p>
        </w:tc>
        <w:tc>
          <w:tcPr>
            <w:tcW w:type="dxa" w:w="2592"/>
            <w:shd w:fill="F8FAFC"/>
            <w:tcMar>
              <w:top w:w="50" w:type="dxa"/>
              <w:bottom w:w="50" w:type="dxa"/>
              <w:left w:w="70" w:type="dxa"/>
              <w:right w:w="70" w:type="dxa"/>
            </w:tcMar>
          </w:tcPr>
          <w:p>
            <w:r>
              <w:rPr>
                <w:b/>
                <w:color w:val="1E293B"/>
                <w:sz w:val="15"/>
              </w:rPr>
              <w:t>Contract Performance Bank Guarantee (CPBG)</w:t>
            </w:r>
          </w:p>
        </w:tc>
        <w:tc>
          <w:tcPr>
            <w:tcW w:type="dxa" w:w="1152"/>
            <w:shd w:fill="F8FAFC"/>
            <w:tcMar>
              <w:top w:w="50" w:type="dxa"/>
              <w:bottom w:w="50" w:type="dxa"/>
              <w:left w:w="70" w:type="dxa"/>
              <w:right w:w="70" w:type="dxa"/>
            </w:tcMar>
          </w:tcPr>
          <w:p>
            <w:r>
              <w:rPr>
                <w:sz w:val="15"/>
              </w:rPr>
              <w:t>Day 7 (≤15d LOA)</w:t>
            </w:r>
          </w:p>
        </w:tc>
        <w:tc>
          <w:tcPr>
            <w:tcW w:type="dxa" w:w="720"/>
            <w:shd w:fill="F8FAFC"/>
            <w:tcMar>
              <w:top w:w="50" w:type="dxa"/>
              <w:bottom w:w="50" w:type="dxa"/>
              <w:left w:w="70" w:type="dxa"/>
              <w:right w:w="70" w:type="dxa"/>
            </w:tcMar>
          </w:tcPr>
          <w:p>
            <w:r>
              <w:rPr>
                <w:sz w:val="15"/>
              </w:rPr>
              <w:t>PDF / Scan</w:t>
            </w:r>
          </w:p>
        </w:tc>
        <w:tc>
          <w:tcPr>
            <w:tcW w:type="dxa" w:w="2448"/>
            <w:shd w:fill="F8FAFC"/>
            <w:tcMar>
              <w:top w:w="50" w:type="dxa"/>
              <w:bottom w:w="50" w:type="dxa"/>
              <w:left w:w="70" w:type="dxa"/>
              <w:right w:w="70" w:type="dxa"/>
            </w:tcMar>
          </w:tcPr>
          <w:p>
            <w:r>
              <w:rPr>
                <w:sz w:val="15"/>
              </w:rPr>
              <w:t>Upload initial; Editable for amendments &amp; renewals</w:t>
            </w:r>
          </w:p>
        </w:tc>
        <w:tc>
          <w:tcPr>
            <w:tcW w:type="dxa" w:w="2304"/>
            <w:shd w:fill="F8FAFC"/>
            <w:tcMar>
              <w:top w:w="50" w:type="dxa"/>
              <w:bottom w:w="50" w:type="dxa"/>
              <w:left w:w="70" w:type="dxa"/>
              <w:right w:w="70" w:type="dxa"/>
            </w:tcMar>
          </w:tcPr>
          <w:p>
            <w:r>
              <w:rPr>
                <w:sz w:val="15"/>
              </w:rPr>
              <w:t>LOA 10% BG clause &amp; Bank Sanction</w:t>
            </w:r>
          </w:p>
        </w:tc>
      </w:tr>
      <w:tr>
        <w:tc>
          <w:tcPr>
            <w:tcW w:type="dxa" w:w="1152"/>
            <w:shd w:fill="FFFFFF"/>
            <w:tcMar>
              <w:top w:w="50" w:type="dxa"/>
              <w:bottom w:w="50" w:type="dxa"/>
              <w:left w:w="70" w:type="dxa"/>
              <w:right w:w="70" w:type="dxa"/>
            </w:tcMar>
          </w:tcPr>
          <w:p>
            <w:r>
              <w:rPr>
                <w:b/>
                <w:sz w:val="15"/>
              </w:rPr>
              <w:t>M1-DOC-05</w:t>
            </w:r>
          </w:p>
        </w:tc>
        <w:tc>
          <w:tcPr>
            <w:tcW w:type="dxa" w:w="2592"/>
            <w:shd w:fill="FFFFFF"/>
            <w:tcMar>
              <w:top w:w="50" w:type="dxa"/>
              <w:bottom w:w="50" w:type="dxa"/>
              <w:left w:w="70" w:type="dxa"/>
              <w:right w:w="70" w:type="dxa"/>
            </w:tcMar>
          </w:tcPr>
          <w:p>
            <w:r>
              <w:rPr>
                <w:b/>
                <w:color w:val="1E293B"/>
                <w:sz w:val="15"/>
              </w:rPr>
              <w:t>Advance Payment Bank Guarantee (APBG)</w:t>
            </w:r>
          </w:p>
        </w:tc>
        <w:tc>
          <w:tcPr>
            <w:tcW w:type="dxa" w:w="1152"/>
            <w:shd w:fill="FFFFFF"/>
            <w:tcMar>
              <w:top w:w="50" w:type="dxa"/>
              <w:bottom w:w="50" w:type="dxa"/>
              <w:left w:w="70" w:type="dxa"/>
              <w:right w:w="70" w:type="dxa"/>
            </w:tcMar>
          </w:tcPr>
          <w:p>
            <w:r>
              <w:rPr>
                <w:sz w:val="15"/>
              </w:rPr>
              <w:t>Day 15 (Post-LOA)</w:t>
            </w:r>
          </w:p>
        </w:tc>
        <w:tc>
          <w:tcPr>
            <w:tcW w:type="dxa" w:w="720"/>
            <w:shd w:fill="FFFFFF"/>
            <w:tcMar>
              <w:top w:w="50" w:type="dxa"/>
              <w:bottom w:w="50" w:type="dxa"/>
              <w:left w:w="70" w:type="dxa"/>
              <w:right w:w="70" w:type="dxa"/>
            </w:tcMar>
          </w:tcPr>
          <w:p>
            <w:r>
              <w:rPr>
                <w:sz w:val="15"/>
              </w:rPr>
              <w:t>PDF</w:t>
            </w:r>
          </w:p>
        </w:tc>
        <w:tc>
          <w:tcPr>
            <w:tcW w:type="dxa" w:w="2448"/>
            <w:shd w:fill="FFFFFF"/>
            <w:tcMar>
              <w:top w:w="50" w:type="dxa"/>
              <w:bottom w:w="50" w:type="dxa"/>
              <w:left w:w="70" w:type="dxa"/>
              <w:right w:w="70" w:type="dxa"/>
            </w:tcMar>
          </w:tcPr>
          <w:p>
            <w:r>
              <w:rPr>
                <w:sz w:val="15"/>
              </w:rPr>
              <w:t>Upload initial; Tracked for recovery reductions</w:t>
            </w:r>
          </w:p>
        </w:tc>
        <w:tc>
          <w:tcPr>
            <w:tcW w:type="dxa" w:w="2304"/>
            <w:shd w:fill="FFFFFF"/>
            <w:tcMar>
              <w:top w:w="50" w:type="dxa"/>
              <w:bottom w:w="50" w:type="dxa"/>
              <w:left w:w="70" w:type="dxa"/>
              <w:right w:w="70" w:type="dxa"/>
            </w:tcMar>
          </w:tcPr>
          <w:p>
            <w:r>
              <w:rPr>
                <w:sz w:val="15"/>
              </w:rPr>
              <w:t>Mobilization advance claim terms</w:t>
            </w:r>
          </w:p>
        </w:tc>
      </w:tr>
      <w:tr>
        <w:tc>
          <w:tcPr>
            <w:tcW w:type="dxa" w:w="1152"/>
            <w:shd w:fill="F8FAFC"/>
            <w:tcMar>
              <w:top w:w="50" w:type="dxa"/>
              <w:bottom w:w="50" w:type="dxa"/>
              <w:left w:w="70" w:type="dxa"/>
              <w:right w:w="70" w:type="dxa"/>
            </w:tcMar>
          </w:tcPr>
          <w:p>
            <w:r>
              <w:rPr>
                <w:b/>
                <w:sz w:val="15"/>
              </w:rPr>
              <w:t>M1-DOC-06</w:t>
            </w:r>
          </w:p>
        </w:tc>
        <w:tc>
          <w:tcPr>
            <w:tcW w:type="dxa" w:w="2592"/>
            <w:shd w:fill="F8FAFC"/>
            <w:tcMar>
              <w:top w:w="50" w:type="dxa"/>
              <w:bottom w:w="50" w:type="dxa"/>
              <w:left w:w="70" w:type="dxa"/>
              <w:right w:w="70" w:type="dxa"/>
            </w:tcMar>
          </w:tcPr>
          <w:p>
            <w:r>
              <w:rPr>
                <w:b/>
                <w:color w:val="1E293B"/>
                <w:sz w:val="15"/>
              </w:rPr>
              <w:t>Contract Amendments, Addendums &amp; Variations</w:t>
            </w:r>
          </w:p>
        </w:tc>
        <w:tc>
          <w:tcPr>
            <w:tcW w:type="dxa" w:w="1152"/>
            <w:shd w:fill="F8FAFC"/>
            <w:tcMar>
              <w:top w:w="50" w:type="dxa"/>
              <w:bottom w:w="50" w:type="dxa"/>
              <w:left w:w="70" w:type="dxa"/>
              <w:right w:w="70" w:type="dxa"/>
            </w:tcMar>
          </w:tcPr>
          <w:p>
            <w:r>
              <w:rPr>
                <w:sz w:val="15"/>
              </w:rPr>
              <w:t>As Issued</w:t>
            </w:r>
          </w:p>
        </w:tc>
        <w:tc>
          <w:tcPr>
            <w:tcW w:type="dxa" w:w="720"/>
            <w:shd w:fill="F8FAFC"/>
            <w:tcMar>
              <w:top w:w="50" w:type="dxa"/>
              <w:bottom w:w="50" w:type="dxa"/>
              <w:left w:w="70" w:type="dxa"/>
              <w:right w:w="70" w:type="dxa"/>
            </w:tcMar>
          </w:tcPr>
          <w:p>
            <w:r>
              <w:rPr>
                <w:sz w:val="15"/>
              </w:rPr>
              <w:t>PDF</w:t>
            </w:r>
          </w:p>
        </w:tc>
        <w:tc>
          <w:tcPr>
            <w:tcW w:type="dxa" w:w="2448"/>
            <w:shd w:fill="F8FAFC"/>
            <w:tcMar>
              <w:top w:w="50" w:type="dxa"/>
              <w:bottom w:w="50" w:type="dxa"/>
              <w:left w:w="70" w:type="dxa"/>
              <w:right w:w="70" w:type="dxa"/>
            </w:tcMar>
          </w:tcPr>
          <w:p>
            <w:r>
              <w:rPr>
                <w:sz w:val="15"/>
              </w:rPr>
              <w:t>Append new revisions; preserves original baseline</w:t>
            </w:r>
          </w:p>
        </w:tc>
        <w:tc>
          <w:tcPr>
            <w:tcW w:type="dxa" w:w="2304"/>
            <w:shd w:fill="F8FAFC"/>
            <w:tcMar>
              <w:top w:w="50" w:type="dxa"/>
              <w:bottom w:w="50" w:type="dxa"/>
              <w:left w:w="70" w:type="dxa"/>
              <w:right w:w="70" w:type="dxa"/>
            </w:tcMar>
          </w:tcPr>
          <w:p>
            <w:r>
              <w:rPr>
                <w:sz w:val="15"/>
              </w:rPr>
              <w:t>Client-approved scope change orders</w:t>
            </w:r>
          </w:p>
        </w:tc>
      </w:tr>
    </w:tbl>
    <w:p>
      <w:pPr>
        <w:spacing w:before="100" w:after="40"/>
      </w:pPr>
      <w:r>
        <w:rPr>
          <w:b/>
          <w:color w:val="0F172A"/>
          <w:sz w:val="16"/>
        </w:rPr>
        <w:t>Governance, System Locks &amp; Operational Rules:</w:t>
      </w:r>
    </w:p>
    <w:p>
      <w:pPr>
        <w:pStyle w:val="ListBullet"/>
        <w:spacing w:after="40"/>
      </w:pPr>
      <w:r>
        <w:rPr>
          <w:color w:val="1E293B"/>
          <w:sz w:val="16"/>
        </w:rPr>
        <w:t>Mother BOQ Hard Lock: Once Mr. Nilesh Tiwari submits the signed Mother BOQ into the system, all unit rates, contract item codes, and ceiling quantities are HARD LOCKED. Downstream POs cannot exceed these lines without an approved Contract Amendment.</w:t>
      </w:r>
    </w:p>
    <w:p>
      <w:pPr>
        <w:pStyle w:val="ListBullet"/>
        <w:spacing w:after="40"/>
      </w:pPr>
      <w:r>
        <w:rPr>
          <w:color w:val="1E293B"/>
          <w:sz w:val="16"/>
        </w:rPr>
        <w:t>Bank Guarantee Tracking: System tracks validity expiry and 6-month claim periods, triggering automated red alerts 60, 30, and 15 days prior to expiry.</w:t>
      </w:r>
    </w:p>
    <w:p>
      <w:pPr>
        <w:pStyle w:val="ListBullet"/>
        <w:spacing w:after="40"/>
      </w:pPr>
      <w:r>
        <w:rPr>
          <w:color w:val="1E293B"/>
          <w:sz w:val="16"/>
        </w:rPr>
        <w:t>Access Control: Nilesh Tiwari (Admin/Full Control); Project Managers (Read-Only); Finance (Read/Verify).</w:t>
      </w:r>
    </w:p>
    <w:p>
      <w:pPr>
        <w:pStyle w:val="Heading2"/>
        <w:spacing w:before="280" w:after="40"/>
      </w:pPr>
      <w:r>
        <w:rPr>
          <w:color w:val="2563EB"/>
          <w:sz w:val="22"/>
        </w:rPr>
        <w:t>MODULE 02: Golden Activity Period Module (L1 to LOA to Hitting Ground in 30+60 Days)</w:t>
      </w:r>
    </w:p>
    <w:p>
      <w:pPr>
        <w:spacing w:after="80"/>
      </w:pPr>
      <w:r>
        <w:rPr>
          <w:b/>
          <w:sz w:val="17"/>
        </w:rPr>
        <w:t xml:space="preserve">Lead Owner: </w:t>
      </w:r>
      <w:r>
        <w:rPr>
          <w:sz w:val="17"/>
        </w:rPr>
        <w:t>Mr. Rakesh Sinha / Mr. Suvesh Pahwa (Project Monitoring &amp; Operations)</w:t>
        <w:br/>
      </w:r>
      <w:r>
        <w:rPr>
          <w:b/>
          <w:sz w:val="17"/>
        </w:rPr>
        <w:t xml:space="preserve">Project Benchmarks: </w:t>
      </w:r>
      <w:r>
        <w:rPr>
          <w:color w:val="0D9488"/>
          <w:sz w:val="17"/>
        </w:rPr>
        <w:t>30-Day Pre-LOA + 60-Day Post-LOA Countdown to Foundation Kickoff</w:t>
        <w:br/>
      </w:r>
      <w:r>
        <w:rPr>
          <w:b/>
          <w:sz w:val="17"/>
        </w:rPr>
        <w:t xml:space="preserve">Core Operational Scope: </w:t>
      </w:r>
      <w:r>
        <w:rPr>
          <w:color w:val="475569"/>
          <w:sz w:val="17"/>
        </w:rPr>
        <w:t>Drives the rapid mobilization phase to ensure all statutory, engineering, procurement, and site prerequisites are achieved to break ground within 60 days.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1152"/>
            <w:shd w:fill="1E293B"/>
            <w:tcMar>
              <w:top w:w="70" w:type="dxa"/>
              <w:bottom w:w="70" w:type="dxa"/>
              <w:left w:w="70" w:type="dxa"/>
              <w:right w:w="70" w:type="dxa"/>
            </w:tcMar>
          </w:tcPr>
          <w:p>
            <w:r>
              <w:rPr>
                <w:b/>
                <w:color w:val="FFFFFF"/>
                <w:sz w:val="15"/>
              </w:rPr>
              <w:t>Code</w:t>
            </w:r>
          </w:p>
        </w:tc>
        <w:tc>
          <w:tcPr>
            <w:tcW w:type="dxa" w:w="2592"/>
            <w:shd w:fill="1E293B"/>
            <w:tcMar>
              <w:top w:w="70" w:type="dxa"/>
              <w:bottom w:w="70" w:type="dxa"/>
              <w:left w:w="70" w:type="dxa"/>
              <w:right w:w="70" w:type="dxa"/>
            </w:tcMar>
          </w:tcPr>
          <w:p>
            <w:r>
              <w:rPr>
                <w:b/>
                <w:color w:val="FFFFFF"/>
                <w:sz w:val="15"/>
              </w:rPr>
              <w:t>Document Title</w:t>
            </w:r>
          </w:p>
        </w:tc>
        <w:tc>
          <w:tcPr>
            <w:tcW w:type="dxa" w:w="1152"/>
            <w:shd w:fill="1E293B"/>
            <w:tcMar>
              <w:top w:w="70" w:type="dxa"/>
              <w:bottom w:w="70" w:type="dxa"/>
              <w:left w:w="70" w:type="dxa"/>
              <w:right w:w="70" w:type="dxa"/>
            </w:tcMar>
          </w:tcPr>
          <w:p>
            <w:r>
              <w:rPr>
                <w:b/>
                <w:color w:val="FFFFFF"/>
                <w:sz w:val="15"/>
              </w:rPr>
              <w:t>Target SLA</w:t>
            </w:r>
          </w:p>
        </w:tc>
        <w:tc>
          <w:tcPr>
            <w:tcW w:type="dxa" w:w="720"/>
            <w:shd w:fill="1E293B"/>
            <w:tcMar>
              <w:top w:w="70" w:type="dxa"/>
              <w:bottom w:w="70" w:type="dxa"/>
              <w:left w:w="70" w:type="dxa"/>
              <w:right w:w="70" w:type="dxa"/>
            </w:tcMar>
          </w:tcPr>
          <w:p>
            <w:r>
              <w:rPr>
                <w:b/>
                <w:color w:val="FFFFFF"/>
                <w:sz w:val="15"/>
              </w:rPr>
              <w:t>Format</w:t>
            </w:r>
          </w:p>
        </w:tc>
        <w:tc>
          <w:tcPr>
            <w:tcW w:type="dxa" w:w="2448"/>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Input Prerequisite</w:t>
            </w:r>
          </w:p>
        </w:tc>
      </w:tr>
      <w:tr>
        <w:tc>
          <w:tcPr>
            <w:tcW w:type="dxa" w:w="1152"/>
            <w:shd w:fill="FFFFFF"/>
            <w:tcMar>
              <w:top w:w="50" w:type="dxa"/>
              <w:bottom w:w="50" w:type="dxa"/>
              <w:left w:w="70" w:type="dxa"/>
              <w:right w:w="70" w:type="dxa"/>
            </w:tcMar>
          </w:tcPr>
          <w:p>
            <w:r>
              <w:rPr>
                <w:b/>
                <w:sz w:val="15"/>
              </w:rPr>
              <w:t>M2-DOC-01</w:t>
            </w:r>
          </w:p>
        </w:tc>
        <w:tc>
          <w:tcPr>
            <w:tcW w:type="dxa" w:w="2592"/>
            <w:shd w:fill="FFFFFF"/>
            <w:tcMar>
              <w:top w:w="50" w:type="dxa"/>
              <w:bottom w:w="50" w:type="dxa"/>
              <w:left w:w="70" w:type="dxa"/>
              <w:right w:w="70" w:type="dxa"/>
            </w:tcMar>
          </w:tcPr>
          <w:p>
            <w:r>
              <w:rPr>
                <w:b/>
                <w:color w:val="1E293B"/>
                <w:sz w:val="15"/>
              </w:rPr>
              <w:t>30-Day Pre-LOA Readiness Checklist &amp; Risk Register</w:t>
            </w:r>
          </w:p>
        </w:tc>
        <w:tc>
          <w:tcPr>
            <w:tcW w:type="dxa" w:w="1152"/>
            <w:shd w:fill="FFFFFF"/>
            <w:tcMar>
              <w:top w:w="50" w:type="dxa"/>
              <w:bottom w:w="50" w:type="dxa"/>
              <w:left w:w="70" w:type="dxa"/>
              <w:right w:w="70" w:type="dxa"/>
            </w:tcMar>
          </w:tcPr>
          <w:p>
            <w:r>
              <w:rPr>
                <w:sz w:val="15"/>
              </w:rPr>
              <w:t>Day -30 to 0</w:t>
            </w:r>
          </w:p>
        </w:tc>
        <w:tc>
          <w:tcPr>
            <w:tcW w:type="dxa" w:w="720"/>
            <w:shd w:fill="FFFFFF"/>
            <w:tcMar>
              <w:top w:w="50" w:type="dxa"/>
              <w:bottom w:w="50" w:type="dxa"/>
              <w:left w:w="70" w:type="dxa"/>
              <w:right w:w="70" w:type="dxa"/>
            </w:tcMar>
          </w:tcPr>
          <w:p>
            <w:r>
              <w:rPr>
                <w:sz w:val="15"/>
              </w:rPr>
              <w:t>XLSX</w:t>
            </w:r>
          </w:p>
        </w:tc>
        <w:tc>
          <w:tcPr>
            <w:tcW w:type="dxa" w:w="2448"/>
            <w:shd w:fill="FFFFFF"/>
            <w:tcMar>
              <w:top w:w="50" w:type="dxa"/>
              <w:bottom w:w="50" w:type="dxa"/>
              <w:left w:w="70" w:type="dxa"/>
              <w:right w:w="70" w:type="dxa"/>
            </w:tcMar>
          </w:tcPr>
          <w:p>
            <w:r>
              <w:rPr>
                <w:sz w:val="15"/>
              </w:rPr>
              <w:t>Live editing by Rakesh Sinha / Suvesh Pahwa</w:t>
            </w:r>
          </w:p>
        </w:tc>
        <w:tc>
          <w:tcPr>
            <w:tcW w:type="dxa" w:w="2304"/>
            <w:shd w:fill="FFFFFF"/>
            <w:tcMar>
              <w:top w:w="50" w:type="dxa"/>
              <w:bottom w:w="50" w:type="dxa"/>
              <w:left w:w="70" w:type="dxa"/>
              <w:right w:w="70" w:type="dxa"/>
            </w:tcMar>
          </w:tcPr>
          <w:p>
            <w:r>
              <w:rPr>
                <w:sz w:val="15"/>
              </w:rPr>
              <w:t>L1 Intimation date</w:t>
            </w:r>
          </w:p>
        </w:tc>
      </w:tr>
      <w:tr>
        <w:tc>
          <w:tcPr>
            <w:tcW w:type="dxa" w:w="1152"/>
            <w:shd w:fill="F8FAFC"/>
            <w:tcMar>
              <w:top w:w="50" w:type="dxa"/>
              <w:bottom w:w="50" w:type="dxa"/>
              <w:left w:w="70" w:type="dxa"/>
              <w:right w:w="70" w:type="dxa"/>
            </w:tcMar>
          </w:tcPr>
          <w:p>
            <w:r>
              <w:rPr>
                <w:b/>
                <w:sz w:val="15"/>
              </w:rPr>
              <w:t>M2-DOC-02</w:t>
            </w:r>
          </w:p>
        </w:tc>
        <w:tc>
          <w:tcPr>
            <w:tcW w:type="dxa" w:w="2592"/>
            <w:shd w:fill="F8FAFC"/>
            <w:tcMar>
              <w:top w:w="50" w:type="dxa"/>
              <w:bottom w:w="50" w:type="dxa"/>
              <w:left w:w="70" w:type="dxa"/>
              <w:right w:w="70" w:type="dxa"/>
            </w:tcMar>
          </w:tcPr>
          <w:p>
            <w:r>
              <w:rPr>
                <w:b/>
                <w:color w:val="1E293B"/>
                <w:sz w:val="15"/>
              </w:rPr>
              <w:t>60-Day Golden Period Master Action Plan</w:t>
            </w:r>
          </w:p>
        </w:tc>
        <w:tc>
          <w:tcPr>
            <w:tcW w:type="dxa" w:w="1152"/>
            <w:shd w:fill="F8FAFC"/>
            <w:tcMar>
              <w:top w:w="50" w:type="dxa"/>
              <w:bottom w:w="50" w:type="dxa"/>
              <w:left w:w="70" w:type="dxa"/>
              <w:right w:w="70" w:type="dxa"/>
            </w:tcMar>
          </w:tcPr>
          <w:p>
            <w:r>
              <w:rPr>
                <w:sz w:val="15"/>
              </w:rPr>
              <w:t>Day 5 Post-LOA</w:t>
            </w:r>
          </w:p>
        </w:tc>
        <w:tc>
          <w:tcPr>
            <w:tcW w:type="dxa" w:w="720"/>
            <w:shd w:fill="F8FAFC"/>
            <w:tcMar>
              <w:top w:w="50" w:type="dxa"/>
              <w:bottom w:w="50" w:type="dxa"/>
              <w:left w:w="70" w:type="dxa"/>
              <w:right w:w="70" w:type="dxa"/>
            </w:tcMar>
          </w:tcPr>
          <w:p>
            <w:r>
              <w:rPr>
                <w:sz w:val="15"/>
              </w:rPr>
              <w:t>MPP / XLSX</w:t>
            </w:r>
          </w:p>
        </w:tc>
        <w:tc>
          <w:tcPr>
            <w:tcW w:type="dxa" w:w="2448"/>
            <w:shd w:fill="F8FAFC"/>
            <w:tcMar>
              <w:top w:w="50" w:type="dxa"/>
              <w:bottom w:w="50" w:type="dxa"/>
              <w:left w:w="70" w:type="dxa"/>
              <w:right w:w="70" w:type="dxa"/>
            </w:tcMar>
          </w:tcPr>
          <w:p>
            <w:r>
              <w:rPr>
                <w:sz w:val="15"/>
              </w:rPr>
              <w:t>Baseline locked; Weekly progress updates</w:t>
            </w:r>
          </w:p>
        </w:tc>
        <w:tc>
          <w:tcPr>
            <w:tcW w:type="dxa" w:w="2304"/>
            <w:shd w:fill="F8FAFC"/>
            <w:tcMar>
              <w:top w:w="50" w:type="dxa"/>
              <w:bottom w:w="50" w:type="dxa"/>
              <w:left w:w="70" w:type="dxa"/>
              <w:right w:w="70" w:type="dxa"/>
            </w:tcMar>
          </w:tcPr>
          <w:p>
            <w:r>
              <w:rPr>
                <w:sz w:val="15"/>
              </w:rPr>
              <w:t>Signed LOA</w:t>
            </w:r>
          </w:p>
        </w:tc>
      </w:tr>
      <w:tr>
        <w:tc>
          <w:tcPr>
            <w:tcW w:type="dxa" w:w="1152"/>
            <w:shd w:fill="FFFFFF"/>
            <w:tcMar>
              <w:top w:w="50" w:type="dxa"/>
              <w:bottom w:w="50" w:type="dxa"/>
              <w:left w:w="70" w:type="dxa"/>
              <w:right w:w="70" w:type="dxa"/>
            </w:tcMar>
          </w:tcPr>
          <w:p>
            <w:r>
              <w:rPr>
                <w:b/>
                <w:sz w:val="15"/>
              </w:rPr>
              <w:t>M2-DOC-03</w:t>
            </w:r>
          </w:p>
        </w:tc>
        <w:tc>
          <w:tcPr>
            <w:tcW w:type="dxa" w:w="2592"/>
            <w:shd w:fill="FFFFFF"/>
            <w:tcMar>
              <w:top w:w="50" w:type="dxa"/>
              <w:bottom w:w="50" w:type="dxa"/>
              <w:left w:w="70" w:type="dxa"/>
              <w:right w:w="70" w:type="dxa"/>
            </w:tcMar>
          </w:tcPr>
          <w:p>
            <w:r>
              <w:rPr>
                <w:b/>
                <w:color w:val="1E293B"/>
                <w:sz w:val="15"/>
              </w:rPr>
              <w:t>Advance Manufacturing Clearance (Internal LOI / Factory Slot)</w:t>
            </w:r>
          </w:p>
        </w:tc>
        <w:tc>
          <w:tcPr>
            <w:tcW w:type="dxa" w:w="1152"/>
            <w:shd w:fill="FFFFFF"/>
            <w:tcMar>
              <w:top w:w="50" w:type="dxa"/>
              <w:bottom w:w="50" w:type="dxa"/>
              <w:left w:w="70" w:type="dxa"/>
              <w:right w:w="70" w:type="dxa"/>
            </w:tcMar>
          </w:tcPr>
          <w:p>
            <w:r>
              <w:rPr>
                <w:sz w:val="15"/>
              </w:rPr>
              <w:t>Day 15 Post-LOA</w:t>
            </w:r>
          </w:p>
        </w:tc>
        <w:tc>
          <w:tcPr>
            <w:tcW w:type="dxa" w:w="720"/>
            <w:shd w:fill="FFFFFF"/>
            <w:tcMar>
              <w:top w:w="50" w:type="dxa"/>
              <w:bottom w:w="50" w:type="dxa"/>
              <w:left w:w="70" w:type="dxa"/>
              <w:right w:w="70" w:type="dxa"/>
            </w:tcMar>
          </w:tcPr>
          <w:p>
            <w:r>
              <w:rPr>
                <w:sz w:val="15"/>
              </w:rPr>
              <w:t>PDF</w:t>
            </w:r>
          </w:p>
        </w:tc>
        <w:tc>
          <w:tcPr>
            <w:tcW w:type="dxa" w:w="2448"/>
            <w:shd w:fill="FFFFFF"/>
            <w:tcMar>
              <w:top w:w="50" w:type="dxa"/>
              <w:bottom w:w="50" w:type="dxa"/>
              <w:left w:w="70" w:type="dxa"/>
              <w:right w:w="70" w:type="dxa"/>
            </w:tcMar>
          </w:tcPr>
          <w:p>
            <w:r>
              <w:rPr>
                <w:sz w:val="15"/>
              </w:rPr>
              <w:t>Approved &amp; Uploaded by Rakesh Sinha</w:t>
            </w:r>
          </w:p>
        </w:tc>
        <w:tc>
          <w:tcPr>
            <w:tcW w:type="dxa" w:w="2304"/>
            <w:shd w:fill="FFFFFF"/>
            <w:tcMar>
              <w:top w:w="50" w:type="dxa"/>
              <w:bottom w:w="50" w:type="dxa"/>
              <w:left w:w="70" w:type="dxa"/>
              <w:right w:w="70" w:type="dxa"/>
            </w:tcMar>
          </w:tcPr>
          <w:p>
            <w:r>
              <w:rPr>
                <w:sz w:val="15"/>
              </w:rPr>
              <w:t>Locked Mother BOQ (Long-lead items)</w:t>
            </w:r>
          </w:p>
        </w:tc>
      </w:tr>
      <w:tr>
        <w:tc>
          <w:tcPr>
            <w:tcW w:type="dxa" w:w="1152"/>
            <w:shd w:fill="F8FAFC"/>
            <w:tcMar>
              <w:top w:w="50" w:type="dxa"/>
              <w:bottom w:w="50" w:type="dxa"/>
              <w:left w:w="70" w:type="dxa"/>
              <w:right w:w="70" w:type="dxa"/>
            </w:tcMar>
          </w:tcPr>
          <w:p>
            <w:r>
              <w:rPr>
                <w:b/>
                <w:sz w:val="15"/>
              </w:rPr>
              <w:t>M2-DOC-04</w:t>
            </w:r>
          </w:p>
        </w:tc>
        <w:tc>
          <w:tcPr>
            <w:tcW w:type="dxa" w:w="2592"/>
            <w:shd w:fill="F8FAFC"/>
            <w:tcMar>
              <w:top w:w="50" w:type="dxa"/>
              <w:bottom w:w="50" w:type="dxa"/>
              <w:left w:w="70" w:type="dxa"/>
              <w:right w:w="70" w:type="dxa"/>
            </w:tcMar>
          </w:tcPr>
          <w:p>
            <w:r>
              <w:rPr>
                <w:b/>
                <w:color w:val="1E293B"/>
                <w:sz w:val="15"/>
              </w:rPr>
              <w:t>CEIG Statutory Electrical Scheme Sanction</w:t>
            </w:r>
          </w:p>
        </w:tc>
        <w:tc>
          <w:tcPr>
            <w:tcW w:type="dxa" w:w="1152"/>
            <w:shd w:fill="F8FAFC"/>
            <w:tcMar>
              <w:top w:w="50" w:type="dxa"/>
              <w:bottom w:w="50" w:type="dxa"/>
              <w:left w:w="70" w:type="dxa"/>
              <w:right w:w="70" w:type="dxa"/>
            </w:tcMar>
          </w:tcPr>
          <w:p>
            <w:r>
              <w:rPr>
                <w:sz w:val="15"/>
              </w:rPr>
              <w:t>Day 35 Post-LOA</w:t>
            </w:r>
          </w:p>
        </w:tc>
        <w:tc>
          <w:tcPr>
            <w:tcW w:type="dxa" w:w="720"/>
            <w:shd w:fill="F8FAFC"/>
            <w:tcMar>
              <w:top w:w="50" w:type="dxa"/>
              <w:bottom w:w="50" w:type="dxa"/>
              <w:left w:w="70" w:type="dxa"/>
              <w:right w:w="70" w:type="dxa"/>
            </w:tcMar>
          </w:tcPr>
          <w:p>
            <w:r>
              <w:rPr>
                <w:sz w:val="15"/>
              </w:rPr>
              <w:t>PDF</w:t>
            </w:r>
          </w:p>
        </w:tc>
        <w:tc>
          <w:tcPr>
            <w:tcW w:type="dxa" w:w="2448"/>
            <w:shd w:fill="F8FAFC"/>
            <w:tcMar>
              <w:top w:w="50" w:type="dxa"/>
              <w:bottom w:w="50" w:type="dxa"/>
              <w:left w:w="70" w:type="dxa"/>
              <w:right w:w="70" w:type="dxa"/>
            </w:tcMar>
          </w:tcPr>
          <w:p>
            <w:r>
              <w:rPr>
                <w:sz w:val="15"/>
              </w:rPr>
              <w:t>Uploaded by Statutory team; Verified by Leads</w:t>
            </w:r>
          </w:p>
        </w:tc>
        <w:tc>
          <w:tcPr>
            <w:tcW w:type="dxa" w:w="2304"/>
            <w:shd w:fill="F8FAFC"/>
            <w:tcMar>
              <w:top w:w="50" w:type="dxa"/>
              <w:bottom w:w="50" w:type="dxa"/>
              <w:left w:w="70" w:type="dxa"/>
              <w:right w:w="70" w:type="dxa"/>
            </w:tcMar>
          </w:tcPr>
          <w:p>
            <w:r>
              <w:rPr>
                <w:sz w:val="15"/>
              </w:rPr>
              <w:t>Class-A License, SLD &amp; Route Profile</w:t>
            </w:r>
          </w:p>
        </w:tc>
      </w:tr>
      <w:tr>
        <w:tc>
          <w:tcPr>
            <w:tcW w:type="dxa" w:w="1152"/>
            <w:shd w:fill="FFFFFF"/>
            <w:tcMar>
              <w:top w:w="50" w:type="dxa"/>
              <w:bottom w:w="50" w:type="dxa"/>
              <w:left w:w="70" w:type="dxa"/>
              <w:right w:w="70" w:type="dxa"/>
            </w:tcMar>
          </w:tcPr>
          <w:p>
            <w:r>
              <w:rPr>
                <w:b/>
                <w:sz w:val="15"/>
              </w:rPr>
              <w:t>M2-DOC-05</w:t>
            </w:r>
          </w:p>
        </w:tc>
        <w:tc>
          <w:tcPr>
            <w:tcW w:type="dxa" w:w="2592"/>
            <w:shd w:fill="FFFFFF"/>
            <w:tcMar>
              <w:top w:w="50" w:type="dxa"/>
              <w:bottom w:w="50" w:type="dxa"/>
              <w:left w:w="70" w:type="dxa"/>
              <w:right w:w="70" w:type="dxa"/>
            </w:tcMar>
          </w:tcPr>
          <w:p>
            <w:r>
              <w:rPr>
                <w:b/>
                <w:color w:val="1E293B"/>
                <w:sz w:val="15"/>
              </w:rPr>
              <w:t>Principal Employer Form V &amp; CLRA Labour License</w:t>
            </w:r>
          </w:p>
        </w:tc>
        <w:tc>
          <w:tcPr>
            <w:tcW w:type="dxa" w:w="1152"/>
            <w:shd w:fill="FFFFFF"/>
            <w:tcMar>
              <w:top w:w="50" w:type="dxa"/>
              <w:bottom w:w="50" w:type="dxa"/>
              <w:left w:w="70" w:type="dxa"/>
              <w:right w:w="70" w:type="dxa"/>
            </w:tcMar>
          </w:tcPr>
          <w:p>
            <w:r>
              <w:rPr>
                <w:sz w:val="15"/>
              </w:rPr>
              <w:t>Day 35 Post-LOA</w:t>
            </w:r>
          </w:p>
        </w:tc>
        <w:tc>
          <w:tcPr>
            <w:tcW w:type="dxa" w:w="720"/>
            <w:shd w:fill="FFFFFF"/>
            <w:tcMar>
              <w:top w:w="50" w:type="dxa"/>
              <w:bottom w:w="50" w:type="dxa"/>
              <w:left w:w="70" w:type="dxa"/>
              <w:right w:w="70" w:type="dxa"/>
            </w:tcMar>
          </w:tcPr>
          <w:p>
            <w:r>
              <w:rPr>
                <w:sz w:val="15"/>
              </w:rPr>
              <w:t>PDF</w:t>
            </w:r>
          </w:p>
        </w:tc>
        <w:tc>
          <w:tcPr>
            <w:tcW w:type="dxa" w:w="2448"/>
            <w:shd w:fill="FFFFFF"/>
            <w:tcMar>
              <w:top w:w="50" w:type="dxa"/>
              <w:bottom w:w="50" w:type="dxa"/>
              <w:left w:w="70" w:type="dxa"/>
              <w:right w:w="70" w:type="dxa"/>
            </w:tcMar>
          </w:tcPr>
          <w:p>
            <w:r>
              <w:rPr>
                <w:sz w:val="15"/>
              </w:rPr>
              <w:t>Uploaded by Statutory/HR; Verified by Leads</w:t>
            </w:r>
          </w:p>
        </w:tc>
        <w:tc>
          <w:tcPr>
            <w:tcW w:type="dxa" w:w="2304"/>
            <w:shd w:fill="FFFFFF"/>
            <w:tcMar>
              <w:top w:w="50" w:type="dxa"/>
              <w:bottom w:w="50" w:type="dxa"/>
              <w:left w:w="70" w:type="dxa"/>
              <w:right w:w="70" w:type="dxa"/>
            </w:tcMar>
          </w:tcPr>
          <w:p>
            <w:r>
              <w:rPr>
                <w:sz w:val="15"/>
              </w:rPr>
              <w:t>Signed Contract &amp; WC/CAR Insurance</w:t>
            </w:r>
          </w:p>
        </w:tc>
      </w:tr>
      <w:tr>
        <w:tc>
          <w:tcPr>
            <w:tcW w:type="dxa" w:w="1152"/>
            <w:shd w:fill="F8FAFC"/>
            <w:tcMar>
              <w:top w:w="50" w:type="dxa"/>
              <w:bottom w:w="50" w:type="dxa"/>
              <w:left w:w="70" w:type="dxa"/>
              <w:right w:w="70" w:type="dxa"/>
            </w:tcMar>
          </w:tcPr>
          <w:p>
            <w:r>
              <w:rPr>
                <w:b/>
                <w:sz w:val="15"/>
              </w:rPr>
              <w:t>M2-DOC-06</w:t>
            </w:r>
          </w:p>
        </w:tc>
        <w:tc>
          <w:tcPr>
            <w:tcW w:type="dxa" w:w="2592"/>
            <w:shd w:fill="F8FAFC"/>
            <w:tcMar>
              <w:top w:w="50" w:type="dxa"/>
              <w:bottom w:w="50" w:type="dxa"/>
              <w:left w:w="70" w:type="dxa"/>
              <w:right w:w="70" w:type="dxa"/>
            </w:tcMar>
          </w:tcPr>
          <w:p>
            <w:r>
              <w:rPr>
                <w:b/>
                <w:color w:val="1E293B"/>
                <w:sz w:val="15"/>
              </w:rPr>
              <w:t>Central Site Store Physical Readiness Certificate</w:t>
            </w:r>
          </w:p>
        </w:tc>
        <w:tc>
          <w:tcPr>
            <w:tcW w:type="dxa" w:w="1152"/>
            <w:shd w:fill="F8FAFC"/>
            <w:tcMar>
              <w:top w:w="50" w:type="dxa"/>
              <w:bottom w:w="50" w:type="dxa"/>
              <w:left w:w="70" w:type="dxa"/>
              <w:right w:w="70" w:type="dxa"/>
            </w:tcMar>
          </w:tcPr>
          <w:p>
            <w:r>
              <w:rPr>
                <w:sz w:val="15"/>
              </w:rPr>
              <w:t>Day 50 Post-LOA</w:t>
            </w:r>
          </w:p>
        </w:tc>
        <w:tc>
          <w:tcPr>
            <w:tcW w:type="dxa" w:w="720"/>
            <w:shd w:fill="F8FAFC"/>
            <w:tcMar>
              <w:top w:w="50" w:type="dxa"/>
              <w:bottom w:w="50" w:type="dxa"/>
              <w:left w:w="70" w:type="dxa"/>
              <w:right w:w="70" w:type="dxa"/>
            </w:tcMar>
          </w:tcPr>
          <w:p>
            <w:r>
              <w:rPr>
                <w:sz w:val="15"/>
              </w:rPr>
              <w:t>PDF</w:t>
            </w:r>
          </w:p>
        </w:tc>
        <w:tc>
          <w:tcPr>
            <w:tcW w:type="dxa" w:w="2448"/>
            <w:shd w:fill="F8FAFC"/>
            <w:tcMar>
              <w:top w:w="50" w:type="dxa"/>
              <w:bottom w:w="50" w:type="dxa"/>
              <w:left w:w="70" w:type="dxa"/>
              <w:right w:w="70" w:type="dxa"/>
            </w:tcMar>
          </w:tcPr>
          <w:p>
            <w:r>
              <w:rPr>
                <w:sz w:val="15"/>
              </w:rPr>
              <w:t>Uploaded by Store In-charge; Approved by Leads</w:t>
            </w:r>
          </w:p>
        </w:tc>
        <w:tc>
          <w:tcPr>
            <w:tcW w:type="dxa" w:w="2304"/>
            <w:shd w:fill="F8FAFC"/>
            <w:tcMar>
              <w:top w:w="50" w:type="dxa"/>
              <w:bottom w:w="50" w:type="dxa"/>
              <w:left w:w="70" w:type="dxa"/>
              <w:right w:w="70" w:type="dxa"/>
            </w:tcMar>
          </w:tcPr>
          <w:p>
            <w:r>
              <w:rPr>
                <w:sz w:val="15"/>
              </w:rPr>
              <w:t>5-acre yard lease, fence, hydra, sleepers</w:t>
            </w:r>
          </w:p>
        </w:tc>
      </w:tr>
      <w:tr>
        <w:tc>
          <w:tcPr>
            <w:tcW w:type="dxa" w:w="1152"/>
            <w:shd w:fill="FFFFFF"/>
            <w:tcMar>
              <w:top w:w="50" w:type="dxa"/>
              <w:bottom w:w="50" w:type="dxa"/>
              <w:left w:w="70" w:type="dxa"/>
              <w:right w:w="70" w:type="dxa"/>
            </w:tcMar>
          </w:tcPr>
          <w:p>
            <w:r>
              <w:rPr>
                <w:b/>
                <w:sz w:val="15"/>
              </w:rPr>
              <w:t>M2-DOC-07</w:t>
            </w:r>
          </w:p>
        </w:tc>
        <w:tc>
          <w:tcPr>
            <w:tcW w:type="dxa" w:w="2592"/>
            <w:shd w:fill="FFFFFF"/>
            <w:tcMar>
              <w:top w:w="50" w:type="dxa"/>
              <w:bottom w:w="50" w:type="dxa"/>
              <w:left w:w="70" w:type="dxa"/>
              <w:right w:w="70" w:type="dxa"/>
            </w:tcMar>
          </w:tcPr>
          <w:p>
            <w:r>
              <w:rPr>
                <w:b/>
                <w:color w:val="1E293B"/>
                <w:sz w:val="15"/>
              </w:rPr>
              <w:t>Day 60 Golden Period Gate Sign-off (Ground Break)</w:t>
            </w:r>
          </w:p>
        </w:tc>
        <w:tc>
          <w:tcPr>
            <w:tcW w:type="dxa" w:w="1152"/>
            <w:shd w:fill="FFFFFF"/>
            <w:tcMar>
              <w:top w:w="50" w:type="dxa"/>
              <w:bottom w:w="50" w:type="dxa"/>
              <w:left w:w="70" w:type="dxa"/>
              <w:right w:w="70" w:type="dxa"/>
            </w:tcMar>
          </w:tcPr>
          <w:p>
            <w:r>
              <w:rPr>
                <w:sz w:val="15"/>
              </w:rPr>
              <w:t>Day 58-60</w:t>
            </w:r>
          </w:p>
        </w:tc>
        <w:tc>
          <w:tcPr>
            <w:tcW w:type="dxa" w:w="720"/>
            <w:shd w:fill="FFFFFF"/>
            <w:tcMar>
              <w:top w:w="50" w:type="dxa"/>
              <w:bottom w:w="50" w:type="dxa"/>
              <w:left w:w="70" w:type="dxa"/>
              <w:right w:w="70" w:type="dxa"/>
            </w:tcMar>
          </w:tcPr>
          <w:p>
            <w:r>
              <w:rPr>
                <w:sz w:val="15"/>
              </w:rPr>
              <w:t>PDF</w:t>
            </w:r>
          </w:p>
        </w:tc>
        <w:tc>
          <w:tcPr>
            <w:tcW w:type="dxa" w:w="2448"/>
            <w:shd w:fill="FFFFFF"/>
            <w:tcMar>
              <w:top w:w="50" w:type="dxa"/>
              <w:bottom w:w="50" w:type="dxa"/>
              <w:left w:w="70" w:type="dxa"/>
              <w:right w:w="70" w:type="dxa"/>
            </w:tcMar>
          </w:tcPr>
          <w:p>
            <w:r>
              <w:rPr>
                <w:sz w:val="15"/>
              </w:rPr>
              <w:t>Final executive sign-off; Unlocks Site DPRs</w:t>
            </w:r>
          </w:p>
        </w:tc>
        <w:tc>
          <w:tcPr>
            <w:tcW w:type="dxa" w:w="2304"/>
            <w:shd w:fill="FFFFFF"/>
            <w:tcMar>
              <w:top w:w="50" w:type="dxa"/>
              <w:bottom w:w="50" w:type="dxa"/>
              <w:left w:w="70" w:type="dxa"/>
              <w:right w:w="70" w:type="dxa"/>
            </w:tcMar>
          </w:tcPr>
          <w:p>
            <w:r>
              <w:rPr>
                <w:sz w:val="15"/>
              </w:rPr>
              <w:t>100% clearance of 6 gate criteria</w:t>
            </w:r>
          </w:p>
        </w:tc>
      </w:tr>
    </w:tbl>
    <w:p>
      <w:pPr>
        <w:spacing w:before="100" w:after="40"/>
      </w:pPr>
      <w:r>
        <w:rPr>
          <w:b/>
          <w:color w:val="0F172A"/>
          <w:sz w:val="16"/>
        </w:rPr>
        <w:t>Governance, System Locks &amp; Operational Rules:</w:t>
      </w:r>
    </w:p>
    <w:p>
      <w:pPr>
        <w:pStyle w:val="ListBullet"/>
        <w:spacing w:after="40"/>
      </w:pPr>
      <w:r>
        <w:rPr>
          <w:color w:val="1E293B"/>
          <w:sz w:val="16"/>
        </w:rPr>
        <w:t>Gate Interlock Engine: The system will physically block the creation of DPR #01 (Foundation Excavation) unless Mr. Rakesh Sinha / Mr. Suvesh Pahwa execute the digital 60-Day Gate Sign-off.</w:t>
      </w:r>
    </w:p>
    <w:p>
      <w:pPr>
        <w:pStyle w:val="ListBullet"/>
        <w:spacing w:after="40"/>
      </w:pPr>
      <w:r>
        <w:rPr>
          <w:color w:val="1E293B"/>
          <w:sz w:val="16"/>
        </w:rPr>
        <w:t>HTLS Specifics (GETCO 414): Requires check survey, tower spotting profile, and advance stub PO placement verified.</w:t>
      </w:r>
    </w:p>
    <w:p>
      <w:pPr>
        <w:pStyle w:val="ListBullet"/>
        <w:spacing w:after="40"/>
      </w:pPr>
      <w:r>
        <w:rPr>
          <w:color w:val="1E293B"/>
          <w:sz w:val="16"/>
        </w:rPr>
        <w:t>OPGW Specifics (KPTCL): Requires drum schedule validation, tower clamping design approval, and live-line PTW coordination.</w:t>
      </w:r>
    </w:p>
    <w:p>
      <w:pPr>
        <w:pStyle w:val="Heading2"/>
        <w:spacing w:before="280" w:after="40"/>
      </w:pPr>
      <w:r>
        <w:rPr>
          <w:color w:val="2563EB"/>
          <w:sz w:val="22"/>
        </w:rPr>
        <w:t>MODULE 03: Construction Dashboard Module (DPR / WBS / L2 Schedules / QCS / JMC / Commissioning / TOC)</w:t>
      </w:r>
    </w:p>
    <w:p>
      <w:pPr>
        <w:spacing w:after="80"/>
      </w:pPr>
      <w:r>
        <w:rPr>
          <w:b/>
          <w:sz w:val="17"/>
        </w:rPr>
        <w:t xml:space="preserve">Lead Owner: </w:t>
      </w:r>
      <w:r>
        <w:rPr>
          <w:sz w:val="17"/>
        </w:rPr>
        <w:t>Mr. Rakesh Sinha / Mr. Suvesh Pahwa (Field Operations &amp; Execution)</w:t>
        <w:br/>
      </w:r>
      <w:r>
        <w:rPr>
          <w:b/>
          <w:sz w:val="17"/>
        </w:rPr>
        <w:t xml:space="preserve">Project Benchmarks: </w:t>
      </w:r>
      <w:r>
        <w:rPr>
          <w:color w:val="0D9488"/>
          <w:sz w:val="17"/>
        </w:rPr>
        <w:t>Civil, Tower Erection, Stringing (HTLS) &amp; Splicing (OPGW)</w:t>
        <w:br/>
      </w:r>
      <w:r>
        <w:rPr>
          <w:b/>
          <w:sz w:val="17"/>
        </w:rPr>
        <w:t xml:space="preserve">Core Operational Scope: </w:t>
      </w:r>
      <w:r>
        <w:rPr>
          <w:color w:val="475569"/>
          <w:sz w:val="17"/>
        </w:rPr>
        <w:t>Tracks physical execution on site, daily progress against the L2 schedule, quality inspections, joint measurements, and commercial handover.</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1152"/>
            <w:shd w:fill="1E293B"/>
            <w:tcMar>
              <w:top w:w="70" w:type="dxa"/>
              <w:bottom w:w="70" w:type="dxa"/>
              <w:left w:w="70" w:type="dxa"/>
              <w:right w:w="70" w:type="dxa"/>
            </w:tcMar>
          </w:tcPr>
          <w:p>
            <w:r>
              <w:rPr>
                <w:b/>
                <w:color w:val="FFFFFF"/>
                <w:sz w:val="15"/>
              </w:rPr>
              <w:t>Code</w:t>
            </w:r>
          </w:p>
        </w:tc>
        <w:tc>
          <w:tcPr>
            <w:tcW w:type="dxa" w:w="2592"/>
            <w:shd w:fill="1E293B"/>
            <w:tcMar>
              <w:top w:w="70" w:type="dxa"/>
              <w:bottom w:w="70" w:type="dxa"/>
              <w:left w:w="70" w:type="dxa"/>
              <w:right w:w="70" w:type="dxa"/>
            </w:tcMar>
          </w:tcPr>
          <w:p>
            <w:r>
              <w:rPr>
                <w:b/>
                <w:color w:val="FFFFFF"/>
                <w:sz w:val="15"/>
              </w:rPr>
              <w:t>Document Title</w:t>
            </w:r>
          </w:p>
        </w:tc>
        <w:tc>
          <w:tcPr>
            <w:tcW w:type="dxa" w:w="1152"/>
            <w:shd w:fill="1E293B"/>
            <w:tcMar>
              <w:top w:w="70" w:type="dxa"/>
              <w:bottom w:w="70" w:type="dxa"/>
              <w:left w:w="70" w:type="dxa"/>
              <w:right w:w="70" w:type="dxa"/>
            </w:tcMar>
          </w:tcPr>
          <w:p>
            <w:r>
              <w:rPr>
                <w:b/>
                <w:color w:val="FFFFFF"/>
                <w:sz w:val="15"/>
              </w:rPr>
              <w:t>Target SLA</w:t>
            </w:r>
          </w:p>
        </w:tc>
        <w:tc>
          <w:tcPr>
            <w:tcW w:type="dxa" w:w="720"/>
            <w:shd w:fill="1E293B"/>
            <w:tcMar>
              <w:top w:w="70" w:type="dxa"/>
              <w:bottom w:w="70" w:type="dxa"/>
              <w:left w:w="70" w:type="dxa"/>
              <w:right w:w="70" w:type="dxa"/>
            </w:tcMar>
          </w:tcPr>
          <w:p>
            <w:r>
              <w:rPr>
                <w:b/>
                <w:color w:val="FFFFFF"/>
                <w:sz w:val="15"/>
              </w:rPr>
              <w:t>Format</w:t>
            </w:r>
          </w:p>
        </w:tc>
        <w:tc>
          <w:tcPr>
            <w:tcW w:type="dxa" w:w="2448"/>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Input Prerequisite</w:t>
            </w:r>
          </w:p>
        </w:tc>
      </w:tr>
      <w:tr>
        <w:tc>
          <w:tcPr>
            <w:tcW w:type="dxa" w:w="1152"/>
            <w:shd w:fill="FFFFFF"/>
            <w:tcMar>
              <w:top w:w="50" w:type="dxa"/>
              <w:bottom w:w="50" w:type="dxa"/>
              <w:left w:w="70" w:type="dxa"/>
              <w:right w:w="70" w:type="dxa"/>
            </w:tcMar>
          </w:tcPr>
          <w:p>
            <w:r>
              <w:rPr>
                <w:b/>
                <w:sz w:val="15"/>
              </w:rPr>
              <w:t>M3-DOC-01</w:t>
            </w:r>
          </w:p>
        </w:tc>
        <w:tc>
          <w:tcPr>
            <w:tcW w:type="dxa" w:w="2592"/>
            <w:shd w:fill="FFFFFF"/>
            <w:tcMar>
              <w:top w:w="50" w:type="dxa"/>
              <w:bottom w:w="50" w:type="dxa"/>
              <w:left w:w="70" w:type="dxa"/>
              <w:right w:w="70" w:type="dxa"/>
            </w:tcMar>
          </w:tcPr>
          <w:p>
            <w:r>
              <w:rPr>
                <w:b/>
                <w:color w:val="1E293B"/>
                <w:sz w:val="15"/>
              </w:rPr>
              <w:t>L2 Master Project Baseline Schedule</w:t>
            </w:r>
          </w:p>
        </w:tc>
        <w:tc>
          <w:tcPr>
            <w:tcW w:type="dxa" w:w="1152"/>
            <w:shd w:fill="FFFFFF"/>
            <w:tcMar>
              <w:top w:w="50" w:type="dxa"/>
              <w:bottom w:w="50" w:type="dxa"/>
              <w:left w:w="70" w:type="dxa"/>
              <w:right w:w="70" w:type="dxa"/>
            </w:tcMar>
          </w:tcPr>
          <w:p>
            <w:r>
              <w:rPr>
                <w:sz w:val="15"/>
              </w:rPr>
              <w:t>Day 12 Post-LOA</w:t>
            </w:r>
          </w:p>
        </w:tc>
        <w:tc>
          <w:tcPr>
            <w:tcW w:type="dxa" w:w="720"/>
            <w:shd w:fill="FFFFFF"/>
            <w:tcMar>
              <w:top w:w="50" w:type="dxa"/>
              <w:bottom w:w="50" w:type="dxa"/>
              <w:left w:w="70" w:type="dxa"/>
              <w:right w:w="70" w:type="dxa"/>
            </w:tcMar>
          </w:tcPr>
          <w:p>
            <w:r>
              <w:rPr>
                <w:sz w:val="15"/>
              </w:rPr>
              <w:t>MPP / PDF</w:t>
            </w:r>
          </w:p>
        </w:tc>
        <w:tc>
          <w:tcPr>
            <w:tcW w:type="dxa" w:w="2448"/>
            <w:shd w:fill="FFFFFF"/>
            <w:tcMar>
              <w:top w:w="50" w:type="dxa"/>
              <w:bottom w:w="50" w:type="dxa"/>
              <w:left w:w="70" w:type="dxa"/>
              <w:right w:w="70" w:type="dxa"/>
            </w:tcMar>
          </w:tcPr>
          <w:p>
            <w:r>
              <w:rPr>
                <w:sz w:val="15"/>
              </w:rPr>
              <w:t>Baseline locked (Rev-0); Revisions require variance note</w:t>
            </w:r>
          </w:p>
        </w:tc>
        <w:tc>
          <w:tcPr>
            <w:tcW w:type="dxa" w:w="2304"/>
            <w:shd w:fill="FFFFFF"/>
            <w:tcMar>
              <w:top w:w="50" w:type="dxa"/>
              <w:bottom w:w="50" w:type="dxa"/>
              <w:left w:w="70" w:type="dxa"/>
              <w:right w:w="70" w:type="dxa"/>
            </w:tcMar>
          </w:tcPr>
          <w:p>
            <w:r>
              <w:rPr>
                <w:sz w:val="15"/>
              </w:rPr>
              <w:t>Contract milestones</w:t>
            </w:r>
          </w:p>
        </w:tc>
      </w:tr>
      <w:tr>
        <w:tc>
          <w:tcPr>
            <w:tcW w:type="dxa" w:w="1152"/>
            <w:shd w:fill="F8FAFC"/>
            <w:tcMar>
              <w:top w:w="50" w:type="dxa"/>
              <w:bottom w:w="50" w:type="dxa"/>
              <w:left w:w="70" w:type="dxa"/>
              <w:right w:w="70" w:type="dxa"/>
            </w:tcMar>
          </w:tcPr>
          <w:p>
            <w:r>
              <w:rPr>
                <w:b/>
                <w:sz w:val="15"/>
              </w:rPr>
              <w:t>M3-DOC-02</w:t>
            </w:r>
          </w:p>
        </w:tc>
        <w:tc>
          <w:tcPr>
            <w:tcW w:type="dxa" w:w="2592"/>
            <w:shd w:fill="F8FAFC"/>
            <w:tcMar>
              <w:top w:w="50" w:type="dxa"/>
              <w:bottom w:w="50" w:type="dxa"/>
              <w:left w:w="70" w:type="dxa"/>
              <w:right w:w="70" w:type="dxa"/>
            </w:tcMar>
          </w:tcPr>
          <w:p>
            <w:r>
              <w:rPr>
                <w:b/>
                <w:color w:val="1E293B"/>
                <w:sz w:val="15"/>
              </w:rPr>
              <w:t>Daily Progress Reports (DPR - Civil, Erection, Stringing)</w:t>
            </w:r>
          </w:p>
        </w:tc>
        <w:tc>
          <w:tcPr>
            <w:tcW w:type="dxa" w:w="1152"/>
            <w:shd w:fill="F8FAFC"/>
            <w:tcMar>
              <w:top w:w="50" w:type="dxa"/>
              <w:bottom w:w="50" w:type="dxa"/>
              <w:left w:w="70" w:type="dxa"/>
              <w:right w:w="70" w:type="dxa"/>
            </w:tcMar>
          </w:tcPr>
          <w:p>
            <w:r>
              <w:rPr>
                <w:sz w:val="15"/>
              </w:rPr>
              <w:t>Daily by 10 AM</w:t>
            </w:r>
          </w:p>
        </w:tc>
        <w:tc>
          <w:tcPr>
            <w:tcW w:type="dxa" w:w="720"/>
            <w:shd w:fill="F8FAFC"/>
            <w:tcMar>
              <w:top w:w="50" w:type="dxa"/>
              <w:bottom w:w="50" w:type="dxa"/>
              <w:left w:w="70" w:type="dxa"/>
              <w:right w:w="70" w:type="dxa"/>
            </w:tcMar>
          </w:tcPr>
          <w:p>
            <w:r>
              <w:rPr>
                <w:sz w:val="15"/>
              </w:rPr>
              <w:t>Web Form / PDF</w:t>
            </w:r>
          </w:p>
        </w:tc>
        <w:tc>
          <w:tcPr>
            <w:tcW w:type="dxa" w:w="2448"/>
            <w:shd w:fill="F8FAFC"/>
            <w:tcMar>
              <w:top w:w="50" w:type="dxa"/>
              <w:bottom w:w="50" w:type="dxa"/>
              <w:left w:w="70" w:type="dxa"/>
              <w:right w:w="70" w:type="dxa"/>
            </w:tcMar>
          </w:tcPr>
          <w:p>
            <w:r>
              <w:rPr>
                <w:sz w:val="15"/>
              </w:rPr>
              <w:t>Editable by Site Supervisor until 8 PM; Locked post-approval</w:t>
            </w:r>
          </w:p>
        </w:tc>
        <w:tc>
          <w:tcPr>
            <w:tcW w:type="dxa" w:w="2304"/>
            <w:shd w:fill="F8FAFC"/>
            <w:tcMar>
              <w:top w:w="50" w:type="dxa"/>
              <w:bottom w:w="50" w:type="dxa"/>
              <w:left w:w="70" w:type="dxa"/>
              <w:right w:w="70" w:type="dxa"/>
            </w:tcMar>
          </w:tcPr>
          <w:p>
            <w:r>
              <w:rPr>
                <w:sz w:val="15"/>
              </w:rPr>
              <w:t>Daily work completed on site</w:t>
            </w:r>
          </w:p>
        </w:tc>
      </w:tr>
      <w:tr>
        <w:tc>
          <w:tcPr>
            <w:tcW w:type="dxa" w:w="1152"/>
            <w:shd w:fill="FFFFFF"/>
            <w:tcMar>
              <w:top w:w="50" w:type="dxa"/>
              <w:bottom w:w="50" w:type="dxa"/>
              <w:left w:w="70" w:type="dxa"/>
              <w:right w:w="70" w:type="dxa"/>
            </w:tcMar>
          </w:tcPr>
          <w:p>
            <w:r>
              <w:rPr>
                <w:b/>
                <w:sz w:val="15"/>
              </w:rPr>
              <w:t>M3-DOC-03</w:t>
            </w:r>
          </w:p>
        </w:tc>
        <w:tc>
          <w:tcPr>
            <w:tcW w:type="dxa" w:w="2592"/>
            <w:shd w:fill="FFFFFF"/>
            <w:tcMar>
              <w:top w:w="50" w:type="dxa"/>
              <w:bottom w:w="50" w:type="dxa"/>
              <w:left w:w="70" w:type="dxa"/>
              <w:right w:w="70" w:type="dxa"/>
            </w:tcMar>
          </w:tcPr>
          <w:p>
            <w:r>
              <w:rPr>
                <w:b/>
                <w:color w:val="1E293B"/>
                <w:sz w:val="15"/>
              </w:rPr>
              <w:t>Quality Check Sheets (QCS - Pit, Concreting, Torque, Sag)</w:t>
            </w:r>
          </w:p>
        </w:tc>
        <w:tc>
          <w:tcPr>
            <w:tcW w:type="dxa" w:w="1152"/>
            <w:shd w:fill="FFFFFF"/>
            <w:tcMar>
              <w:top w:w="50" w:type="dxa"/>
              <w:bottom w:w="50" w:type="dxa"/>
              <w:left w:w="70" w:type="dxa"/>
              <w:right w:w="70" w:type="dxa"/>
            </w:tcMar>
          </w:tcPr>
          <w:p>
            <w:r>
              <w:rPr>
                <w:sz w:val="15"/>
              </w:rPr>
              <w:t>Stage-wise</w:t>
            </w:r>
          </w:p>
        </w:tc>
        <w:tc>
          <w:tcPr>
            <w:tcW w:type="dxa" w:w="720"/>
            <w:shd w:fill="FFFFFF"/>
            <w:tcMar>
              <w:top w:w="50" w:type="dxa"/>
              <w:bottom w:w="50" w:type="dxa"/>
              <w:left w:w="70" w:type="dxa"/>
              <w:right w:w="70" w:type="dxa"/>
            </w:tcMar>
          </w:tcPr>
          <w:p>
            <w:r>
              <w:rPr>
                <w:sz w:val="15"/>
              </w:rPr>
              <w:t>PDF / Scan</w:t>
            </w:r>
          </w:p>
        </w:tc>
        <w:tc>
          <w:tcPr>
            <w:tcW w:type="dxa" w:w="2448"/>
            <w:shd w:fill="FFFFFF"/>
            <w:tcMar>
              <w:top w:w="50" w:type="dxa"/>
              <w:bottom w:w="50" w:type="dxa"/>
              <w:left w:w="70" w:type="dxa"/>
              <w:right w:w="70" w:type="dxa"/>
            </w:tcMar>
          </w:tcPr>
          <w:p>
            <w:r>
              <w:rPr>
                <w:sz w:val="15"/>
              </w:rPr>
              <w:t>Uploaded by QA Inspector; Non-editable once verified</w:t>
            </w:r>
          </w:p>
        </w:tc>
        <w:tc>
          <w:tcPr>
            <w:tcW w:type="dxa" w:w="2304"/>
            <w:shd w:fill="FFFFFF"/>
            <w:tcMar>
              <w:top w:w="50" w:type="dxa"/>
              <w:bottom w:w="50" w:type="dxa"/>
              <w:left w:w="70" w:type="dxa"/>
              <w:right w:w="70" w:type="dxa"/>
            </w:tcMar>
          </w:tcPr>
          <w:p>
            <w:r>
              <w:rPr>
                <w:sz w:val="15"/>
              </w:rPr>
              <w:t>Physical field stage completion</w:t>
            </w:r>
          </w:p>
        </w:tc>
      </w:tr>
      <w:tr>
        <w:tc>
          <w:tcPr>
            <w:tcW w:type="dxa" w:w="1152"/>
            <w:shd w:fill="F8FAFC"/>
            <w:tcMar>
              <w:top w:w="50" w:type="dxa"/>
              <w:bottom w:w="50" w:type="dxa"/>
              <w:left w:w="70" w:type="dxa"/>
              <w:right w:w="70" w:type="dxa"/>
            </w:tcMar>
          </w:tcPr>
          <w:p>
            <w:r>
              <w:rPr>
                <w:b/>
                <w:sz w:val="15"/>
              </w:rPr>
              <w:t>M3-DOC-04</w:t>
            </w:r>
          </w:p>
        </w:tc>
        <w:tc>
          <w:tcPr>
            <w:tcW w:type="dxa" w:w="2592"/>
            <w:shd w:fill="F8FAFC"/>
            <w:tcMar>
              <w:top w:w="50" w:type="dxa"/>
              <w:bottom w:w="50" w:type="dxa"/>
              <w:left w:w="70" w:type="dxa"/>
              <w:right w:w="70" w:type="dxa"/>
            </w:tcMar>
          </w:tcPr>
          <w:p>
            <w:r>
              <w:rPr>
                <w:b/>
                <w:color w:val="1E293B"/>
                <w:sz w:val="15"/>
              </w:rPr>
              <w:t>Joint Measurement Certificates (JMC)</w:t>
            </w:r>
          </w:p>
        </w:tc>
        <w:tc>
          <w:tcPr>
            <w:tcW w:type="dxa" w:w="1152"/>
            <w:shd w:fill="F8FAFC"/>
            <w:tcMar>
              <w:top w:w="50" w:type="dxa"/>
              <w:bottom w:w="50" w:type="dxa"/>
              <w:left w:w="70" w:type="dxa"/>
              <w:right w:w="70" w:type="dxa"/>
            </w:tcMar>
          </w:tcPr>
          <w:p>
            <w:r>
              <w:rPr>
                <w:sz w:val="15"/>
              </w:rPr>
              <w:t>Monthly</w:t>
            </w:r>
          </w:p>
        </w:tc>
        <w:tc>
          <w:tcPr>
            <w:tcW w:type="dxa" w:w="720"/>
            <w:shd w:fill="F8FAFC"/>
            <w:tcMar>
              <w:top w:w="50" w:type="dxa"/>
              <w:bottom w:w="50" w:type="dxa"/>
              <w:left w:w="70" w:type="dxa"/>
              <w:right w:w="70" w:type="dxa"/>
            </w:tcMar>
          </w:tcPr>
          <w:p>
            <w:r>
              <w:rPr>
                <w:sz w:val="15"/>
              </w:rPr>
              <w:t>PDF / Scan</w:t>
            </w:r>
          </w:p>
        </w:tc>
        <w:tc>
          <w:tcPr>
            <w:tcW w:type="dxa" w:w="2448"/>
            <w:shd w:fill="F8FAFC"/>
            <w:tcMar>
              <w:top w:w="50" w:type="dxa"/>
              <w:bottom w:w="50" w:type="dxa"/>
              <w:left w:w="70" w:type="dxa"/>
              <w:right w:w="70" w:type="dxa"/>
            </w:tcMar>
          </w:tcPr>
          <w:p>
            <w:r>
              <w:rPr>
                <w:sz w:val="15"/>
              </w:rPr>
              <w:t>Requires dual sign-off (APAR In-charge + Utility AE)</w:t>
            </w:r>
          </w:p>
        </w:tc>
        <w:tc>
          <w:tcPr>
            <w:tcW w:type="dxa" w:w="2304"/>
            <w:shd w:fill="F8FAFC"/>
            <w:tcMar>
              <w:top w:w="50" w:type="dxa"/>
              <w:bottom w:w="50" w:type="dxa"/>
              <w:left w:w="70" w:type="dxa"/>
              <w:right w:w="70" w:type="dxa"/>
            </w:tcMar>
          </w:tcPr>
          <w:p>
            <w:r>
              <w:rPr>
                <w:sz w:val="15"/>
              </w:rPr>
              <w:t>Executed quantities at site</w:t>
            </w:r>
          </w:p>
        </w:tc>
      </w:tr>
      <w:tr>
        <w:tc>
          <w:tcPr>
            <w:tcW w:type="dxa" w:w="1152"/>
            <w:shd w:fill="FFFFFF"/>
            <w:tcMar>
              <w:top w:w="50" w:type="dxa"/>
              <w:bottom w:w="50" w:type="dxa"/>
              <w:left w:w="70" w:type="dxa"/>
              <w:right w:w="70" w:type="dxa"/>
            </w:tcMar>
          </w:tcPr>
          <w:p>
            <w:r>
              <w:rPr>
                <w:b/>
                <w:sz w:val="15"/>
              </w:rPr>
              <w:t>M3-DOC-05</w:t>
            </w:r>
          </w:p>
        </w:tc>
        <w:tc>
          <w:tcPr>
            <w:tcW w:type="dxa" w:w="2592"/>
            <w:shd w:fill="FFFFFF"/>
            <w:tcMar>
              <w:top w:w="50" w:type="dxa"/>
              <w:bottom w:w="50" w:type="dxa"/>
              <w:left w:w="70" w:type="dxa"/>
              <w:right w:w="70" w:type="dxa"/>
            </w:tcMar>
          </w:tcPr>
          <w:p>
            <w:r>
              <w:rPr>
                <w:b/>
                <w:color w:val="1E293B"/>
                <w:sz w:val="15"/>
              </w:rPr>
              <w:t>Pre-Commissioning Test Protocols (HTLS / OTDR for OPGW)</w:t>
            </w:r>
          </w:p>
        </w:tc>
        <w:tc>
          <w:tcPr>
            <w:tcW w:type="dxa" w:w="1152"/>
            <w:shd w:fill="FFFFFF"/>
            <w:tcMar>
              <w:top w:w="50" w:type="dxa"/>
              <w:bottom w:w="50" w:type="dxa"/>
              <w:left w:w="70" w:type="dxa"/>
              <w:right w:w="70" w:type="dxa"/>
            </w:tcMar>
          </w:tcPr>
          <w:p>
            <w:r>
              <w:rPr>
                <w:sz w:val="15"/>
              </w:rPr>
              <w:t>Pre-Charging</w:t>
            </w:r>
          </w:p>
        </w:tc>
        <w:tc>
          <w:tcPr>
            <w:tcW w:type="dxa" w:w="720"/>
            <w:shd w:fill="FFFFFF"/>
            <w:tcMar>
              <w:top w:w="50" w:type="dxa"/>
              <w:bottom w:w="50" w:type="dxa"/>
              <w:left w:w="70" w:type="dxa"/>
              <w:right w:w="70" w:type="dxa"/>
            </w:tcMar>
          </w:tcPr>
          <w:p>
            <w:r>
              <w:rPr>
                <w:sz w:val="15"/>
              </w:rPr>
              <w:t>PDF</w:t>
            </w:r>
          </w:p>
        </w:tc>
        <w:tc>
          <w:tcPr>
            <w:tcW w:type="dxa" w:w="2448"/>
            <w:shd w:fill="FFFFFF"/>
            <w:tcMar>
              <w:top w:w="50" w:type="dxa"/>
              <w:bottom w:w="50" w:type="dxa"/>
              <w:left w:w="70" w:type="dxa"/>
              <w:right w:w="70" w:type="dxa"/>
            </w:tcMar>
          </w:tcPr>
          <w:p>
            <w:r>
              <w:rPr>
                <w:sz w:val="15"/>
              </w:rPr>
              <w:t>Joint testing observations; Verified by Lead</w:t>
            </w:r>
          </w:p>
        </w:tc>
        <w:tc>
          <w:tcPr>
            <w:tcW w:type="dxa" w:w="2304"/>
            <w:shd w:fill="FFFFFF"/>
            <w:tcMar>
              <w:top w:w="50" w:type="dxa"/>
              <w:bottom w:w="50" w:type="dxa"/>
              <w:left w:w="70" w:type="dxa"/>
              <w:right w:w="70" w:type="dxa"/>
            </w:tcMar>
          </w:tcPr>
          <w:p>
            <w:r>
              <w:rPr>
                <w:sz w:val="15"/>
              </w:rPr>
              <w:t>Line completion &amp; stringing</w:t>
            </w:r>
          </w:p>
        </w:tc>
      </w:tr>
      <w:tr>
        <w:tc>
          <w:tcPr>
            <w:tcW w:type="dxa" w:w="1152"/>
            <w:shd w:fill="F8FAFC"/>
            <w:tcMar>
              <w:top w:w="50" w:type="dxa"/>
              <w:bottom w:w="50" w:type="dxa"/>
              <w:left w:w="70" w:type="dxa"/>
              <w:right w:w="70" w:type="dxa"/>
            </w:tcMar>
          </w:tcPr>
          <w:p>
            <w:r>
              <w:rPr>
                <w:b/>
                <w:sz w:val="15"/>
              </w:rPr>
              <w:t>M3-DOC-06</w:t>
            </w:r>
          </w:p>
        </w:tc>
        <w:tc>
          <w:tcPr>
            <w:tcW w:type="dxa" w:w="2592"/>
            <w:shd w:fill="F8FAFC"/>
            <w:tcMar>
              <w:top w:w="50" w:type="dxa"/>
              <w:bottom w:w="50" w:type="dxa"/>
              <w:left w:w="70" w:type="dxa"/>
              <w:right w:w="70" w:type="dxa"/>
            </w:tcMar>
          </w:tcPr>
          <w:p>
            <w:r>
              <w:rPr>
                <w:b/>
                <w:color w:val="1E293B"/>
                <w:sz w:val="15"/>
              </w:rPr>
              <w:t>Taking Over Certificate (TOC) / Commissioning Memo</w:t>
            </w:r>
          </w:p>
        </w:tc>
        <w:tc>
          <w:tcPr>
            <w:tcW w:type="dxa" w:w="1152"/>
            <w:shd w:fill="F8FAFC"/>
            <w:tcMar>
              <w:top w:w="50" w:type="dxa"/>
              <w:bottom w:w="50" w:type="dxa"/>
              <w:left w:w="70" w:type="dxa"/>
              <w:right w:w="70" w:type="dxa"/>
            </w:tcMar>
          </w:tcPr>
          <w:p>
            <w:r>
              <w:rPr>
                <w:sz w:val="15"/>
              </w:rPr>
              <w:t>Final Handover</w:t>
            </w:r>
          </w:p>
        </w:tc>
        <w:tc>
          <w:tcPr>
            <w:tcW w:type="dxa" w:w="720"/>
            <w:shd w:fill="F8FAFC"/>
            <w:tcMar>
              <w:top w:w="50" w:type="dxa"/>
              <w:bottom w:w="50" w:type="dxa"/>
              <w:left w:w="70" w:type="dxa"/>
              <w:right w:w="70" w:type="dxa"/>
            </w:tcMar>
          </w:tcPr>
          <w:p>
            <w:r>
              <w:rPr>
                <w:sz w:val="15"/>
              </w:rPr>
              <w:t>PDF</w:t>
            </w:r>
          </w:p>
        </w:tc>
        <w:tc>
          <w:tcPr>
            <w:tcW w:type="dxa" w:w="2448"/>
            <w:shd w:fill="F8FAFC"/>
            <w:tcMar>
              <w:top w:w="50" w:type="dxa"/>
              <w:bottom w:w="50" w:type="dxa"/>
              <w:left w:w="70" w:type="dxa"/>
              <w:right w:w="70" w:type="dxa"/>
            </w:tcMar>
          </w:tcPr>
          <w:p>
            <w:r>
              <w:rPr>
                <w:sz w:val="15"/>
              </w:rPr>
              <w:t>Formal commercial acceptance; Read-only archival</w:t>
            </w:r>
          </w:p>
        </w:tc>
        <w:tc>
          <w:tcPr>
            <w:tcW w:type="dxa" w:w="2304"/>
            <w:shd w:fill="F8FAFC"/>
            <w:tcMar>
              <w:top w:w="50" w:type="dxa"/>
              <w:bottom w:w="50" w:type="dxa"/>
              <w:left w:w="70" w:type="dxa"/>
              <w:right w:w="70" w:type="dxa"/>
            </w:tcMar>
          </w:tcPr>
          <w:p>
            <w:r>
              <w:rPr>
                <w:sz w:val="15"/>
              </w:rPr>
              <w:t>Successful 24-hr charging trial</w:t>
            </w:r>
          </w:p>
        </w:tc>
      </w:tr>
    </w:tbl>
    <w:p>
      <w:pPr>
        <w:spacing w:before="100" w:after="40"/>
      </w:pPr>
      <w:r>
        <w:rPr>
          <w:b/>
          <w:color w:val="0F172A"/>
          <w:sz w:val="16"/>
        </w:rPr>
        <w:t>Governance, System Locks &amp; Operational Rules:</w:t>
      </w:r>
    </w:p>
    <w:p>
      <w:pPr>
        <w:pStyle w:val="ListBullet"/>
        <w:spacing w:after="40"/>
      </w:pPr>
      <w:r>
        <w:rPr>
          <w:color w:val="1E293B"/>
          <w:sz w:val="16"/>
        </w:rPr>
        <w:t>DPR Submission Window: Gang Supervisors submit DPRs daily by 20:00 hrs. Rakesh Sinha / Suvesh Pahwa review and approve by 10:00 hrs next morning. Once approved, DPR quantities are permanently locked.</w:t>
      </w:r>
    </w:p>
    <w:p>
      <w:pPr>
        <w:pStyle w:val="ListBullet"/>
        <w:spacing w:after="40"/>
      </w:pPr>
      <w:r>
        <w:rPr>
          <w:color w:val="1E293B"/>
          <w:sz w:val="16"/>
        </w:rPr>
        <w:t>JMC-to-Invoice Linkage: Billing team cannot generate client invoices unless backed by an approved, digitally signed JMC in this module.</w:t>
      </w:r>
    </w:p>
    <w:p>
      <w:pPr>
        <w:pStyle w:val="ListBullet"/>
        <w:spacing w:after="40"/>
      </w:pPr>
      <w:r>
        <w:rPr>
          <w:color w:val="1E293B"/>
          <w:sz w:val="16"/>
        </w:rPr>
        <w:t>OPGW Quality Check: Specific OTDR attenuation loss logs (≤0.21 dB/km at 1550 nm) must be attached before commissioning sign-off.</w:t>
      </w:r>
    </w:p>
    <w:p>
      <w:pPr>
        <w:pStyle w:val="Heading2"/>
        <w:spacing w:before="280" w:after="40"/>
      </w:pPr>
      <w:r>
        <w:rPr>
          <w:color w:val="2563EB"/>
          <w:sz w:val="22"/>
        </w:rPr>
        <w:t>MODULE 04: Procurement Module (QCS to Supplier PO / Materials / Inspection / FAT / DI / Bills Ageing)</w:t>
      </w:r>
    </w:p>
    <w:p>
      <w:pPr>
        <w:spacing w:after="80"/>
      </w:pPr>
      <w:r>
        <w:rPr>
          <w:b/>
          <w:sz w:val="17"/>
        </w:rPr>
        <w:t xml:space="preserve">Lead Owner: </w:t>
      </w:r>
      <w:r>
        <w:rPr>
          <w:sz w:val="17"/>
        </w:rPr>
        <w:t>Mr. Anand Raval / Mr. Sanjay Sharma (Supply Chain &amp; Procurement)</w:t>
        <w:br/>
      </w:r>
      <w:r>
        <w:rPr>
          <w:b/>
          <w:sz w:val="17"/>
        </w:rPr>
        <w:t xml:space="preserve">Project Benchmarks: </w:t>
      </w:r>
      <w:r>
        <w:rPr>
          <w:color w:val="0D9488"/>
          <w:sz w:val="17"/>
        </w:rPr>
        <w:t>Long-lead HTLS Conductor &amp; OPGW Hardware / Stubs Procurement</w:t>
        <w:br/>
      </w:r>
      <w:r>
        <w:rPr>
          <w:b/>
          <w:sz w:val="17"/>
        </w:rPr>
        <w:t xml:space="preserve">Core Operational Scope: </w:t>
      </w:r>
      <w:r>
        <w:rPr>
          <w:color w:val="475569"/>
          <w:sz w:val="17"/>
        </w:rPr>
        <w:t>End-to-end material procurement lifecycle from quotation comparison, vendor POs, factory inspections, client DIs, to vendor &amp; gang bill ageing.</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1152"/>
            <w:shd w:fill="1E293B"/>
            <w:tcMar>
              <w:top w:w="70" w:type="dxa"/>
              <w:bottom w:w="70" w:type="dxa"/>
              <w:left w:w="70" w:type="dxa"/>
              <w:right w:w="70" w:type="dxa"/>
            </w:tcMar>
          </w:tcPr>
          <w:p>
            <w:r>
              <w:rPr>
                <w:b/>
                <w:color w:val="FFFFFF"/>
                <w:sz w:val="15"/>
              </w:rPr>
              <w:t>Code</w:t>
            </w:r>
          </w:p>
        </w:tc>
        <w:tc>
          <w:tcPr>
            <w:tcW w:type="dxa" w:w="2592"/>
            <w:shd w:fill="1E293B"/>
            <w:tcMar>
              <w:top w:w="70" w:type="dxa"/>
              <w:bottom w:w="70" w:type="dxa"/>
              <w:left w:w="70" w:type="dxa"/>
              <w:right w:w="70" w:type="dxa"/>
            </w:tcMar>
          </w:tcPr>
          <w:p>
            <w:r>
              <w:rPr>
                <w:b/>
                <w:color w:val="FFFFFF"/>
                <w:sz w:val="15"/>
              </w:rPr>
              <w:t>Document Title</w:t>
            </w:r>
          </w:p>
        </w:tc>
        <w:tc>
          <w:tcPr>
            <w:tcW w:type="dxa" w:w="1152"/>
            <w:shd w:fill="1E293B"/>
            <w:tcMar>
              <w:top w:w="70" w:type="dxa"/>
              <w:bottom w:w="70" w:type="dxa"/>
              <w:left w:w="70" w:type="dxa"/>
              <w:right w:w="70" w:type="dxa"/>
            </w:tcMar>
          </w:tcPr>
          <w:p>
            <w:r>
              <w:rPr>
                <w:b/>
                <w:color w:val="FFFFFF"/>
                <w:sz w:val="15"/>
              </w:rPr>
              <w:t>Target SLA</w:t>
            </w:r>
          </w:p>
        </w:tc>
        <w:tc>
          <w:tcPr>
            <w:tcW w:type="dxa" w:w="720"/>
            <w:shd w:fill="1E293B"/>
            <w:tcMar>
              <w:top w:w="70" w:type="dxa"/>
              <w:bottom w:w="70" w:type="dxa"/>
              <w:left w:w="70" w:type="dxa"/>
              <w:right w:w="70" w:type="dxa"/>
            </w:tcMar>
          </w:tcPr>
          <w:p>
            <w:r>
              <w:rPr>
                <w:b/>
                <w:color w:val="FFFFFF"/>
                <w:sz w:val="15"/>
              </w:rPr>
              <w:t>Format</w:t>
            </w:r>
          </w:p>
        </w:tc>
        <w:tc>
          <w:tcPr>
            <w:tcW w:type="dxa" w:w="2448"/>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Input Prerequisite</w:t>
            </w:r>
          </w:p>
        </w:tc>
      </w:tr>
      <w:tr>
        <w:tc>
          <w:tcPr>
            <w:tcW w:type="dxa" w:w="1152"/>
            <w:shd w:fill="FFFFFF"/>
            <w:tcMar>
              <w:top w:w="50" w:type="dxa"/>
              <w:bottom w:w="50" w:type="dxa"/>
              <w:left w:w="70" w:type="dxa"/>
              <w:right w:w="70" w:type="dxa"/>
            </w:tcMar>
          </w:tcPr>
          <w:p>
            <w:r>
              <w:rPr>
                <w:b/>
                <w:sz w:val="15"/>
              </w:rPr>
              <w:t>M4-DOC-01</w:t>
            </w:r>
          </w:p>
        </w:tc>
        <w:tc>
          <w:tcPr>
            <w:tcW w:type="dxa" w:w="2592"/>
            <w:shd w:fill="FFFFFF"/>
            <w:tcMar>
              <w:top w:w="50" w:type="dxa"/>
              <w:bottom w:w="50" w:type="dxa"/>
              <w:left w:w="70" w:type="dxa"/>
              <w:right w:w="70" w:type="dxa"/>
            </w:tcMar>
          </w:tcPr>
          <w:p>
            <w:r>
              <w:rPr>
                <w:b/>
                <w:color w:val="1E293B"/>
                <w:sz w:val="15"/>
              </w:rPr>
              <w:t>Quotation Comparison Statement (QCS)</w:t>
            </w:r>
          </w:p>
        </w:tc>
        <w:tc>
          <w:tcPr>
            <w:tcW w:type="dxa" w:w="1152"/>
            <w:shd w:fill="FFFFFF"/>
            <w:tcMar>
              <w:top w:w="50" w:type="dxa"/>
              <w:bottom w:w="50" w:type="dxa"/>
              <w:left w:w="70" w:type="dxa"/>
              <w:right w:w="70" w:type="dxa"/>
            </w:tcMar>
          </w:tcPr>
          <w:p>
            <w:r>
              <w:rPr>
                <w:sz w:val="15"/>
              </w:rPr>
              <w:t>Pre-PO Award</w:t>
            </w:r>
          </w:p>
        </w:tc>
        <w:tc>
          <w:tcPr>
            <w:tcW w:type="dxa" w:w="720"/>
            <w:shd w:fill="FFFFFF"/>
            <w:tcMar>
              <w:top w:w="50" w:type="dxa"/>
              <w:bottom w:w="50" w:type="dxa"/>
              <w:left w:w="70" w:type="dxa"/>
              <w:right w:w="70" w:type="dxa"/>
            </w:tcMar>
          </w:tcPr>
          <w:p>
            <w:r>
              <w:rPr>
                <w:sz w:val="15"/>
              </w:rPr>
              <w:t>XLSX / PDF</w:t>
            </w:r>
          </w:p>
        </w:tc>
        <w:tc>
          <w:tcPr>
            <w:tcW w:type="dxa" w:w="2448"/>
            <w:shd w:fill="FFFFFF"/>
            <w:tcMar>
              <w:top w:w="50" w:type="dxa"/>
              <w:bottom w:w="50" w:type="dxa"/>
              <w:left w:w="70" w:type="dxa"/>
              <w:right w:w="70" w:type="dxa"/>
            </w:tcMar>
          </w:tcPr>
          <w:p>
            <w:r>
              <w:rPr>
                <w:sz w:val="15"/>
              </w:rPr>
              <w:t>Editable during vendor evaluation; Locked upon PO approval</w:t>
            </w:r>
          </w:p>
        </w:tc>
        <w:tc>
          <w:tcPr>
            <w:tcW w:type="dxa" w:w="2304"/>
            <w:shd w:fill="FFFFFF"/>
            <w:tcMar>
              <w:top w:w="50" w:type="dxa"/>
              <w:bottom w:w="50" w:type="dxa"/>
              <w:left w:w="70" w:type="dxa"/>
              <w:right w:w="70" w:type="dxa"/>
            </w:tcMar>
          </w:tcPr>
          <w:p>
            <w:r>
              <w:rPr>
                <w:sz w:val="15"/>
              </w:rPr>
              <w:t>Min 3 valid vendor quotes</w:t>
            </w:r>
          </w:p>
        </w:tc>
      </w:tr>
      <w:tr>
        <w:tc>
          <w:tcPr>
            <w:tcW w:type="dxa" w:w="1152"/>
            <w:shd w:fill="F8FAFC"/>
            <w:tcMar>
              <w:top w:w="50" w:type="dxa"/>
              <w:bottom w:w="50" w:type="dxa"/>
              <w:left w:w="70" w:type="dxa"/>
              <w:right w:w="70" w:type="dxa"/>
            </w:tcMar>
          </w:tcPr>
          <w:p>
            <w:r>
              <w:rPr>
                <w:b/>
                <w:sz w:val="15"/>
              </w:rPr>
              <w:t>M4-DOC-02</w:t>
            </w:r>
          </w:p>
        </w:tc>
        <w:tc>
          <w:tcPr>
            <w:tcW w:type="dxa" w:w="2592"/>
            <w:shd w:fill="F8FAFC"/>
            <w:tcMar>
              <w:top w:w="50" w:type="dxa"/>
              <w:bottom w:w="50" w:type="dxa"/>
              <w:left w:w="70" w:type="dxa"/>
              <w:right w:w="70" w:type="dxa"/>
            </w:tcMar>
          </w:tcPr>
          <w:p>
            <w:r>
              <w:rPr>
                <w:b/>
                <w:color w:val="1E293B"/>
                <w:sz w:val="15"/>
              </w:rPr>
              <w:t>Supplier Purchase Orders (PO) &amp; Internal LOIs</w:t>
            </w:r>
          </w:p>
        </w:tc>
        <w:tc>
          <w:tcPr>
            <w:tcW w:type="dxa" w:w="1152"/>
            <w:shd w:fill="F8FAFC"/>
            <w:tcMar>
              <w:top w:w="50" w:type="dxa"/>
              <w:bottom w:w="50" w:type="dxa"/>
              <w:left w:w="70" w:type="dxa"/>
              <w:right w:w="70" w:type="dxa"/>
            </w:tcMar>
          </w:tcPr>
          <w:p>
            <w:r>
              <w:rPr>
                <w:sz w:val="15"/>
              </w:rPr>
              <w:t>Within SLA</w:t>
            </w:r>
          </w:p>
        </w:tc>
        <w:tc>
          <w:tcPr>
            <w:tcW w:type="dxa" w:w="720"/>
            <w:shd w:fill="F8FAFC"/>
            <w:tcMar>
              <w:top w:w="50" w:type="dxa"/>
              <w:bottom w:w="50" w:type="dxa"/>
              <w:left w:w="70" w:type="dxa"/>
              <w:right w:w="70" w:type="dxa"/>
            </w:tcMar>
          </w:tcPr>
          <w:p>
            <w:r>
              <w:rPr>
                <w:sz w:val="15"/>
              </w:rPr>
              <w:t>PDF</w:t>
            </w:r>
          </w:p>
        </w:tc>
        <w:tc>
          <w:tcPr>
            <w:tcW w:type="dxa" w:w="2448"/>
            <w:shd w:fill="F8FAFC"/>
            <w:tcMar>
              <w:top w:w="50" w:type="dxa"/>
              <w:bottom w:w="50" w:type="dxa"/>
              <w:left w:w="70" w:type="dxa"/>
              <w:right w:w="70" w:type="dxa"/>
            </w:tcMar>
          </w:tcPr>
          <w:p>
            <w:r>
              <w:rPr>
                <w:sz w:val="15"/>
              </w:rPr>
              <w:t>Generated in system; Locked on dispatch; Amendments logged</w:t>
            </w:r>
          </w:p>
        </w:tc>
        <w:tc>
          <w:tcPr>
            <w:tcW w:type="dxa" w:w="2304"/>
            <w:shd w:fill="F8FAFC"/>
            <w:tcMar>
              <w:top w:w="50" w:type="dxa"/>
              <w:bottom w:w="50" w:type="dxa"/>
              <w:left w:w="70" w:type="dxa"/>
              <w:right w:w="70" w:type="dxa"/>
            </w:tcMar>
          </w:tcPr>
          <w:p>
            <w:r>
              <w:rPr>
                <w:sz w:val="15"/>
              </w:rPr>
              <w:t>Approved QCS &amp; Mother BOQ balance</w:t>
            </w:r>
          </w:p>
        </w:tc>
      </w:tr>
      <w:tr>
        <w:tc>
          <w:tcPr>
            <w:tcW w:type="dxa" w:w="1152"/>
            <w:shd w:fill="FFFFFF"/>
            <w:tcMar>
              <w:top w:w="50" w:type="dxa"/>
              <w:bottom w:w="50" w:type="dxa"/>
              <w:left w:w="70" w:type="dxa"/>
              <w:right w:w="70" w:type="dxa"/>
            </w:tcMar>
          </w:tcPr>
          <w:p>
            <w:r>
              <w:rPr>
                <w:b/>
                <w:sz w:val="15"/>
              </w:rPr>
              <w:t>M4-DOC-03</w:t>
            </w:r>
          </w:p>
        </w:tc>
        <w:tc>
          <w:tcPr>
            <w:tcW w:type="dxa" w:w="2592"/>
            <w:shd w:fill="FFFFFF"/>
            <w:tcMar>
              <w:top w:w="50" w:type="dxa"/>
              <w:bottom w:w="50" w:type="dxa"/>
              <w:left w:w="70" w:type="dxa"/>
              <w:right w:w="70" w:type="dxa"/>
            </w:tcMar>
          </w:tcPr>
          <w:p>
            <w:r>
              <w:rPr>
                <w:b/>
                <w:color w:val="1E293B"/>
                <w:sz w:val="15"/>
              </w:rPr>
              <w:t>Factory Inspection Call Notices</w:t>
            </w:r>
          </w:p>
        </w:tc>
        <w:tc>
          <w:tcPr>
            <w:tcW w:type="dxa" w:w="1152"/>
            <w:shd w:fill="FFFFFF"/>
            <w:tcMar>
              <w:top w:w="50" w:type="dxa"/>
              <w:bottom w:w="50" w:type="dxa"/>
              <w:left w:w="70" w:type="dxa"/>
              <w:right w:w="70" w:type="dxa"/>
            </w:tcMar>
          </w:tcPr>
          <w:p>
            <w:r>
              <w:rPr>
                <w:sz w:val="15"/>
              </w:rPr>
              <w:t>Batch Ready</w:t>
            </w:r>
          </w:p>
        </w:tc>
        <w:tc>
          <w:tcPr>
            <w:tcW w:type="dxa" w:w="720"/>
            <w:shd w:fill="FFFFFF"/>
            <w:tcMar>
              <w:top w:w="50" w:type="dxa"/>
              <w:bottom w:w="50" w:type="dxa"/>
              <w:left w:w="70" w:type="dxa"/>
              <w:right w:w="70" w:type="dxa"/>
            </w:tcMar>
          </w:tcPr>
          <w:p>
            <w:r>
              <w:rPr>
                <w:sz w:val="15"/>
              </w:rPr>
              <w:t>PDF</w:t>
            </w:r>
          </w:p>
        </w:tc>
        <w:tc>
          <w:tcPr>
            <w:tcW w:type="dxa" w:w="2448"/>
            <w:shd w:fill="FFFFFF"/>
            <w:tcMar>
              <w:top w:w="50" w:type="dxa"/>
              <w:bottom w:w="50" w:type="dxa"/>
              <w:left w:w="70" w:type="dxa"/>
              <w:right w:w="70" w:type="dxa"/>
            </w:tcMar>
          </w:tcPr>
          <w:p>
            <w:r>
              <w:rPr>
                <w:sz w:val="15"/>
              </w:rPr>
              <w:t>Uploaded by SCM; Notified to Client/Marketing</w:t>
            </w:r>
          </w:p>
        </w:tc>
        <w:tc>
          <w:tcPr>
            <w:tcW w:type="dxa" w:w="2304"/>
            <w:shd w:fill="FFFFFF"/>
            <w:tcMar>
              <w:top w:w="50" w:type="dxa"/>
              <w:bottom w:w="50" w:type="dxa"/>
              <w:left w:w="70" w:type="dxa"/>
              <w:right w:w="70" w:type="dxa"/>
            </w:tcMar>
          </w:tcPr>
          <w:p>
            <w:r>
              <w:rPr>
                <w:sz w:val="15"/>
              </w:rPr>
              <w:t>Vendor internal test readiness</w:t>
            </w:r>
          </w:p>
        </w:tc>
      </w:tr>
      <w:tr>
        <w:tc>
          <w:tcPr>
            <w:tcW w:type="dxa" w:w="1152"/>
            <w:shd w:fill="F8FAFC"/>
            <w:tcMar>
              <w:top w:w="50" w:type="dxa"/>
              <w:bottom w:w="50" w:type="dxa"/>
              <w:left w:w="70" w:type="dxa"/>
              <w:right w:w="70" w:type="dxa"/>
            </w:tcMar>
          </w:tcPr>
          <w:p>
            <w:r>
              <w:rPr>
                <w:b/>
                <w:sz w:val="15"/>
              </w:rPr>
              <w:t>M4-DOC-04</w:t>
            </w:r>
          </w:p>
        </w:tc>
        <w:tc>
          <w:tcPr>
            <w:tcW w:type="dxa" w:w="2592"/>
            <w:shd w:fill="F8FAFC"/>
            <w:tcMar>
              <w:top w:w="50" w:type="dxa"/>
              <w:bottom w:w="50" w:type="dxa"/>
              <w:left w:w="70" w:type="dxa"/>
              <w:right w:w="70" w:type="dxa"/>
            </w:tcMar>
          </w:tcPr>
          <w:p>
            <w:r>
              <w:rPr>
                <w:b/>
                <w:color w:val="1E293B"/>
                <w:sz w:val="15"/>
              </w:rPr>
              <w:t>Factory Acceptance Test (FAT) Reports &amp; MTCs</w:t>
            </w:r>
          </w:p>
        </w:tc>
        <w:tc>
          <w:tcPr>
            <w:tcW w:type="dxa" w:w="1152"/>
            <w:shd w:fill="F8FAFC"/>
            <w:tcMar>
              <w:top w:w="50" w:type="dxa"/>
              <w:bottom w:w="50" w:type="dxa"/>
              <w:left w:w="70" w:type="dxa"/>
              <w:right w:w="70" w:type="dxa"/>
            </w:tcMar>
          </w:tcPr>
          <w:p>
            <w:r>
              <w:rPr>
                <w:sz w:val="15"/>
              </w:rPr>
              <w:t>Post-Testing</w:t>
            </w:r>
          </w:p>
        </w:tc>
        <w:tc>
          <w:tcPr>
            <w:tcW w:type="dxa" w:w="720"/>
            <w:shd w:fill="F8FAFC"/>
            <w:tcMar>
              <w:top w:w="50" w:type="dxa"/>
              <w:bottom w:w="50" w:type="dxa"/>
              <w:left w:w="70" w:type="dxa"/>
              <w:right w:w="70" w:type="dxa"/>
            </w:tcMar>
          </w:tcPr>
          <w:p>
            <w:r>
              <w:rPr>
                <w:sz w:val="15"/>
              </w:rPr>
              <w:t>PDF / Scan</w:t>
            </w:r>
          </w:p>
        </w:tc>
        <w:tc>
          <w:tcPr>
            <w:tcW w:type="dxa" w:w="2448"/>
            <w:shd w:fill="F8FAFC"/>
            <w:tcMar>
              <w:top w:w="50" w:type="dxa"/>
              <w:bottom w:w="50" w:type="dxa"/>
              <w:left w:w="70" w:type="dxa"/>
              <w:right w:w="70" w:type="dxa"/>
            </w:tcMar>
          </w:tcPr>
          <w:p>
            <w:r>
              <w:rPr>
                <w:sz w:val="15"/>
              </w:rPr>
              <w:t>Uploaded by QA/SCM; Dual signed (Vendor + Client)</w:t>
            </w:r>
          </w:p>
        </w:tc>
        <w:tc>
          <w:tcPr>
            <w:tcW w:type="dxa" w:w="2304"/>
            <w:shd w:fill="F8FAFC"/>
            <w:tcMar>
              <w:top w:w="50" w:type="dxa"/>
              <w:bottom w:w="50" w:type="dxa"/>
              <w:left w:w="70" w:type="dxa"/>
              <w:right w:w="70" w:type="dxa"/>
            </w:tcMar>
          </w:tcPr>
          <w:p>
            <w:r>
              <w:rPr>
                <w:sz w:val="15"/>
              </w:rPr>
              <w:t>Witnessed factory testing</w:t>
            </w:r>
          </w:p>
        </w:tc>
      </w:tr>
      <w:tr>
        <w:tc>
          <w:tcPr>
            <w:tcW w:type="dxa" w:w="1152"/>
            <w:shd w:fill="FFFFFF"/>
            <w:tcMar>
              <w:top w:w="50" w:type="dxa"/>
              <w:bottom w:w="50" w:type="dxa"/>
              <w:left w:w="70" w:type="dxa"/>
              <w:right w:w="70" w:type="dxa"/>
            </w:tcMar>
          </w:tcPr>
          <w:p>
            <w:r>
              <w:rPr>
                <w:b/>
                <w:sz w:val="15"/>
              </w:rPr>
              <w:t>M4-DOC-05</w:t>
            </w:r>
          </w:p>
        </w:tc>
        <w:tc>
          <w:tcPr>
            <w:tcW w:type="dxa" w:w="2592"/>
            <w:shd w:fill="FFFFFF"/>
            <w:tcMar>
              <w:top w:w="50" w:type="dxa"/>
              <w:bottom w:w="50" w:type="dxa"/>
              <w:left w:w="70" w:type="dxa"/>
              <w:right w:w="70" w:type="dxa"/>
            </w:tcMar>
          </w:tcPr>
          <w:p>
            <w:r>
              <w:rPr>
                <w:b/>
                <w:color w:val="1E293B"/>
                <w:sz w:val="15"/>
              </w:rPr>
              <w:t>Utility Dispatch Instructions (DI)</w:t>
            </w:r>
          </w:p>
        </w:tc>
        <w:tc>
          <w:tcPr>
            <w:tcW w:type="dxa" w:w="1152"/>
            <w:shd w:fill="FFFFFF"/>
            <w:tcMar>
              <w:top w:w="50" w:type="dxa"/>
              <w:bottom w:w="50" w:type="dxa"/>
              <w:left w:w="70" w:type="dxa"/>
              <w:right w:w="70" w:type="dxa"/>
            </w:tcMar>
          </w:tcPr>
          <w:p>
            <w:r>
              <w:rPr>
                <w:sz w:val="15"/>
              </w:rPr>
              <w:t>Pre-Transit</w:t>
            </w:r>
          </w:p>
        </w:tc>
        <w:tc>
          <w:tcPr>
            <w:tcW w:type="dxa" w:w="720"/>
            <w:shd w:fill="FFFFFF"/>
            <w:tcMar>
              <w:top w:w="50" w:type="dxa"/>
              <w:bottom w:w="50" w:type="dxa"/>
              <w:left w:w="70" w:type="dxa"/>
              <w:right w:w="70" w:type="dxa"/>
            </w:tcMar>
          </w:tcPr>
          <w:p>
            <w:r>
              <w:rPr>
                <w:sz w:val="15"/>
              </w:rPr>
              <w:t>PDF</w:t>
            </w:r>
          </w:p>
        </w:tc>
        <w:tc>
          <w:tcPr>
            <w:tcW w:type="dxa" w:w="2448"/>
            <w:shd w:fill="FFFFFF"/>
            <w:tcMar>
              <w:top w:w="50" w:type="dxa"/>
              <w:bottom w:w="50" w:type="dxa"/>
              <w:left w:w="70" w:type="dxa"/>
              <w:right w:w="70" w:type="dxa"/>
            </w:tcMar>
          </w:tcPr>
          <w:p>
            <w:r>
              <w:rPr>
                <w:sz w:val="15"/>
              </w:rPr>
              <w:t>Uploaded by SCM/Marketing; Unlocks factory gate pass</w:t>
            </w:r>
          </w:p>
        </w:tc>
        <w:tc>
          <w:tcPr>
            <w:tcW w:type="dxa" w:w="2304"/>
            <w:shd w:fill="FFFFFF"/>
            <w:tcMar>
              <w:top w:w="50" w:type="dxa"/>
              <w:bottom w:w="50" w:type="dxa"/>
              <w:left w:w="70" w:type="dxa"/>
              <w:right w:w="70" w:type="dxa"/>
            </w:tcMar>
          </w:tcPr>
          <w:p>
            <w:r>
              <w:rPr>
                <w:sz w:val="15"/>
              </w:rPr>
              <w:t>Approved FAT Report</w:t>
            </w:r>
          </w:p>
        </w:tc>
      </w:tr>
      <w:tr>
        <w:tc>
          <w:tcPr>
            <w:tcW w:type="dxa" w:w="1152"/>
            <w:shd w:fill="F8FAFC"/>
            <w:tcMar>
              <w:top w:w="50" w:type="dxa"/>
              <w:bottom w:w="50" w:type="dxa"/>
              <w:left w:w="70" w:type="dxa"/>
              <w:right w:w="70" w:type="dxa"/>
            </w:tcMar>
          </w:tcPr>
          <w:p>
            <w:r>
              <w:rPr>
                <w:b/>
                <w:sz w:val="15"/>
              </w:rPr>
              <w:t>M4-DOC-06</w:t>
            </w:r>
          </w:p>
        </w:tc>
        <w:tc>
          <w:tcPr>
            <w:tcW w:type="dxa" w:w="2592"/>
            <w:shd w:fill="F8FAFC"/>
            <w:tcMar>
              <w:top w:w="50" w:type="dxa"/>
              <w:bottom w:w="50" w:type="dxa"/>
              <w:left w:w="70" w:type="dxa"/>
              <w:right w:w="70" w:type="dxa"/>
            </w:tcMar>
          </w:tcPr>
          <w:p>
            <w:r>
              <w:rPr>
                <w:b/>
                <w:color w:val="1E293B"/>
                <w:sz w:val="15"/>
              </w:rPr>
              <w:t>Delivery Challans, E-Way Bills &amp; Consignment Proofs</w:t>
            </w:r>
          </w:p>
        </w:tc>
        <w:tc>
          <w:tcPr>
            <w:tcW w:type="dxa" w:w="1152"/>
            <w:shd w:fill="F8FAFC"/>
            <w:tcMar>
              <w:top w:w="50" w:type="dxa"/>
              <w:bottom w:w="50" w:type="dxa"/>
              <w:left w:w="70" w:type="dxa"/>
              <w:right w:w="70" w:type="dxa"/>
            </w:tcMar>
          </w:tcPr>
          <w:p>
            <w:r>
              <w:rPr>
                <w:sz w:val="15"/>
              </w:rPr>
              <w:t>Transit Inward</w:t>
            </w:r>
          </w:p>
        </w:tc>
        <w:tc>
          <w:tcPr>
            <w:tcW w:type="dxa" w:w="720"/>
            <w:shd w:fill="F8FAFC"/>
            <w:tcMar>
              <w:top w:w="50" w:type="dxa"/>
              <w:bottom w:w="50" w:type="dxa"/>
              <w:left w:w="70" w:type="dxa"/>
              <w:right w:w="70" w:type="dxa"/>
            </w:tcMar>
          </w:tcPr>
          <w:p>
            <w:r>
              <w:rPr>
                <w:sz w:val="15"/>
              </w:rPr>
              <w:t>PDF / Scan</w:t>
            </w:r>
          </w:p>
        </w:tc>
        <w:tc>
          <w:tcPr>
            <w:tcW w:type="dxa" w:w="2448"/>
            <w:shd w:fill="F8FAFC"/>
            <w:tcMar>
              <w:top w:w="50" w:type="dxa"/>
              <w:bottom w:w="50" w:type="dxa"/>
              <w:left w:w="70" w:type="dxa"/>
              <w:right w:w="70" w:type="dxa"/>
            </w:tcMar>
          </w:tcPr>
          <w:p>
            <w:r>
              <w:rPr>
                <w:sz w:val="15"/>
              </w:rPr>
              <w:t>Uploaded by Transporter/Store In-charge</w:t>
            </w:r>
          </w:p>
        </w:tc>
        <w:tc>
          <w:tcPr>
            <w:tcW w:type="dxa" w:w="2304"/>
            <w:shd w:fill="F8FAFC"/>
            <w:tcMar>
              <w:top w:w="50" w:type="dxa"/>
              <w:bottom w:w="50" w:type="dxa"/>
              <w:left w:w="70" w:type="dxa"/>
              <w:right w:w="70" w:type="dxa"/>
            </w:tcMar>
          </w:tcPr>
          <w:p>
            <w:r>
              <w:rPr>
                <w:sz w:val="15"/>
              </w:rPr>
              <w:t>Material movement under DI</w:t>
            </w:r>
          </w:p>
        </w:tc>
      </w:tr>
      <w:tr>
        <w:tc>
          <w:tcPr>
            <w:tcW w:type="dxa" w:w="1152"/>
            <w:shd w:fill="FFFFFF"/>
            <w:tcMar>
              <w:top w:w="50" w:type="dxa"/>
              <w:bottom w:w="50" w:type="dxa"/>
              <w:left w:w="70" w:type="dxa"/>
              <w:right w:w="70" w:type="dxa"/>
            </w:tcMar>
          </w:tcPr>
          <w:p>
            <w:r>
              <w:rPr>
                <w:b/>
                <w:sz w:val="15"/>
              </w:rPr>
              <w:t>M4-DOC-07</w:t>
            </w:r>
          </w:p>
        </w:tc>
        <w:tc>
          <w:tcPr>
            <w:tcW w:type="dxa" w:w="2592"/>
            <w:shd w:fill="FFFFFF"/>
            <w:tcMar>
              <w:top w:w="50" w:type="dxa"/>
              <w:bottom w:w="50" w:type="dxa"/>
              <w:left w:w="70" w:type="dxa"/>
              <w:right w:w="70" w:type="dxa"/>
            </w:tcMar>
          </w:tcPr>
          <w:p>
            <w:r>
              <w:rPr>
                <w:b/>
                <w:color w:val="1E293B"/>
                <w:sz w:val="15"/>
              </w:rPr>
              <w:t>Supplier &amp; Labour Gang Invoices with Ageing</w:t>
            </w:r>
          </w:p>
        </w:tc>
        <w:tc>
          <w:tcPr>
            <w:tcW w:type="dxa" w:w="1152"/>
            <w:shd w:fill="FFFFFF"/>
            <w:tcMar>
              <w:top w:w="50" w:type="dxa"/>
              <w:bottom w:w="50" w:type="dxa"/>
              <w:left w:w="70" w:type="dxa"/>
              <w:right w:w="70" w:type="dxa"/>
            </w:tcMar>
          </w:tcPr>
          <w:p>
            <w:r>
              <w:rPr>
                <w:sz w:val="15"/>
              </w:rPr>
              <w:t>Weekly</w:t>
            </w:r>
          </w:p>
        </w:tc>
        <w:tc>
          <w:tcPr>
            <w:tcW w:type="dxa" w:w="720"/>
            <w:shd w:fill="FFFFFF"/>
            <w:tcMar>
              <w:top w:w="50" w:type="dxa"/>
              <w:bottom w:w="50" w:type="dxa"/>
              <w:left w:w="70" w:type="dxa"/>
              <w:right w:w="70" w:type="dxa"/>
            </w:tcMar>
          </w:tcPr>
          <w:p>
            <w:r>
              <w:rPr>
                <w:sz w:val="15"/>
              </w:rPr>
              <w:t>PDF / Data</w:t>
            </w:r>
          </w:p>
        </w:tc>
        <w:tc>
          <w:tcPr>
            <w:tcW w:type="dxa" w:w="2448"/>
            <w:shd w:fill="FFFFFF"/>
            <w:tcMar>
              <w:top w:w="50" w:type="dxa"/>
              <w:bottom w:w="50" w:type="dxa"/>
              <w:left w:w="70" w:type="dxa"/>
              <w:right w:w="70" w:type="dxa"/>
            </w:tcMar>
          </w:tcPr>
          <w:p>
            <w:r>
              <w:rPr>
                <w:sz w:val="15"/>
              </w:rPr>
              <w:t>Uploaded by SCM/Vendors; System auto-tracks 30/60/90d ageing</w:t>
            </w:r>
          </w:p>
        </w:tc>
        <w:tc>
          <w:tcPr>
            <w:tcW w:type="dxa" w:w="2304"/>
            <w:shd w:fill="FFFFFF"/>
            <w:tcMar>
              <w:top w:w="50" w:type="dxa"/>
              <w:bottom w:w="50" w:type="dxa"/>
              <w:left w:w="70" w:type="dxa"/>
              <w:right w:w="70" w:type="dxa"/>
            </w:tcMar>
          </w:tcPr>
          <w:p>
            <w:r>
              <w:rPr>
                <w:sz w:val="15"/>
              </w:rPr>
              <w:t>Verified delivery / completed JMC</w:t>
            </w:r>
          </w:p>
        </w:tc>
      </w:tr>
    </w:tbl>
    <w:p>
      <w:pPr>
        <w:spacing w:before="100" w:after="40"/>
      </w:pPr>
      <w:r>
        <w:rPr>
          <w:b/>
          <w:color w:val="0F172A"/>
          <w:sz w:val="16"/>
        </w:rPr>
        <w:t>Governance, System Locks &amp; Operational Rules:</w:t>
      </w:r>
    </w:p>
    <w:p>
      <w:pPr>
        <w:pStyle w:val="ListBullet"/>
        <w:spacing w:after="40"/>
      </w:pPr>
      <w:r>
        <w:rPr>
          <w:color w:val="1E293B"/>
          <w:sz w:val="16"/>
        </w:rPr>
        <w:t>Mother BOQ Line Constraint: System automatically validates that PO quantity + previously ordered quantity does NOT exceed Mother BOQ contract limit.</w:t>
      </w:r>
    </w:p>
    <w:p>
      <w:pPr>
        <w:pStyle w:val="ListBullet"/>
        <w:spacing w:after="40"/>
      </w:pPr>
      <w:r>
        <w:rPr>
          <w:color w:val="1E293B"/>
          <w:sz w:val="16"/>
        </w:rPr>
        <w:t>Inspection &amp; DI Coupling: Trucks cannot be booked or dispatched without a verified Client DI uploaded and mapped to the specific PO line.</w:t>
      </w:r>
    </w:p>
    <w:p>
      <w:pPr>
        <w:pStyle w:val="ListBullet"/>
        <w:spacing w:after="40"/>
      </w:pPr>
      <w:r>
        <w:rPr>
          <w:color w:val="1E293B"/>
          <w:sz w:val="16"/>
        </w:rPr>
        <w:t>Gangs &amp; Supplier Bill Ageing: Bills are stamped with receipt dates; system automatically categorizes payables into Current, Due, and Overdue (&gt;60 days).</w:t>
      </w:r>
    </w:p>
    <w:p>
      <w:pPr>
        <w:pStyle w:val="Heading2"/>
        <w:spacing w:before="280" w:after="40"/>
      </w:pPr>
      <w:r>
        <w:rPr>
          <w:color w:val="2563EB"/>
          <w:sz w:val="22"/>
        </w:rPr>
        <w:t>MODULE 05: Credit Control Module (Invoicing to Collections / MIS / Ageing / Milestones MIS)</w:t>
      </w:r>
    </w:p>
    <w:p>
      <w:pPr>
        <w:spacing w:after="80"/>
      </w:pPr>
      <w:r>
        <w:rPr>
          <w:b/>
          <w:sz w:val="17"/>
        </w:rPr>
        <w:t xml:space="preserve">Lead Owner: </w:t>
      </w:r>
      <w:r>
        <w:rPr>
          <w:sz w:val="17"/>
        </w:rPr>
        <w:t>Mr. Arnab Bose / Mr. Piyush Shah (Credit Control &amp; Commercial)</w:t>
        <w:br/>
      </w:r>
      <w:r>
        <w:rPr>
          <w:b/>
          <w:sz w:val="17"/>
        </w:rPr>
        <w:t xml:space="preserve">Project Benchmarks: </w:t>
      </w:r>
      <w:r>
        <w:rPr>
          <w:color w:val="0D9488"/>
          <w:sz w:val="17"/>
        </w:rPr>
        <w:t>Cash Liquidity, Client Billing (GETCO/KPTCL) &amp; Receivable Management</w:t>
        <w:br/>
      </w:r>
      <w:r>
        <w:rPr>
          <w:b/>
          <w:sz w:val="17"/>
        </w:rPr>
        <w:t xml:space="preserve">Core Operational Scope: </w:t>
      </w:r>
      <w:r>
        <w:rPr>
          <w:color w:val="475569"/>
          <w:sz w:val="17"/>
        </w:rPr>
        <w:t>Controls billing milestones, client tax invoicing, payment collections reconciliation, retention tracking, and debtor ageing analysis.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1152"/>
            <w:shd w:fill="1E293B"/>
            <w:tcMar>
              <w:top w:w="70" w:type="dxa"/>
              <w:bottom w:w="70" w:type="dxa"/>
              <w:left w:w="70" w:type="dxa"/>
              <w:right w:w="70" w:type="dxa"/>
            </w:tcMar>
          </w:tcPr>
          <w:p>
            <w:r>
              <w:rPr>
                <w:b/>
                <w:color w:val="FFFFFF"/>
                <w:sz w:val="15"/>
              </w:rPr>
              <w:t>Code</w:t>
            </w:r>
          </w:p>
        </w:tc>
        <w:tc>
          <w:tcPr>
            <w:tcW w:type="dxa" w:w="2592"/>
            <w:shd w:fill="1E293B"/>
            <w:tcMar>
              <w:top w:w="70" w:type="dxa"/>
              <w:bottom w:w="70" w:type="dxa"/>
              <w:left w:w="70" w:type="dxa"/>
              <w:right w:w="70" w:type="dxa"/>
            </w:tcMar>
          </w:tcPr>
          <w:p>
            <w:r>
              <w:rPr>
                <w:b/>
                <w:color w:val="FFFFFF"/>
                <w:sz w:val="15"/>
              </w:rPr>
              <w:t>Document Title</w:t>
            </w:r>
          </w:p>
        </w:tc>
        <w:tc>
          <w:tcPr>
            <w:tcW w:type="dxa" w:w="1152"/>
            <w:shd w:fill="1E293B"/>
            <w:tcMar>
              <w:top w:w="70" w:type="dxa"/>
              <w:bottom w:w="70" w:type="dxa"/>
              <w:left w:w="70" w:type="dxa"/>
              <w:right w:w="70" w:type="dxa"/>
            </w:tcMar>
          </w:tcPr>
          <w:p>
            <w:r>
              <w:rPr>
                <w:b/>
                <w:color w:val="FFFFFF"/>
                <w:sz w:val="15"/>
              </w:rPr>
              <w:t>Target SLA</w:t>
            </w:r>
          </w:p>
        </w:tc>
        <w:tc>
          <w:tcPr>
            <w:tcW w:type="dxa" w:w="720"/>
            <w:shd w:fill="1E293B"/>
            <w:tcMar>
              <w:top w:w="70" w:type="dxa"/>
              <w:bottom w:w="70" w:type="dxa"/>
              <w:left w:w="70" w:type="dxa"/>
              <w:right w:w="70" w:type="dxa"/>
            </w:tcMar>
          </w:tcPr>
          <w:p>
            <w:r>
              <w:rPr>
                <w:b/>
                <w:color w:val="FFFFFF"/>
                <w:sz w:val="15"/>
              </w:rPr>
              <w:t>Format</w:t>
            </w:r>
          </w:p>
        </w:tc>
        <w:tc>
          <w:tcPr>
            <w:tcW w:type="dxa" w:w="2448"/>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Input Prerequisite</w:t>
            </w:r>
          </w:p>
        </w:tc>
      </w:tr>
      <w:tr>
        <w:tc>
          <w:tcPr>
            <w:tcW w:type="dxa" w:w="1152"/>
            <w:shd w:fill="FFFFFF"/>
            <w:tcMar>
              <w:top w:w="50" w:type="dxa"/>
              <w:bottom w:w="50" w:type="dxa"/>
              <w:left w:w="70" w:type="dxa"/>
              <w:right w:w="70" w:type="dxa"/>
            </w:tcMar>
          </w:tcPr>
          <w:p>
            <w:r>
              <w:rPr>
                <w:b/>
                <w:sz w:val="15"/>
              </w:rPr>
              <w:t>M5-DOC-01</w:t>
            </w:r>
          </w:p>
        </w:tc>
        <w:tc>
          <w:tcPr>
            <w:tcW w:type="dxa" w:w="2592"/>
            <w:shd w:fill="FFFFFF"/>
            <w:tcMar>
              <w:top w:w="50" w:type="dxa"/>
              <w:bottom w:w="50" w:type="dxa"/>
              <w:left w:w="70" w:type="dxa"/>
              <w:right w:w="70" w:type="dxa"/>
            </w:tcMar>
          </w:tcPr>
          <w:p>
            <w:r>
              <w:rPr>
                <w:b/>
                <w:color w:val="1E293B"/>
                <w:sz w:val="15"/>
              </w:rPr>
              <w:t>Client Running Account (RA) Tax Invoices</w:t>
            </w:r>
          </w:p>
        </w:tc>
        <w:tc>
          <w:tcPr>
            <w:tcW w:type="dxa" w:w="1152"/>
            <w:shd w:fill="FFFFFF"/>
            <w:tcMar>
              <w:top w:w="50" w:type="dxa"/>
              <w:bottom w:w="50" w:type="dxa"/>
              <w:left w:w="70" w:type="dxa"/>
              <w:right w:w="70" w:type="dxa"/>
            </w:tcMar>
          </w:tcPr>
          <w:p>
            <w:r>
              <w:rPr>
                <w:sz w:val="15"/>
              </w:rPr>
              <w:t>Monthly / Stage</w:t>
            </w:r>
          </w:p>
        </w:tc>
        <w:tc>
          <w:tcPr>
            <w:tcW w:type="dxa" w:w="720"/>
            <w:shd w:fill="FFFFFF"/>
            <w:tcMar>
              <w:top w:w="50" w:type="dxa"/>
              <w:bottom w:w="50" w:type="dxa"/>
              <w:left w:w="70" w:type="dxa"/>
              <w:right w:w="70" w:type="dxa"/>
            </w:tcMar>
          </w:tcPr>
          <w:p>
            <w:r>
              <w:rPr>
                <w:sz w:val="15"/>
              </w:rPr>
              <w:t>PDF / XML</w:t>
            </w:r>
          </w:p>
        </w:tc>
        <w:tc>
          <w:tcPr>
            <w:tcW w:type="dxa" w:w="2448"/>
            <w:shd w:fill="FFFFFF"/>
            <w:tcMar>
              <w:top w:w="50" w:type="dxa"/>
              <w:bottom w:w="50" w:type="dxa"/>
              <w:left w:w="70" w:type="dxa"/>
              <w:right w:w="70" w:type="dxa"/>
            </w:tcMar>
          </w:tcPr>
          <w:p>
            <w:r>
              <w:rPr>
                <w:sz w:val="15"/>
              </w:rPr>
              <w:t>Generated &amp; Uploaded by Arnab Bose / Piyush Shah</w:t>
            </w:r>
          </w:p>
        </w:tc>
        <w:tc>
          <w:tcPr>
            <w:tcW w:type="dxa" w:w="2304"/>
            <w:shd w:fill="FFFFFF"/>
            <w:tcMar>
              <w:top w:w="50" w:type="dxa"/>
              <w:bottom w:w="50" w:type="dxa"/>
              <w:left w:w="70" w:type="dxa"/>
              <w:right w:w="70" w:type="dxa"/>
            </w:tcMar>
          </w:tcPr>
          <w:p>
            <w:r>
              <w:rPr>
                <w:sz w:val="15"/>
              </w:rPr>
              <w:t>Verified JMCs &amp; Store Material Receipts</w:t>
            </w:r>
          </w:p>
        </w:tc>
      </w:tr>
      <w:tr>
        <w:tc>
          <w:tcPr>
            <w:tcW w:type="dxa" w:w="1152"/>
            <w:shd w:fill="F8FAFC"/>
            <w:tcMar>
              <w:top w:w="50" w:type="dxa"/>
              <w:bottom w:w="50" w:type="dxa"/>
              <w:left w:w="70" w:type="dxa"/>
              <w:right w:w="70" w:type="dxa"/>
            </w:tcMar>
          </w:tcPr>
          <w:p>
            <w:r>
              <w:rPr>
                <w:b/>
                <w:sz w:val="15"/>
              </w:rPr>
              <w:t>M5-DOC-02</w:t>
            </w:r>
          </w:p>
        </w:tc>
        <w:tc>
          <w:tcPr>
            <w:tcW w:type="dxa" w:w="2592"/>
            <w:shd w:fill="F8FAFC"/>
            <w:tcMar>
              <w:top w:w="50" w:type="dxa"/>
              <w:bottom w:w="50" w:type="dxa"/>
              <w:left w:w="70" w:type="dxa"/>
              <w:right w:w="70" w:type="dxa"/>
            </w:tcMar>
          </w:tcPr>
          <w:p>
            <w:r>
              <w:rPr>
                <w:b/>
                <w:color w:val="1E293B"/>
                <w:sz w:val="15"/>
              </w:rPr>
              <w:t>Bill-to-Collection Mapping Reconciliation Sheet</w:t>
            </w:r>
          </w:p>
        </w:tc>
        <w:tc>
          <w:tcPr>
            <w:tcW w:type="dxa" w:w="1152"/>
            <w:shd w:fill="F8FAFC"/>
            <w:tcMar>
              <w:top w:w="50" w:type="dxa"/>
              <w:bottom w:w="50" w:type="dxa"/>
              <w:left w:w="70" w:type="dxa"/>
              <w:right w:w="70" w:type="dxa"/>
            </w:tcMar>
          </w:tcPr>
          <w:p>
            <w:r>
              <w:rPr>
                <w:sz w:val="15"/>
              </w:rPr>
              <w:t>Weekly</w:t>
            </w:r>
          </w:p>
        </w:tc>
        <w:tc>
          <w:tcPr>
            <w:tcW w:type="dxa" w:w="720"/>
            <w:shd w:fill="F8FAFC"/>
            <w:tcMar>
              <w:top w:w="50" w:type="dxa"/>
              <w:bottom w:w="50" w:type="dxa"/>
              <w:left w:w="70" w:type="dxa"/>
              <w:right w:w="70" w:type="dxa"/>
            </w:tcMar>
          </w:tcPr>
          <w:p>
            <w:r>
              <w:rPr>
                <w:sz w:val="15"/>
              </w:rPr>
              <w:t>XLSX</w:t>
            </w:r>
          </w:p>
        </w:tc>
        <w:tc>
          <w:tcPr>
            <w:tcW w:type="dxa" w:w="2448"/>
            <w:shd w:fill="F8FAFC"/>
            <w:tcMar>
              <w:top w:w="50" w:type="dxa"/>
              <w:bottom w:w="50" w:type="dxa"/>
              <w:left w:w="70" w:type="dxa"/>
              <w:right w:w="70" w:type="dxa"/>
            </w:tcMar>
          </w:tcPr>
          <w:p>
            <w:r>
              <w:rPr>
                <w:sz w:val="15"/>
              </w:rPr>
              <w:t>Live editable ledger mapping receipts to invoice numbers</w:t>
            </w:r>
          </w:p>
        </w:tc>
        <w:tc>
          <w:tcPr>
            <w:tcW w:type="dxa" w:w="2304"/>
            <w:shd w:fill="F8FAFC"/>
            <w:tcMar>
              <w:top w:w="50" w:type="dxa"/>
              <w:bottom w:w="50" w:type="dxa"/>
              <w:left w:w="70" w:type="dxa"/>
              <w:right w:w="70" w:type="dxa"/>
            </w:tcMar>
          </w:tcPr>
          <w:p>
            <w:r>
              <w:rPr>
                <w:sz w:val="15"/>
              </w:rPr>
              <w:t>Bank payment advice credits</w:t>
            </w:r>
          </w:p>
        </w:tc>
      </w:tr>
      <w:tr>
        <w:tc>
          <w:tcPr>
            <w:tcW w:type="dxa" w:w="1152"/>
            <w:shd w:fill="FFFFFF"/>
            <w:tcMar>
              <w:top w:w="50" w:type="dxa"/>
              <w:bottom w:w="50" w:type="dxa"/>
              <w:left w:w="70" w:type="dxa"/>
              <w:right w:w="70" w:type="dxa"/>
            </w:tcMar>
          </w:tcPr>
          <w:p>
            <w:r>
              <w:rPr>
                <w:b/>
                <w:sz w:val="15"/>
              </w:rPr>
              <w:t>M5-DOC-03</w:t>
            </w:r>
          </w:p>
        </w:tc>
        <w:tc>
          <w:tcPr>
            <w:tcW w:type="dxa" w:w="2592"/>
            <w:shd w:fill="FFFFFF"/>
            <w:tcMar>
              <w:top w:w="50" w:type="dxa"/>
              <w:bottom w:w="50" w:type="dxa"/>
              <w:left w:w="70" w:type="dxa"/>
              <w:right w:w="70" w:type="dxa"/>
            </w:tcMar>
          </w:tcPr>
          <w:p>
            <w:r>
              <w:rPr>
                <w:b/>
                <w:color w:val="1E293B"/>
                <w:sz w:val="15"/>
              </w:rPr>
              <w:t>Debtor Ageing MIS (Not Due, Due 1-30, 31-60, &gt;90 Days)</w:t>
            </w:r>
          </w:p>
        </w:tc>
        <w:tc>
          <w:tcPr>
            <w:tcW w:type="dxa" w:w="1152"/>
            <w:shd w:fill="FFFFFF"/>
            <w:tcMar>
              <w:top w:w="50" w:type="dxa"/>
              <w:bottom w:w="50" w:type="dxa"/>
              <w:left w:w="70" w:type="dxa"/>
              <w:right w:w="70" w:type="dxa"/>
            </w:tcMar>
          </w:tcPr>
          <w:p>
            <w:r>
              <w:rPr>
                <w:sz w:val="15"/>
              </w:rPr>
              <w:t>Weekly / Monthly</w:t>
            </w:r>
          </w:p>
        </w:tc>
        <w:tc>
          <w:tcPr>
            <w:tcW w:type="dxa" w:w="720"/>
            <w:shd w:fill="FFFFFF"/>
            <w:tcMar>
              <w:top w:w="50" w:type="dxa"/>
              <w:bottom w:w="50" w:type="dxa"/>
              <w:left w:w="70" w:type="dxa"/>
              <w:right w:w="70" w:type="dxa"/>
            </w:tcMar>
          </w:tcPr>
          <w:p>
            <w:r>
              <w:rPr>
                <w:sz w:val="15"/>
              </w:rPr>
              <w:t>XLSX / PDF</w:t>
            </w:r>
          </w:p>
        </w:tc>
        <w:tc>
          <w:tcPr>
            <w:tcW w:type="dxa" w:w="2448"/>
            <w:shd w:fill="FFFFFF"/>
            <w:tcMar>
              <w:top w:w="50" w:type="dxa"/>
              <w:bottom w:w="50" w:type="dxa"/>
              <w:left w:w="70" w:type="dxa"/>
              <w:right w:w="70" w:type="dxa"/>
            </w:tcMar>
          </w:tcPr>
          <w:p>
            <w:r>
              <w:rPr>
                <w:sz w:val="15"/>
              </w:rPr>
              <w:t>System generated; Reviewed &amp; verified by Leads</w:t>
            </w:r>
          </w:p>
        </w:tc>
        <w:tc>
          <w:tcPr>
            <w:tcW w:type="dxa" w:w="2304"/>
            <w:shd w:fill="FFFFFF"/>
            <w:tcMar>
              <w:top w:w="50" w:type="dxa"/>
              <w:bottom w:w="50" w:type="dxa"/>
              <w:left w:w="70" w:type="dxa"/>
              <w:right w:w="70" w:type="dxa"/>
            </w:tcMar>
          </w:tcPr>
          <w:p>
            <w:r>
              <w:rPr>
                <w:sz w:val="15"/>
              </w:rPr>
              <w:t>Invoice issue dates &amp; credit tenure</w:t>
            </w:r>
          </w:p>
        </w:tc>
      </w:tr>
      <w:tr>
        <w:tc>
          <w:tcPr>
            <w:tcW w:type="dxa" w:w="1152"/>
            <w:shd w:fill="F8FAFC"/>
            <w:tcMar>
              <w:top w:w="50" w:type="dxa"/>
              <w:bottom w:w="50" w:type="dxa"/>
              <w:left w:w="70" w:type="dxa"/>
              <w:right w:w="70" w:type="dxa"/>
            </w:tcMar>
          </w:tcPr>
          <w:p>
            <w:r>
              <w:rPr>
                <w:b/>
                <w:sz w:val="15"/>
              </w:rPr>
              <w:t>M5-DOC-04</w:t>
            </w:r>
          </w:p>
        </w:tc>
        <w:tc>
          <w:tcPr>
            <w:tcW w:type="dxa" w:w="2592"/>
            <w:shd w:fill="F8FAFC"/>
            <w:tcMar>
              <w:top w:w="50" w:type="dxa"/>
              <w:bottom w:w="50" w:type="dxa"/>
              <w:left w:w="70" w:type="dxa"/>
              <w:right w:w="70" w:type="dxa"/>
            </w:tcMar>
          </w:tcPr>
          <w:p>
            <w:r>
              <w:rPr>
                <w:b/>
                <w:color w:val="1E293B"/>
                <w:sz w:val="15"/>
              </w:rPr>
              <w:t>Client Payment Advices &amp; Deduction Reconciliation</w:t>
            </w:r>
          </w:p>
        </w:tc>
        <w:tc>
          <w:tcPr>
            <w:tcW w:type="dxa" w:w="1152"/>
            <w:shd w:fill="F8FAFC"/>
            <w:tcMar>
              <w:top w:w="50" w:type="dxa"/>
              <w:bottom w:w="50" w:type="dxa"/>
              <w:left w:w="70" w:type="dxa"/>
              <w:right w:w="70" w:type="dxa"/>
            </w:tcMar>
          </w:tcPr>
          <w:p>
            <w:r>
              <w:rPr>
                <w:sz w:val="15"/>
              </w:rPr>
              <w:t>Per Payment</w:t>
            </w:r>
          </w:p>
        </w:tc>
        <w:tc>
          <w:tcPr>
            <w:tcW w:type="dxa" w:w="720"/>
            <w:shd w:fill="F8FAFC"/>
            <w:tcMar>
              <w:top w:w="50" w:type="dxa"/>
              <w:bottom w:w="50" w:type="dxa"/>
              <w:left w:w="70" w:type="dxa"/>
              <w:right w:w="70" w:type="dxa"/>
            </w:tcMar>
          </w:tcPr>
          <w:p>
            <w:r>
              <w:rPr>
                <w:sz w:val="15"/>
              </w:rPr>
              <w:t>PDF / Scan</w:t>
            </w:r>
          </w:p>
        </w:tc>
        <w:tc>
          <w:tcPr>
            <w:tcW w:type="dxa" w:w="2448"/>
            <w:shd w:fill="F8FAFC"/>
            <w:tcMar>
              <w:top w:w="50" w:type="dxa"/>
              <w:bottom w:w="50" w:type="dxa"/>
              <w:left w:w="70" w:type="dxa"/>
              <w:right w:w="70" w:type="dxa"/>
            </w:tcMar>
          </w:tcPr>
          <w:p>
            <w:r>
              <w:rPr>
                <w:sz w:val="15"/>
              </w:rPr>
              <w:t>Uploaded by Credit Control; Tracks TDS, Retention, LDs</w:t>
            </w:r>
          </w:p>
        </w:tc>
        <w:tc>
          <w:tcPr>
            <w:tcW w:type="dxa" w:w="2304"/>
            <w:shd w:fill="F8FAFC"/>
            <w:tcMar>
              <w:top w:w="50" w:type="dxa"/>
              <w:bottom w:w="50" w:type="dxa"/>
              <w:left w:w="70" w:type="dxa"/>
              <w:right w:w="70" w:type="dxa"/>
            </w:tcMar>
          </w:tcPr>
          <w:p>
            <w:r>
              <w:rPr>
                <w:sz w:val="15"/>
              </w:rPr>
              <w:t>Client remittance intimation</w:t>
            </w:r>
          </w:p>
        </w:tc>
      </w:tr>
      <w:tr>
        <w:tc>
          <w:tcPr>
            <w:tcW w:type="dxa" w:w="1152"/>
            <w:shd w:fill="FFFFFF"/>
            <w:tcMar>
              <w:top w:w="50" w:type="dxa"/>
              <w:bottom w:w="50" w:type="dxa"/>
              <w:left w:w="70" w:type="dxa"/>
              <w:right w:w="70" w:type="dxa"/>
            </w:tcMar>
          </w:tcPr>
          <w:p>
            <w:r>
              <w:rPr>
                <w:b/>
                <w:sz w:val="15"/>
              </w:rPr>
              <w:t>M5-DOC-05</w:t>
            </w:r>
          </w:p>
        </w:tc>
        <w:tc>
          <w:tcPr>
            <w:tcW w:type="dxa" w:w="2592"/>
            <w:shd w:fill="FFFFFF"/>
            <w:tcMar>
              <w:top w:w="50" w:type="dxa"/>
              <w:bottom w:w="50" w:type="dxa"/>
              <w:left w:w="70" w:type="dxa"/>
              <w:right w:w="70" w:type="dxa"/>
            </w:tcMar>
          </w:tcPr>
          <w:p>
            <w:r>
              <w:rPr>
                <w:b/>
                <w:color w:val="1E293B"/>
                <w:sz w:val="15"/>
              </w:rPr>
              <w:t>Billing Milestones Compliance MIS</w:t>
            </w:r>
          </w:p>
        </w:tc>
        <w:tc>
          <w:tcPr>
            <w:tcW w:type="dxa" w:w="1152"/>
            <w:shd w:fill="FFFFFF"/>
            <w:tcMar>
              <w:top w:w="50" w:type="dxa"/>
              <w:bottom w:w="50" w:type="dxa"/>
              <w:left w:w="70" w:type="dxa"/>
              <w:right w:w="70" w:type="dxa"/>
            </w:tcMar>
          </w:tcPr>
          <w:p>
            <w:r>
              <w:rPr>
                <w:sz w:val="15"/>
              </w:rPr>
              <w:t>Monthly</w:t>
            </w:r>
          </w:p>
        </w:tc>
        <w:tc>
          <w:tcPr>
            <w:tcW w:type="dxa" w:w="720"/>
            <w:shd w:fill="FFFFFF"/>
            <w:tcMar>
              <w:top w:w="50" w:type="dxa"/>
              <w:bottom w:w="50" w:type="dxa"/>
              <w:left w:w="70" w:type="dxa"/>
              <w:right w:w="70" w:type="dxa"/>
            </w:tcMar>
          </w:tcPr>
          <w:p>
            <w:r>
              <w:rPr>
                <w:sz w:val="15"/>
              </w:rPr>
              <w:t>XLSX</w:t>
            </w:r>
          </w:p>
        </w:tc>
        <w:tc>
          <w:tcPr>
            <w:tcW w:type="dxa" w:w="2448"/>
            <w:shd w:fill="FFFFFF"/>
            <w:tcMar>
              <w:top w:w="50" w:type="dxa"/>
              <w:bottom w:w="50" w:type="dxa"/>
              <w:left w:w="70" w:type="dxa"/>
              <w:right w:w="70" w:type="dxa"/>
            </w:tcMar>
          </w:tcPr>
          <w:p>
            <w:r>
              <w:rPr>
                <w:sz w:val="15"/>
              </w:rPr>
              <w:t>Tracks milestone gates (Supply 70%, Erection 20%, TOC 10%)</w:t>
            </w:r>
          </w:p>
        </w:tc>
        <w:tc>
          <w:tcPr>
            <w:tcW w:type="dxa" w:w="2304"/>
            <w:shd w:fill="FFFFFF"/>
            <w:tcMar>
              <w:top w:w="50" w:type="dxa"/>
              <w:bottom w:w="50" w:type="dxa"/>
              <w:left w:w="70" w:type="dxa"/>
              <w:right w:w="70" w:type="dxa"/>
            </w:tcMar>
          </w:tcPr>
          <w:p>
            <w:r>
              <w:rPr>
                <w:sz w:val="15"/>
              </w:rPr>
              <w:t>Contract billing schedule terms</w:t>
            </w:r>
          </w:p>
        </w:tc>
      </w:tr>
    </w:tbl>
    <w:p>
      <w:pPr>
        <w:spacing w:before="100" w:after="40"/>
      </w:pPr>
      <w:r>
        <w:rPr>
          <w:b/>
          <w:color w:val="0F172A"/>
          <w:sz w:val="16"/>
        </w:rPr>
        <w:t>Governance, System Locks &amp; Operational Rules:</w:t>
      </w:r>
    </w:p>
    <w:p>
      <w:pPr>
        <w:pStyle w:val="ListBullet"/>
        <w:spacing w:after="40"/>
      </w:pPr>
      <w:r>
        <w:rPr>
          <w:color w:val="1E293B"/>
          <w:sz w:val="16"/>
        </w:rPr>
        <w:t>Invoice Lock: Once an RA bill is submitted to GETCO or KPTCL with official acknowledgement, the bill is locked. Disallowances or deductions are recorded via Credit Notes or Deduction Ledgers.</w:t>
      </w:r>
    </w:p>
    <w:p>
      <w:pPr>
        <w:pStyle w:val="ListBullet"/>
        <w:spacing w:after="40"/>
      </w:pPr>
      <w:r>
        <w:rPr>
          <w:color w:val="1E293B"/>
          <w:sz w:val="16"/>
        </w:rPr>
        <w:t>Collection FIFO Allocation: Incoming client payments are reconciled against specific invoice line items (Principal, GST, Price Variation) to maintain exact ageing accuracy.</w:t>
      </w:r>
    </w:p>
    <w:p>
      <w:pPr>
        <w:pStyle w:val="Heading2"/>
        <w:spacing w:before="280" w:after="40"/>
      </w:pPr>
      <w:r>
        <w:rPr>
          <w:color w:val="2563EB"/>
          <w:sz w:val="22"/>
        </w:rPr>
        <w:t>MODULE 06: Finance Module (Unbilled MIS / Creditors MIS / Budget vs Actual / Profitability / GFI &amp; NFI Days)</w:t>
      </w:r>
    </w:p>
    <w:p>
      <w:pPr>
        <w:spacing w:after="80"/>
      </w:pPr>
      <w:r>
        <w:rPr>
          <w:b/>
          <w:sz w:val="17"/>
        </w:rPr>
        <w:t xml:space="preserve">Lead Owner: </w:t>
      </w:r>
      <w:r>
        <w:rPr>
          <w:sz w:val="17"/>
        </w:rPr>
        <w:t>Mr. Milind Soni / Mr. Piyush Gohil (Corporate Finance &amp; Accounts)</w:t>
        <w:br/>
      </w:r>
      <w:r>
        <w:rPr>
          <w:b/>
          <w:sz w:val="17"/>
        </w:rPr>
        <w:t xml:space="preserve">Project Benchmarks: </w:t>
      </w:r>
      <w:r>
        <w:rPr>
          <w:color w:val="0D9488"/>
          <w:sz w:val="17"/>
        </w:rPr>
        <w:t>Corporate Cost Accounting, Working Capital &amp; Project Profitability</w:t>
        <w:br/>
      </w:r>
      <w:r>
        <w:rPr>
          <w:b/>
          <w:sz w:val="17"/>
        </w:rPr>
        <w:t xml:space="preserve">Core Operational Scope: </w:t>
      </w:r>
      <w:r>
        <w:rPr>
          <w:color w:val="475569"/>
          <w:sz w:val="17"/>
        </w:rPr>
        <w:t>Provides executive management visibility into project gross margin, budget variance, unbilled work-in-progress, vendor liabilities, and working capital cycle days.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1152"/>
            <w:shd w:fill="1E293B"/>
            <w:tcMar>
              <w:top w:w="70" w:type="dxa"/>
              <w:bottom w:w="70" w:type="dxa"/>
              <w:left w:w="70" w:type="dxa"/>
              <w:right w:w="70" w:type="dxa"/>
            </w:tcMar>
          </w:tcPr>
          <w:p>
            <w:r>
              <w:rPr>
                <w:b/>
                <w:color w:val="FFFFFF"/>
                <w:sz w:val="15"/>
              </w:rPr>
              <w:t>Code</w:t>
            </w:r>
          </w:p>
        </w:tc>
        <w:tc>
          <w:tcPr>
            <w:tcW w:type="dxa" w:w="2592"/>
            <w:shd w:fill="1E293B"/>
            <w:tcMar>
              <w:top w:w="70" w:type="dxa"/>
              <w:bottom w:w="70" w:type="dxa"/>
              <w:left w:w="70" w:type="dxa"/>
              <w:right w:w="70" w:type="dxa"/>
            </w:tcMar>
          </w:tcPr>
          <w:p>
            <w:r>
              <w:rPr>
                <w:b/>
                <w:color w:val="FFFFFF"/>
                <w:sz w:val="15"/>
              </w:rPr>
              <w:t>Document Title</w:t>
            </w:r>
          </w:p>
        </w:tc>
        <w:tc>
          <w:tcPr>
            <w:tcW w:type="dxa" w:w="1152"/>
            <w:shd w:fill="1E293B"/>
            <w:tcMar>
              <w:top w:w="70" w:type="dxa"/>
              <w:bottom w:w="70" w:type="dxa"/>
              <w:left w:w="70" w:type="dxa"/>
              <w:right w:w="70" w:type="dxa"/>
            </w:tcMar>
          </w:tcPr>
          <w:p>
            <w:r>
              <w:rPr>
                <w:b/>
                <w:color w:val="FFFFFF"/>
                <w:sz w:val="15"/>
              </w:rPr>
              <w:t>Target SLA</w:t>
            </w:r>
          </w:p>
        </w:tc>
        <w:tc>
          <w:tcPr>
            <w:tcW w:type="dxa" w:w="720"/>
            <w:shd w:fill="1E293B"/>
            <w:tcMar>
              <w:top w:w="70" w:type="dxa"/>
              <w:bottom w:w="70" w:type="dxa"/>
              <w:left w:w="70" w:type="dxa"/>
              <w:right w:w="70" w:type="dxa"/>
            </w:tcMar>
          </w:tcPr>
          <w:p>
            <w:r>
              <w:rPr>
                <w:b/>
                <w:color w:val="FFFFFF"/>
                <w:sz w:val="15"/>
              </w:rPr>
              <w:t>Format</w:t>
            </w:r>
          </w:p>
        </w:tc>
        <w:tc>
          <w:tcPr>
            <w:tcW w:type="dxa" w:w="2448"/>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Input Prerequisite</w:t>
            </w:r>
          </w:p>
        </w:tc>
      </w:tr>
      <w:tr>
        <w:tc>
          <w:tcPr>
            <w:tcW w:type="dxa" w:w="1152"/>
            <w:shd w:fill="FFFFFF"/>
            <w:tcMar>
              <w:top w:w="50" w:type="dxa"/>
              <w:bottom w:w="50" w:type="dxa"/>
              <w:left w:w="70" w:type="dxa"/>
              <w:right w:w="70" w:type="dxa"/>
            </w:tcMar>
          </w:tcPr>
          <w:p>
            <w:r>
              <w:rPr>
                <w:b/>
                <w:sz w:val="15"/>
              </w:rPr>
              <w:t>M6-DOC-01</w:t>
            </w:r>
          </w:p>
        </w:tc>
        <w:tc>
          <w:tcPr>
            <w:tcW w:type="dxa" w:w="2592"/>
            <w:shd w:fill="FFFFFF"/>
            <w:tcMar>
              <w:top w:w="50" w:type="dxa"/>
              <w:bottom w:w="50" w:type="dxa"/>
              <w:left w:w="70" w:type="dxa"/>
              <w:right w:w="70" w:type="dxa"/>
            </w:tcMar>
          </w:tcPr>
          <w:p>
            <w:r>
              <w:rPr>
                <w:b/>
                <w:color w:val="1E293B"/>
                <w:sz w:val="15"/>
              </w:rPr>
              <w:t>Project Baseline Cost Budget (CBS - Cost Breakdown Structure)</w:t>
            </w:r>
          </w:p>
        </w:tc>
        <w:tc>
          <w:tcPr>
            <w:tcW w:type="dxa" w:w="1152"/>
            <w:shd w:fill="FFFFFF"/>
            <w:tcMar>
              <w:top w:w="50" w:type="dxa"/>
              <w:bottom w:w="50" w:type="dxa"/>
              <w:left w:w="70" w:type="dxa"/>
              <w:right w:w="70" w:type="dxa"/>
            </w:tcMar>
          </w:tcPr>
          <w:p>
            <w:r>
              <w:rPr>
                <w:sz w:val="15"/>
              </w:rPr>
              <w:t>Day 15 Post-LOA</w:t>
            </w:r>
          </w:p>
        </w:tc>
        <w:tc>
          <w:tcPr>
            <w:tcW w:type="dxa" w:w="720"/>
            <w:shd w:fill="FFFFFF"/>
            <w:tcMar>
              <w:top w:w="50" w:type="dxa"/>
              <w:bottom w:w="50" w:type="dxa"/>
              <w:left w:w="70" w:type="dxa"/>
              <w:right w:w="70" w:type="dxa"/>
            </w:tcMar>
          </w:tcPr>
          <w:p>
            <w:r>
              <w:rPr>
                <w:sz w:val="15"/>
              </w:rPr>
              <w:t>XLSX</w:t>
            </w:r>
          </w:p>
        </w:tc>
        <w:tc>
          <w:tcPr>
            <w:tcW w:type="dxa" w:w="2448"/>
            <w:shd w:fill="FFFFFF"/>
            <w:tcMar>
              <w:top w:w="50" w:type="dxa"/>
              <w:bottom w:w="50" w:type="dxa"/>
              <w:left w:w="70" w:type="dxa"/>
              <w:right w:w="70" w:type="dxa"/>
            </w:tcMar>
          </w:tcPr>
          <w:p>
            <w:r>
              <w:rPr>
                <w:sz w:val="15"/>
              </w:rPr>
              <w:t>Locked baseline; Revisions require Director Approval</w:t>
            </w:r>
          </w:p>
        </w:tc>
        <w:tc>
          <w:tcPr>
            <w:tcW w:type="dxa" w:w="2304"/>
            <w:shd w:fill="FFFFFF"/>
            <w:tcMar>
              <w:top w:w="50" w:type="dxa"/>
              <w:bottom w:w="50" w:type="dxa"/>
              <w:left w:w="70" w:type="dxa"/>
              <w:right w:w="70" w:type="dxa"/>
            </w:tcMar>
          </w:tcPr>
          <w:p>
            <w:r>
              <w:rPr>
                <w:sz w:val="15"/>
              </w:rPr>
              <w:t>Signed contract &amp; tender cost model</w:t>
            </w:r>
          </w:p>
        </w:tc>
      </w:tr>
      <w:tr>
        <w:tc>
          <w:tcPr>
            <w:tcW w:type="dxa" w:w="1152"/>
            <w:shd w:fill="F8FAFC"/>
            <w:tcMar>
              <w:top w:w="50" w:type="dxa"/>
              <w:bottom w:w="50" w:type="dxa"/>
              <w:left w:w="70" w:type="dxa"/>
              <w:right w:w="70" w:type="dxa"/>
            </w:tcMar>
          </w:tcPr>
          <w:p>
            <w:r>
              <w:rPr>
                <w:b/>
                <w:sz w:val="15"/>
              </w:rPr>
              <w:t>M6-DOC-02</w:t>
            </w:r>
          </w:p>
        </w:tc>
        <w:tc>
          <w:tcPr>
            <w:tcW w:type="dxa" w:w="2592"/>
            <w:shd w:fill="F8FAFC"/>
            <w:tcMar>
              <w:top w:w="50" w:type="dxa"/>
              <w:bottom w:w="50" w:type="dxa"/>
              <w:left w:w="70" w:type="dxa"/>
              <w:right w:w="70" w:type="dxa"/>
            </w:tcMar>
          </w:tcPr>
          <w:p>
            <w:r>
              <w:rPr>
                <w:b/>
                <w:color w:val="1E293B"/>
                <w:sz w:val="15"/>
              </w:rPr>
              <w:t>Project-wise Unbilled Revenue MIS (WIP &amp; Store Stocks)</w:t>
            </w:r>
          </w:p>
        </w:tc>
        <w:tc>
          <w:tcPr>
            <w:tcW w:type="dxa" w:w="1152"/>
            <w:shd w:fill="F8FAFC"/>
            <w:tcMar>
              <w:top w:w="50" w:type="dxa"/>
              <w:bottom w:w="50" w:type="dxa"/>
              <w:left w:w="70" w:type="dxa"/>
              <w:right w:w="70" w:type="dxa"/>
            </w:tcMar>
          </w:tcPr>
          <w:p>
            <w:r>
              <w:rPr>
                <w:sz w:val="15"/>
              </w:rPr>
              <w:t>Monthly</w:t>
            </w:r>
          </w:p>
        </w:tc>
        <w:tc>
          <w:tcPr>
            <w:tcW w:type="dxa" w:w="720"/>
            <w:shd w:fill="F8FAFC"/>
            <w:tcMar>
              <w:top w:w="50" w:type="dxa"/>
              <w:bottom w:w="50" w:type="dxa"/>
              <w:left w:w="70" w:type="dxa"/>
              <w:right w:w="70" w:type="dxa"/>
            </w:tcMar>
          </w:tcPr>
          <w:p>
            <w:r>
              <w:rPr>
                <w:sz w:val="15"/>
              </w:rPr>
              <w:t>XLSX / PDF</w:t>
            </w:r>
          </w:p>
        </w:tc>
        <w:tc>
          <w:tcPr>
            <w:tcW w:type="dxa" w:w="2448"/>
            <w:shd w:fill="F8FAFC"/>
            <w:tcMar>
              <w:top w:w="50" w:type="dxa"/>
              <w:bottom w:w="50" w:type="dxa"/>
              <w:left w:w="70" w:type="dxa"/>
              <w:right w:w="70" w:type="dxa"/>
            </w:tcMar>
          </w:tcPr>
          <w:p>
            <w:r>
              <w:rPr>
                <w:sz w:val="15"/>
              </w:rPr>
              <w:t>Compiled by Finance; verified with Site &amp; Credit Control</w:t>
            </w:r>
          </w:p>
        </w:tc>
        <w:tc>
          <w:tcPr>
            <w:tcW w:type="dxa" w:w="2304"/>
            <w:shd w:fill="F8FAFC"/>
            <w:tcMar>
              <w:top w:w="50" w:type="dxa"/>
              <w:bottom w:w="50" w:type="dxa"/>
              <w:left w:w="70" w:type="dxa"/>
              <w:right w:w="70" w:type="dxa"/>
            </w:tcMar>
          </w:tcPr>
          <w:p>
            <w:r>
              <w:rPr>
                <w:sz w:val="15"/>
              </w:rPr>
              <w:t>Material received but not yet billed</w:t>
            </w:r>
          </w:p>
        </w:tc>
      </w:tr>
      <w:tr>
        <w:tc>
          <w:tcPr>
            <w:tcW w:type="dxa" w:w="1152"/>
            <w:shd w:fill="FFFFFF"/>
            <w:tcMar>
              <w:top w:w="50" w:type="dxa"/>
              <w:bottom w:w="50" w:type="dxa"/>
              <w:left w:w="70" w:type="dxa"/>
              <w:right w:w="70" w:type="dxa"/>
            </w:tcMar>
          </w:tcPr>
          <w:p>
            <w:r>
              <w:rPr>
                <w:b/>
                <w:sz w:val="15"/>
              </w:rPr>
              <w:t>M6-DOC-03</w:t>
            </w:r>
          </w:p>
        </w:tc>
        <w:tc>
          <w:tcPr>
            <w:tcW w:type="dxa" w:w="2592"/>
            <w:shd w:fill="FFFFFF"/>
            <w:tcMar>
              <w:top w:w="50" w:type="dxa"/>
              <w:bottom w:w="50" w:type="dxa"/>
              <w:left w:w="70" w:type="dxa"/>
              <w:right w:w="70" w:type="dxa"/>
            </w:tcMar>
          </w:tcPr>
          <w:p>
            <w:r>
              <w:rPr>
                <w:b/>
                <w:color w:val="1E293B"/>
                <w:sz w:val="15"/>
              </w:rPr>
              <w:t>Creditors MIS &amp; Trade Payables Ageing Schedule</w:t>
            </w:r>
          </w:p>
        </w:tc>
        <w:tc>
          <w:tcPr>
            <w:tcW w:type="dxa" w:w="1152"/>
            <w:shd w:fill="FFFFFF"/>
            <w:tcMar>
              <w:top w:w="50" w:type="dxa"/>
              <w:bottom w:w="50" w:type="dxa"/>
              <w:left w:w="70" w:type="dxa"/>
              <w:right w:w="70" w:type="dxa"/>
            </w:tcMar>
          </w:tcPr>
          <w:p>
            <w:r>
              <w:rPr>
                <w:sz w:val="15"/>
              </w:rPr>
              <w:t>Monthly</w:t>
            </w:r>
          </w:p>
        </w:tc>
        <w:tc>
          <w:tcPr>
            <w:tcW w:type="dxa" w:w="720"/>
            <w:shd w:fill="FFFFFF"/>
            <w:tcMar>
              <w:top w:w="50" w:type="dxa"/>
              <w:bottom w:w="50" w:type="dxa"/>
              <w:left w:w="70" w:type="dxa"/>
              <w:right w:w="70" w:type="dxa"/>
            </w:tcMar>
          </w:tcPr>
          <w:p>
            <w:r>
              <w:rPr>
                <w:sz w:val="15"/>
              </w:rPr>
              <w:t>XLSX / PDF</w:t>
            </w:r>
          </w:p>
        </w:tc>
        <w:tc>
          <w:tcPr>
            <w:tcW w:type="dxa" w:w="2448"/>
            <w:shd w:fill="FFFFFF"/>
            <w:tcMar>
              <w:top w:w="50" w:type="dxa"/>
              <w:bottom w:w="50" w:type="dxa"/>
              <w:left w:w="70" w:type="dxa"/>
              <w:right w:w="70" w:type="dxa"/>
            </w:tcMar>
          </w:tcPr>
          <w:p>
            <w:r>
              <w:rPr>
                <w:sz w:val="15"/>
              </w:rPr>
              <w:t>Accounts payable ledger; tracks vendor liabilities</w:t>
            </w:r>
          </w:p>
        </w:tc>
        <w:tc>
          <w:tcPr>
            <w:tcW w:type="dxa" w:w="2304"/>
            <w:shd w:fill="FFFFFF"/>
            <w:tcMar>
              <w:top w:w="50" w:type="dxa"/>
              <w:bottom w:w="50" w:type="dxa"/>
              <w:left w:w="70" w:type="dxa"/>
              <w:right w:w="70" w:type="dxa"/>
            </w:tcMar>
          </w:tcPr>
          <w:p>
            <w:r>
              <w:rPr>
                <w:sz w:val="15"/>
              </w:rPr>
              <w:t>Approved supplier/gang bills</w:t>
            </w:r>
          </w:p>
        </w:tc>
      </w:tr>
      <w:tr>
        <w:tc>
          <w:tcPr>
            <w:tcW w:type="dxa" w:w="1152"/>
            <w:shd w:fill="F8FAFC"/>
            <w:tcMar>
              <w:top w:w="50" w:type="dxa"/>
              <w:bottom w:w="50" w:type="dxa"/>
              <w:left w:w="70" w:type="dxa"/>
              <w:right w:w="70" w:type="dxa"/>
            </w:tcMar>
          </w:tcPr>
          <w:p>
            <w:r>
              <w:rPr>
                <w:b/>
                <w:sz w:val="15"/>
              </w:rPr>
              <w:t>M6-DOC-04</w:t>
            </w:r>
          </w:p>
        </w:tc>
        <w:tc>
          <w:tcPr>
            <w:tcW w:type="dxa" w:w="2592"/>
            <w:shd w:fill="F8FAFC"/>
            <w:tcMar>
              <w:top w:w="50" w:type="dxa"/>
              <w:bottom w:w="50" w:type="dxa"/>
              <w:left w:w="70" w:type="dxa"/>
              <w:right w:w="70" w:type="dxa"/>
            </w:tcMar>
          </w:tcPr>
          <w:p>
            <w:r>
              <w:rPr>
                <w:b/>
                <w:color w:val="1E293B"/>
                <w:sz w:val="15"/>
              </w:rPr>
              <w:t>Bid Profitability vs. Actual Profitability Variance MIS</w:t>
            </w:r>
          </w:p>
        </w:tc>
        <w:tc>
          <w:tcPr>
            <w:tcW w:type="dxa" w:w="1152"/>
            <w:shd w:fill="F8FAFC"/>
            <w:tcMar>
              <w:top w:w="50" w:type="dxa"/>
              <w:bottom w:w="50" w:type="dxa"/>
              <w:left w:w="70" w:type="dxa"/>
              <w:right w:w="70" w:type="dxa"/>
            </w:tcMar>
          </w:tcPr>
          <w:p>
            <w:r>
              <w:rPr>
                <w:sz w:val="15"/>
              </w:rPr>
              <w:t>Quarterly</w:t>
            </w:r>
          </w:p>
        </w:tc>
        <w:tc>
          <w:tcPr>
            <w:tcW w:type="dxa" w:w="720"/>
            <w:shd w:fill="F8FAFC"/>
            <w:tcMar>
              <w:top w:w="50" w:type="dxa"/>
              <w:bottom w:w="50" w:type="dxa"/>
              <w:left w:w="70" w:type="dxa"/>
              <w:right w:w="70" w:type="dxa"/>
            </w:tcMar>
          </w:tcPr>
          <w:p>
            <w:r>
              <w:rPr>
                <w:sz w:val="15"/>
              </w:rPr>
              <w:t>XLSX / PDF</w:t>
            </w:r>
          </w:p>
        </w:tc>
        <w:tc>
          <w:tcPr>
            <w:tcW w:type="dxa" w:w="2448"/>
            <w:shd w:fill="F8FAFC"/>
            <w:tcMar>
              <w:top w:w="50" w:type="dxa"/>
              <w:bottom w:w="50" w:type="dxa"/>
              <w:left w:w="70" w:type="dxa"/>
              <w:right w:w="70" w:type="dxa"/>
            </w:tcMar>
          </w:tcPr>
          <w:p>
            <w:r>
              <w:rPr>
                <w:sz w:val="15"/>
              </w:rPr>
              <w:t>Calculates actual cost incurred vs estimated bid margins</w:t>
            </w:r>
          </w:p>
        </w:tc>
        <w:tc>
          <w:tcPr>
            <w:tcW w:type="dxa" w:w="2304"/>
            <w:shd w:fill="F8FAFC"/>
            <w:tcMar>
              <w:top w:w="50" w:type="dxa"/>
              <w:bottom w:w="50" w:type="dxa"/>
              <w:left w:w="70" w:type="dxa"/>
              <w:right w:w="70" w:type="dxa"/>
            </w:tcMar>
          </w:tcPr>
          <w:p>
            <w:r>
              <w:rPr>
                <w:sz w:val="15"/>
              </w:rPr>
              <w:t>GL expenditure &amp; recognized revenue</w:t>
            </w:r>
          </w:p>
        </w:tc>
      </w:tr>
      <w:tr>
        <w:tc>
          <w:tcPr>
            <w:tcW w:type="dxa" w:w="1152"/>
            <w:shd w:fill="FFFFFF"/>
            <w:tcMar>
              <w:top w:w="50" w:type="dxa"/>
              <w:bottom w:w="50" w:type="dxa"/>
              <w:left w:w="70" w:type="dxa"/>
              <w:right w:w="70" w:type="dxa"/>
            </w:tcMar>
          </w:tcPr>
          <w:p>
            <w:r>
              <w:rPr>
                <w:b/>
                <w:sz w:val="15"/>
              </w:rPr>
              <w:t>M6-DOC-05</w:t>
            </w:r>
          </w:p>
        </w:tc>
        <w:tc>
          <w:tcPr>
            <w:tcW w:type="dxa" w:w="2592"/>
            <w:shd w:fill="FFFFFF"/>
            <w:tcMar>
              <w:top w:w="50" w:type="dxa"/>
              <w:bottom w:w="50" w:type="dxa"/>
              <w:left w:w="70" w:type="dxa"/>
              <w:right w:w="70" w:type="dxa"/>
            </w:tcMar>
          </w:tcPr>
          <w:p>
            <w:r>
              <w:rPr>
                <w:b/>
                <w:color w:val="1E293B"/>
                <w:sz w:val="15"/>
              </w:rPr>
              <w:t>Working Capital Cycle Report (GFI / NFI Days)</w:t>
            </w:r>
          </w:p>
        </w:tc>
        <w:tc>
          <w:tcPr>
            <w:tcW w:type="dxa" w:w="1152"/>
            <w:shd w:fill="FFFFFF"/>
            <w:tcMar>
              <w:top w:w="50" w:type="dxa"/>
              <w:bottom w:w="50" w:type="dxa"/>
              <w:left w:w="70" w:type="dxa"/>
              <w:right w:w="70" w:type="dxa"/>
            </w:tcMar>
          </w:tcPr>
          <w:p>
            <w:r>
              <w:rPr>
                <w:sz w:val="15"/>
              </w:rPr>
              <w:t>Monthly</w:t>
            </w:r>
          </w:p>
        </w:tc>
        <w:tc>
          <w:tcPr>
            <w:tcW w:type="dxa" w:w="720"/>
            <w:shd w:fill="FFFFFF"/>
            <w:tcMar>
              <w:top w:w="50" w:type="dxa"/>
              <w:bottom w:w="50" w:type="dxa"/>
              <w:left w:w="70" w:type="dxa"/>
              <w:right w:w="70" w:type="dxa"/>
            </w:tcMar>
          </w:tcPr>
          <w:p>
            <w:r>
              <w:rPr>
                <w:sz w:val="15"/>
              </w:rPr>
              <w:t>XLSX / PDF</w:t>
            </w:r>
          </w:p>
        </w:tc>
        <w:tc>
          <w:tcPr>
            <w:tcW w:type="dxa" w:w="2448"/>
            <w:shd w:fill="FFFFFF"/>
            <w:tcMar>
              <w:top w:w="50" w:type="dxa"/>
              <w:bottom w:w="50" w:type="dxa"/>
              <w:left w:w="70" w:type="dxa"/>
              <w:right w:w="70" w:type="dxa"/>
            </w:tcMar>
          </w:tcPr>
          <w:p>
            <w:r>
              <w:rPr>
                <w:sz w:val="15"/>
              </w:rPr>
              <w:t>Monitors Gross Funds Invested (GFI) &amp; Net Funds Invested (NFI)</w:t>
            </w:r>
          </w:p>
        </w:tc>
        <w:tc>
          <w:tcPr>
            <w:tcW w:type="dxa" w:w="2304"/>
            <w:shd w:fill="FFFFFF"/>
            <w:tcMar>
              <w:top w:w="50" w:type="dxa"/>
              <w:bottom w:w="50" w:type="dxa"/>
              <w:left w:w="70" w:type="dxa"/>
              <w:right w:w="70" w:type="dxa"/>
            </w:tcMar>
          </w:tcPr>
          <w:p>
            <w:r>
              <w:rPr>
                <w:sz w:val="15"/>
              </w:rPr>
              <w:t>Debtors, Creditors, Inventory, WIP</w:t>
            </w:r>
          </w:p>
        </w:tc>
      </w:tr>
    </w:tbl>
    <w:p>
      <w:pPr>
        <w:spacing w:before="100" w:after="40"/>
      </w:pPr>
      <w:r>
        <w:rPr>
          <w:b/>
          <w:color w:val="0F172A"/>
          <w:sz w:val="16"/>
        </w:rPr>
        <w:t>Governance, System Locks &amp; Operational Rules:</w:t>
      </w:r>
    </w:p>
    <w:p>
      <w:pPr>
        <w:pStyle w:val="ListBullet"/>
        <w:spacing w:after="40"/>
      </w:pPr>
      <w:r>
        <w:rPr>
          <w:color w:val="1E293B"/>
          <w:sz w:val="16"/>
        </w:rPr>
        <w:t>Budget Overrun Interlock: If any procurement PO or subcontract exceeds the approved CBS line item budget by &gt;5%, the system triggers an automated lock requiring Milind Soni / Piyush Gohil sign-off.</w:t>
      </w:r>
    </w:p>
    <w:p>
      <w:pPr>
        <w:pStyle w:val="ListBullet"/>
        <w:spacing w:after="40"/>
      </w:pPr>
      <w:r>
        <w:rPr>
          <w:color w:val="1E293B"/>
          <w:sz w:val="16"/>
        </w:rPr>
        <w:t>NFI Days Formula: System computes NFI Days = (Debtor Days + Inventory Days + Unbilled WIP Days) - Creditor Days, alerting management when working capital expands beyond target thresholds.</w:t>
      </w:r>
    </w:p>
    <w:p>
      <w:pPr>
        <w:pStyle w:val="Heading2"/>
        <w:spacing w:before="280" w:after="40"/>
      </w:pPr>
      <w:r>
        <w:rPr>
          <w:color w:val="2563EB"/>
          <w:sz w:val="22"/>
        </w:rPr>
        <w:t>MODULE 07: Document Management System Module (Time Limit Extension / PTW / Idling Claims)</w:t>
      </w:r>
    </w:p>
    <w:p>
      <w:pPr>
        <w:spacing w:after="80"/>
      </w:pPr>
      <w:r>
        <w:rPr>
          <w:b/>
          <w:sz w:val="17"/>
        </w:rPr>
        <w:t xml:space="preserve">Lead Owner: </w:t>
      </w:r>
      <w:r>
        <w:rPr>
          <w:sz w:val="17"/>
        </w:rPr>
        <w:t>Mr. Kamal Gandhi (Document Control, Contracts &amp; Claims)</w:t>
        <w:br/>
      </w:r>
      <w:r>
        <w:rPr>
          <w:b/>
          <w:sz w:val="17"/>
        </w:rPr>
        <w:t xml:space="preserve">Project Benchmarks: </w:t>
      </w:r>
      <w:r>
        <w:rPr>
          <w:color w:val="0D9488"/>
          <w:sz w:val="17"/>
        </w:rPr>
        <w:t>Contractual Claims, EOT Defense, Outage Permits &amp; Project Records</w:t>
        <w:br/>
      </w:r>
      <w:r>
        <w:rPr>
          <w:b/>
          <w:sz w:val="17"/>
        </w:rPr>
        <w:t xml:space="preserve">Core Operational Scope: </w:t>
      </w:r>
      <w:r>
        <w:rPr>
          <w:color w:val="475569"/>
          <w:sz w:val="17"/>
        </w:rPr>
        <w:t>Central repository for contractual legal defense, delay notices, statutory power shutdown permits, and idling equipment claims.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1152"/>
            <w:shd w:fill="1E293B"/>
            <w:tcMar>
              <w:top w:w="70" w:type="dxa"/>
              <w:bottom w:w="70" w:type="dxa"/>
              <w:left w:w="70" w:type="dxa"/>
              <w:right w:w="70" w:type="dxa"/>
            </w:tcMar>
          </w:tcPr>
          <w:p>
            <w:r>
              <w:rPr>
                <w:b/>
                <w:color w:val="FFFFFF"/>
                <w:sz w:val="15"/>
              </w:rPr>
              <w:t>Code</w:t>
            </w:r>
          </w:p>
        </w:tc>
        <w:tc>
          <w:tcPr>
            <w:tcW w:type="dxa" w:w="2592"/>
            <w:shd w:fill="1E293B"/>
            <w:tcMar>
              <w:top w:w="70" w:type="dxa"/>
              <w:bottom w:w="70" w:type="dxa"/>
              <w:left w:w="70" w:type="dxa"/>
              <w:right w:w="70" w:type="dxa"/>
            </w:tcMar>
          </w:tcPr>
          <w:p>
            <w:r>
              <w:rPr>
                <w:b/>
                <w:color w:val="FFFFFF"/>
                <w:sz w:val="15"/>
              </w:rPr>
              <w:t>Document Title</w:t>
            </w:r>
          </w:p>
        </w:tc>
        <w:tc>
          <w:tcPr>
            <w:tcW w:type="dxa" w:w="1152"/>
            <w:shd w:fill="1E293B"/>
            <w:tcMar>
              <w:top w:w="70" w:type="dxa"/>
              <w:bottom w:w="70" w:type="dxa"/>
              <w:left w:w="70" w:type="dxa"/>
              <w:right w:w="70" w:type="dxa"/>
            </w:tcMar>
          </w:tcPr>
          <w:p>
            <w:r>
              <w:rPr>
                <w:b/>
                <w:color w:val="FFFFFF"/>
                <w:sz w:val="15"/>
              </w:rPr>
              <w:t>Target SLA</w:t>
            </w:r>
          </w:p>
        </w:tc>
        <w:tc>
          <w:tcPr>
            <w:tcW w:type="dxa" w:w="720"/>
            <w:shd w:fill="1E293B"/>
            <w:tcMar>
              <w:top w:w="70" w:type="dxa"/>
              <w:bottom w:w="70" w:type="dxa"/>
              <w:left w:w="70" w:type="dxa"/>
              <w:right w:w="70" w:type="dxa"/>
            </w:tcMar>
          </w:tcPr>
          <w:p>
            <w:r>
              <w:rPr>
                <w:b/>
                <w:color w:val="FFFFFF"/>
                <w:sz w:val="15"/>
              </w:rPr>
              <w:t>Format</w:t>
            </w:r>
          </w:p>
        </w:tc>
        <w:tc>
          <w:tcPr>
            <w:tcW w:type="dxa" w:w="2448"/>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Input Prerequisite</w:t>
            </w:r>
          </w:p>
        </w:tc>
      </w:tr>
      <w:tr>
        <w:tc>
          <w:tcPr>
            <w:tcW w:type="dxa" w:w="1152"/>
            <w:shd w:fill="FFFFFF"/>
            <w:tcMar>
              <w:top w:w="50" w:type="dxa"/>
              <w:bottom w:w="50" w:type="dxa"/>
              <w:left w:w="70" w:type="dxa"/>
              <w:right w:w="70" w:type="dxa"/>
            </w:tcMar>
          </w:tcPr>
          <w:p>
            <w:r>
              <w:rPr>
                <w:b/>
                <w:sz w:val="15"/>
              </w:rPr>
              <w:t>M7-DOC-01</w:t>
            </w:r>
          </w:p>
        </w:tc>
        <w:tc>
          <w:tcPr>
            <w:tcW w:type="dxa" w:w="2592"/>
            <w:shd w:fill="FFFFFF"/>
            <w:tcMar>
              <w:top w:w="50" w:type="dxa"/>
              <w:bottom w:w="50" w:type="dxa"/>
              <w:left w:w="70" w:type="dxa"/>
              <w:right w:w="70" w:type="dxa"/>
            </w:tcMar>
          </w:tcPr>
          <w:p>
            <w:r>
              <w:rPr>
                <w:b/>
                <w:color w:val="1E293B"/>
                <w:sz w:val="15"/>
              </w:rPr>
              <w:t>Extension of Time (EOT) Claim Packages &amp; Delay Impact Analysis</w:t>
            </w:r>
          </w:p>
        </w:tc>
        <w:tc>
          <w:tcPr>
            <w:tcW w:type="dxa" w:w="1152"/>
            <w:shd w:fill="FFFFFF"/>
            <w:tcMar>
              <w:top w:w="50" w:type="dxa"/>
              <w:bottom w:w="50" w:type="dxa"/>
              <w:left w:w="70" w:type="dxa"/>
              <w:right w:w="70" w:type="dxa"/>
            </w:tcMar>
          </w:tcPr>
          <w:p>
            <w:r>
              <w:rPr>
                <w:sz w:val="15"/>
              </w:rPr>
              <w:t>Per Event</w:t>
            </w:r>
          </w:p>
        </w:tc>
        <w:tc>
          <w:tcPr>
            <w:tcW w:type="dxa" w:w="720"/>
            <w:shd w:fill="FFFFFF"/>
            <w:tcMar>
              <w:top w:w="50" w:type="dxa"/>
              <w:bottom w:w="50" w:type="dxa"/>
              <w:left w:w="70" w:type="dxa"/>
              <w:right w:w="70" w:type="dxa"/>
            </w:tcMar>
          </w:tcPr>
          <w:p>
            <w:r>
              <w:rPr>
                <w:sz w:val="15"/>
              </w:rPr>
              <w:t>PDF / MPP</w:t>
            </w:r>
          </w:p>
        </w:tc>
        <w:tc>
          <w:tcPr>
            <w:tcW w:type="dxa" w:w="2448"/>
            <w:shd w:fill="FFFFFF"/>
            <w:tcMar>
              <w:top w:w="50" w:type="dxa"/>
              <w:bottom w:w="50" w:type="dxa"/>
              <w:left w:w="70" w:type="dxa"/>
              <w:right w:w="70" w:type="dxa"/>
            </w:tcMar>
          </w:tcPr>
          <w:p>
            <w:r>
              <w:rPr>
                <w:sz w:val="15"/>
              </w:rPr>
              <w:t>Drafted &amp; Uploaded by Kamal Gandhi; Legal reviewed</w:t>
            </w:r>
          </w:p>
        </w:tc>
        <w:tc>
          <w:tcPr>
            <w:tcW w:type="dxa" w:w="2304"/>
            <w:shd w:fill="FFFFFF"/>
            <w:tcMar>
              <w:top w:w="50" w:type="dxa"/>
              <w:bottom w:w="50" w:type="dxa"/>
              <w:left w:w="70" w:type="dxa"/>
              <w:right w:w="70" w:type="dxa"/>
            </w:tcMar>
          </w:tcPr>
          <w:p>
            <w:r>
              <w:rPr>
                <w:sz w:val="15"/>
              </w:rPr>
              <w:t>Documented delay logs &amp; L2 impacts</w:t>
            </w:r>
          </w:p>
        </w:tc>
      </w:tr>
      <w:tr>
        <w:tc>
          <w:tcPr>
            <w:tcW w:type="dxa" w:w="1152"/>
            <w:shd w:fill="F8FAFC"/>
            <w:tcMar>
              <w:top w:w="50" w:type="dxa"/>
              <w:bottom w:w="50" w:type="dxa"/>
              <w:left w:w="70" w:type="dxa"/>
              <w:right w:w="70" w:type="dxa"/>
            </w:tcMar>
          </w:tcPr>
          <w:p>
            <w:r>
              <w:rPr>
                <w:b/>
                <w:sz w:val="15"/>
              </w:rPr>
              <w:t>M7-DOC-02</w:t>
            </w:r>
          </w:p>
        </w:tc>
        <w:tc>
          <w:tcPr>
            <w:tcW w:type="dxa" w:w="2592"/>
            <w:shd w:fill="F8FAFC"/>
            <w:tcMar>
              <w:top w:w="50" w:type="dxa"/>
              <w:bottom w:w="50" w:type="dxa"/>
              <w:left w:w="70" w:type="dxa"/>
              <w:right w:w="70" w:type="dxa"/>
            </w:tcMar>
          </w:tcPr>
          <w:p>
            <w:r>
              <w:rPr>
                <w:b/>
                <w:color w:val="1E293B"/>
                <w:sz w:val="15"/>
              </w:rPr>
              <w:t>Notice of Delay Events &amp; Force Majeure Intimations</w:t>
            </w:r>
          </w:p>
        </w:tc>
        <w:tc>
          <w:tcPr>
            <w:tcW w:type="dxa" w:w="1152"/>
            <w:shd w:fill="F8FAFC"/>
            <w:tcMar>
              <w:top w:w="50" w:type="dxa"/>
              <w:bottom w:w="50" w:type="dxa"/>
              <w:left w:w="70" w:type="dxa"/>
              <w:right w:w="70" w:type="dxa"/>
            </w:tcMar>
          </w:tcPr>
          <w:p>
            <w:r>
              <w:rPr>
                <w:sz w:val="15"/>
              </w:rPr>
              <w:t>Within 48 hrs</w:t>
            </w:r>
          </w:p>
        </w:tc>
        <w:tc>
          <w:tcPr>
            <w:tcW w:type="dxa" w:w="720"/>
            <w:shd w:fill="F8FAFC"/>
            <w:tcMar>
              <w:top w:w="50" w:type="dxa"/>
              <w:bottom w:w="50" w:type="dxa"/>
              <w:left w:w="70" w:type="dxa"/>
              <w:right w:w="70" w:type="dxa"/>
            </w:tcMar>
          </w:tcPr>
          <w:p>
            <w:r>
              <w:rPr>
                <w:sz w:val="15"/>
              </w:rPr>
              <w:t>PDF</w:t>
            </w:r>
          </w:p>
        </w:tc>
        <w:tc>
          <w:tcPr>
            <w:tcW w:type="dxa" w:w="2448"/>
            <w:shd w:fill="F8FAFC"/>
            <w:tcMar>
              <w:top w:w="50" w:type="dxa"/>
              <w:bottom w:w="50" w:type="dxa"/>
              <w:left w:w="70" w:type="dxa"/>
              <w:right w:w="70" w:type="dxa"/>
            </w:tcMar>
          </w:tcPr>
          <w:p>
            <w:r>
              <w:rPr>
                <w:sz w:val="15"/>
              </w:rPr>
              <w:t>Uploaded with client delivery acknowledgement</w:t>
            </w:r>
          </w:p>
        </w:tc>
        <w:tc>
          <w:tcPr>
            <w:tcW w:type="dxa" w:w="2304"/>
            <w:shd w:fill="F8FAFC"/>
            <w:tcMar>
              <w:top w:w="50" w:type="dxa"/>
              <w:bottom w:w="50" w:type="dxa"/>
              <w:left w:w="70" w:type="dxa"/>
              <w:right w:w="70" w:type="dxa"/>
            </w:tcMar>
          </w:tcPr>
          <w:p>
            <w:r>
              <w:rPr>
                <w:sz w:val="15"/>
              </w:rPr>
              <w:t>Site ROW, weather, or utility delays</w:t>
            </w:r>
          </w:p>
        </w:tc>
      </w:tr>
      <w:tr>
        <w:tc>
          <w:tcPr>
            <w:tcW w:type="dxa" w:w="1152"/>
            <w:shd w:fill="FFFFFF"/>
            <w:tcMar>
              <w:top w:w="50" w:type="dxa"/>
              <w:bottom w:w="50" w:type="dxa"/>
              <w:left w:w="70" w:type="dxa"/>
              <w:right w:w="70" w:type="dxa"/>
            </w:tcMar>
          </w:tcPr>
          <w:p>
            <w:r>
              <w:rPr>
                <w:b/>
                <w:sz w:val="15"/>
              </w:rPr>
              <w:t>M7-DOC-03</w:t>
            </w:r>
          </w:p>
        </w:tc>
        <w:tc>
          <w:tcPr>
            <w:tcW w:type="dxa" w:w="2592"/>
            <w:shd w:fill="FFFFFF"/>
            <w:tcMar>
              <w:top w:w="50" w:type="dxa"/>
              <w:bottom w:w="50" w:type="dxa"/>
              <w:left w:w="70" w:type="dxa"/>
              <w:right w:w="70" w:type="dxa"/>
            </w:tcMar>
          </w:tcPr>
          <w:p>
            <w:r>
              <w:rPr>
                <w:b/>
                <w:color w:val="1E293B"/>
                <w:sz w:val="15"/>
              </w:rPr>
              <w:t>Permit to Work (PTW) / Transmission Outage Clearances</w:t>
            </w:r>
          </w:p>
        </w:tc>
        <w:tc>
          <w:tcPr>
            <w:tcW w:type="dxa" w:w="1152"/>
            <w:shd w:fill="FFFFFF"/>
            <w:tcMar>
              <w:top w:w="50" w:type="dxa"/>
              <w:bottom w:w="50" w:type="dxa"/>
              <w:left w:w="70" w:type="dxa"/>
              <w:right w:w="70" w:type="dxa"/>
            </w:tcMar>
          </w:tcPr>
          <w:p>
            <w:r>
              <w:rPr>
                <w:sz w:val="15"/>
              </w:rPr>
              <w:t>Per Shutdown</w:t>
            </w:r>
          </w:p>
        </w:tc>
        <w:tc>
          <w:tcPr>
            <w:tcW w:type="dxa" w:w="720"/>
            <w:shd w:fill="FFFFFF"/>
            <w:tcMar>
              <w:top w:w="50" w:type="dxa"/>
              <w:bottom w:w="50" w:type="dxa"/>
              <w:left w:w="70" w:type="dxa"/>
              <w:right w:w="70" w:type="dxa"/>
            </w:tcMar>
          </w:tcPr>
          <w:p>
            <w:r>
              <w:rPr>
                <w:sz w:val="15"/>
              </w:rPr>
              <w:t>PDF / Scan</w:t>
            </w:r>
          </w:p>
        </w:tc>
        <w:tc>
          <w:tcPr>
            <w:tcW w:type="dxa" w:w="2448"/>
            <w:shd w:fill="FFFFFF"/>
            <w:tcMar>
              <w:top w:w="50" w:type="dxa"/>
              <w:bottom w:w="50" w:type="dxa"/>
              <w:left w:w="70" w:type="dxa"/>
              <w:right w:w="70" w:type="dxa"/>
            </w:tcMar>
          </w:tcPr>
          <w:p>
            <w:r>
              <w:rPr>
                <w:sz w:val="15"/>
              </w:rPr>
              <w:t>Uploaded by Site; Verified by Kamal Gandhi</w:t>
            </w:r>
          </w:p>
        </w:tc>
        <w:tc>
          <w:tcPr>
            <w:tcW w:type="dxa" w:w="2304"/>
            <w:shd w:fill="FFFFFF"/>
            <w:tcMar>
              <w:top w:w="50" w:type="dxa"/>
              <w:bottom w:w="50" w:type="dxa"/>
              <w:left w:w="70" w:type="dxa"/>
              <w:right w:w="70" w:type="dxa"/>
            </w:tcMar>
          </w:tcPr>
          <w:p>
            <w:r>
              <w:rPr>
                <w:sz w:val="15"/>
              </w:rPr>
              <w:t>Utility approval for line crossing shutdown</w:t>
            </w:r>
          </w:p>
        </w:tc>
      </w:tr>
      <w:tr>
        <w:tc>
          <w:tcPr>
            <w:tcW w:type="dxa" w:w="1152"/>
            <w:shd w:fill="F8FAFC"/>
            <w:tcMar>
              <w:top w:w="50" w:type="dxa"/>
              <w:bottom w:w="50" w:type="dxa"/>
              <w:left w:w="70" w:type="dxa"/>
              <w:right w:w="70" w:type="dxa"/>
            </w:tcMar>
          </w:tcPr>
          <w:p>
            <w:r>
              <w:rPr>
                <w:b/>
                <w:sz w:val="15"/>
              </w:rPr>
              <w:t>M7-DOC-04</w:t>
            </w:r>
          </w:p>
        </w:tc>
        <w:tc>
          <w:tcPr>
            <w:tcW w:type="dxa" w:w="2592"/>
            <w:shd w:fill="F8FAFC"/>
            <w:tcMar>
              <w:top w:w="50" w:type="dxa"/>
              <w:bottom w:w="50" w:type="dxa"/>
              <w:left w:w="70" w:type="dxa"/>
              <w:right w:w="70" w:type="dxa"/>
            </w:tcMar>
          </w:tcPr>
          <w:p>
            <w:r>
              <w:rPr>
                <w:b/>
                <w:color w:val="1E293B"/>
                <w:sz w:val="15"/>
              </w:rPr>
              <w:t>Idling Machinery &amp; Gang Claims (Log Sheets &amp; Photographs)</w:t>
            </w:r>
          </w:p>
        </w:tc>
        <w:tc>
          <w:tcPr>
            <w:tcW w:type="dxa" w:w="1152"/>
            <w:shd w:fill="F8FAFC"/>
            <w:tcMar>
              <w:top w:w="50" w:type="dxa"/>
              <w:bottom w:w="50" w:type="dxa"/>
              <w:left w:w="70" w:type="dxa"/>
              <w:right w:w="70" w:type="dxa"/>
            </w:tcMar>
          </w:tcPr>
          <w:p>
            <w:r>
              <w:rPr>
                <w:sz w:val="15"/>
              </w:rPr>
              <w:t>Weekly</w:t>
            </w:r>
          </w:p>
        </w:tc>
        <w:tc>
          <w:tcPr>
            <w:tcW w:type="dxa" w:w="720"/>
            <w:shd w:fill="F8FAFC"/>
            <w:tcMar>
              <w:top w:w="50" w:type="dxa"/>
              <w:bottom w:w="50" w:type="dxa"/>
              <w:left w:w="70" w:type="dxa"/>
              <w:right w:w="70" w:type="dxa"/>
            </w:tcMar>
          </w:tcPr>
          <w:p>
            <w:r>
              <w:rPr>
                <w:sz w:val="15"/>
              </w:rPr>
              <w:t>PDF / Scan</w:t>
            </w:r>
          </w:p>
        </w:tc>
        <w:tc>
          <w:tcPr>
            <w:tcW w:type="dxa" w:w="2448"/>
            <w:shd w:fill="F8FAFC"/>
            <w:tcMar>
              <w:top w:w="50" w:type="dxa"/>
              <w:bottom w:w="50" w:type="dxa"/>
              <w:left w:w="70" w:type="dxa"/>
              <w:right w:w="70" w:type="dxa"/>
            </w:tcMar>
          </w:tcPr>
          <w:p>
            <w:r>
              <w:rPr>
                <w:sz w:val="15"/>
              </w:rPr>
              <w:t>Uploaded from site; Verified by Kamal Gandhi</w:t>
            </w:r>
          </w:p>
        </w:tc>
        <w:tc>
          <w:tcPr>
            <w:tcW w:type="dxa" w:w="2304"/>
            <w:shd w:fill="F8FAFC"/>
            <w:tcMar>
              <w:top w:w="50" w:type="dxa"/>
              <w:bottom w:w="50" w:type="dxa"/>
              <w:left w:w="70" w:type="dxa"/>
              <w:right w:w="70" w:type="dxa"/>
            </w:tcMar>
          </w:tcPr>
          <w:p>
            <w:r>
              <w:rPr>
                <w:sz w:val="15"/>
              </w:rPr>
              <w:t>Equipment idling due to client delays</w:t>
            </w:r>
          </w:p>
        </w:tc>
      </w:tr>
      <w:tr>
        <w:tc>
          <w:tcPr>
            <w:tcW w:type="dxa" w:w="1152"/>
            <w:shd w:fill="FFFFFF"/>
            <w:tcMar>
              <w:top w:w="50" w:type="dxa"/>
              <w:bottom w:w="50" w:type="dxa"/>
              <w:left w:w="70" w:type="dxa"/>
              <w:right w:w="70" w:type="dxa"/>
            </w:tcMar>
          </w:tcPr>
          <w:p>
            <w:r>
              <w:rPr>
                <w:b/>
                <w:sz w:val="15"/>
              </w:rPr>
              <w:t>M7-DOC-05</w:t>
            </w:r>
          </w:p>
        </w:tc>
        <w:tc>
          <w:tcPr>
            <w:tcW w:type="dxa" w:w="2592"/>
            <w:shd w:fill="FFFFFF"/>
            <w:tcMar>
              <w:top w:w="50" w:type="dxa"/>
              <w:bottom w:w="50" w:type="dxa"/>
              <w:left w:w="70" w:type="dxa"/>
              <w:right w:w="70" w:type="dxa"/>
            </w:tcMar>
          </w:tcPr>
          <w:p>
            <w:r>
              <w:rPr>
                <w:b/>
                <w:color w:val="1E293B"/>
                <w:sz w:val="15"/>
              </w:rPr>
              <w:t>Official Project Correspondence Register (Incoming / Outgoing)</w:t>
            </w:r>
          </w:p>
        </w:tc>
        <w:tc>
          <w:tcPr>
            <w:tcW w:type="dxa" w:w="1152"/>
            <w:shd w:fill="FFFFFF"/>
            <w:tcMar>
              <w:top w:w="50" w:type="dxa"/>
              <w:bottom w:w="50" w:type="dxa"/>
              <w:left w:w="70" w:type="dxa"/>
              <w:right w:w="70" w:type="dxa"/>
            </w:tcMar>
          </w:tcPr>
          <w:p>
            <w:r>
              <w:rPr>
                <w:sz w:val="15"/>
              </w:rPr>
              <w:t>Daily / Live</w:t>
            </w:r>
          </w:p>
        </w:tc>
        <w:tc>
          <w:tcPr>
            <w:tcW w:type="dxa" w:w="720"/>
            <w:shd w:fill="FFFFFF"/>
            <w:tcMar>
              <w:top w:w="50" w:type="dxa"/>
              <w:bottom w:w="50" w:type="dxa"/>
              <w:left w:w="70" w:type="dxa"/>
              <w:right w:w="70" w:type="dxa"/>
            </w:tcMar>
          </w:tcPr>
          <w:p>
            <w:r>
              <w:rPr>
                <w:sz w:val="15"/>
              </w:rPr>
              <w:t>PDF Archive</w:t>
            </w:r>
          </w:p>
        </w:tc>
        <w:tc>
          <w:tcPr>
            <w:tcW w:type="dxa" w:w="2448"/>
            <w:shd w:fill="FFFFFF"/>
            <w:tcMar>
              <w:top w:w="50" w:type="dxa"/>
              <w:bottom w:w="50" w:type="dxa"/>
              <w:left w:w="70" w:type="dxa"/>
              <w:right w:w="70" w:type="dxa"/>
            </w:tcMar>
          </w:tcPr>
          <w:p>
            <w:r>
              <w:rPr>
                <w:sz w:val="15"/>
              </w:rPr>
              <w:t>Immutable logbook; auto-numbered tracking</w:t>
            </w:r>
          </w:p>
        </w:tc>
        <w:tc>
          <w:tcPr>
            <w:tcW w:type="dxa" w:w="2304"/>
            <w:shd w:fill="FFFFFF"/>
            <w:tcMar>
              <w:top w:w="50" w:type="dxa"/>
              <w:bottom w:w="50" w:type="dxa"/>
              <w:left w:w="70" w:type="dxa"/>
              <w:right w:w="70" w:type="dxa"/>
            </w:tcMar>
          </w:tcPr>
          <w:p>
            <w:r>
              <w:rPr>
                <w:sz w:val="15"/>
              </w:rPr>
              <w:t>All official emails, letters, transmittals</w:t>
            </w:r>
          </w:p>
        </w:tc>
      </w:tr>
    </w:tbl>
    <w:p>
      <w:pPr>
        <w:spacing w:before="100" w:after="40"/>
      </w:pPr>
      <w:r>
        <w:rPr>
          <w:b/>
          <w:color w:val="0F172A"/>
          <w:sz w:val="16"/>
        </w:rPr>
        <w:t>Governance, System Locks &amp; Operational Rules:</w:t>
      </w:r>
    </w:p>
    <w:p>
      <w:pPr>
        <w:pStyle w:val="ListBullet"/>
        <w:spacing w:after="40"/>
      </w:pPr>
      <w:r>
        <w:rPr>
          <w:color w:val="1E293B"/>
          <w:sz w:val="16"/>
        </w:rPr>
        <w:t>Strict Timelines on Delay Notices: Contract clauses require delay notices within 7 to 14 days of occurrence. System triggers compliance warnings to prevent claim repudiation.</w:t>
      </w:r>
    </w:p>
    <w:p>
      <w:pPr>
        <w:pStyle w:val="ListBullet"/>
        <w:spacing w:after="40"/>
      </w:pPr>
      <w:r>
        <w:rPr>
          <w:color w:val="1E293B"/>
          <w:sz w:val="16"/>
        </w:rPr>
        <w:t>PTW Shutdown Integrity: HTLS re-conductoring and OPGW stringing require live-line crossing shutdowns. PTW approvals must be verified in the module before stringing gangs mobilize.</w:t>
      </w:r>
    </w:p>
    <w:p>
      <w:pPr>
        <w:pStyle w:val="Heading2"/>
        <w:spacing w:before="280" w:after="40"/>
      </w:pPr>
      <w:r>
        <w:rPr>
          <w:color w:val="2563EB"/>
          <w:sz w:val="22"/>
        </w:rPr>
        <w:t>MODULE 08: Inventory Management Module (Stock Inventory / Reconciliation / STO / Tools, Plants &amp; TSE)</w:t>
      </w:r>
    </w:p>
    <w:p>
      <w:pPr>
        <w:spacing w:after="80"/>
      </w:pPr>
      <w:r>
        <w:rPr>
          <w:b/>
          <w:sz w:val="17"/>
        </w:rPr>
        <w:t xml:space="preserve">Lead Owner: </w:t>
      </w:r>
      <w:r>
        <w:rPr>
          <w:sz w:val="17"/>
        </w:rPr>
        <w:t>Mr. Gopal Nair / Mr. Sunil Mishra (Stores &amp; Heavy Asset Logistics)</w:t>
        <w:br/>
      </w:r>
      <w:r>
        <w:rPr>
          <w:b/>
          <w:sz w:val="17"/>
        </w:rPr>
        <w:t xml:space="preserve">Project Benchmarks: </w:t>
      </w:r>
      <w:r>
        <w:rPr>
          <w:color w:val="0D9488"/>
          <w:sz w:val="17"/>
        </w:rPr>
        <w:t>Store Custody, Material Balancing, Inter-Site Transfers &amp; Stringing Machinery</w:t>
        <w:br/>
      </w:r>
      <w:r>
        <w:rPr>
          <w:b/>
          <w:sz w:val="17"/>
        </w:rPr>
        <w:t xml:space="preserve">Core Operational Scope: </w:t>
      </w:r>
      <w:r>
        <w:rPr>
          <w:color w:val="475569"/>
          <w:sz w:val="17"/>
        </w:rPr>
        <w:t>Maintains 100% custody of project inventory, conducts monthly material reconciliations, manages inter-project stock transfers (STO), and tracks heavy tension stringing equipment.</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1152"/>
            <w:shd w:fill="1E293B"/>
            <w:tcMar>
              <w:top w:w="70" w:type="dxa"/>
              <w:bottom w:w="70" w:type="dxa"/>
              <w:left w:w="70" w:type="dxa"/>
              <w:right w:w="70" w:type="dxa"/>
            </w:tcMar>
          </w:tcPr>
          <w:p>
            <w:r>
              <w:rPr>
                <w:b/>
                <w:color w:val="FFFFFF"/>
                <w:sz w:val="15"/>
              </w:rPr>
              <w:t>Code</w:t>
            </w:r>
          </w:p>
        </w:tc>
        <w:tc>
          <w:tcPr>
            <w:tcW w:type="dxa" w:w="2592"/>
            <w:shd w:fill="1E293B"/>
            <w:tcMar>
              <w:top w:w="70" w:type="dxa"/>
              <w:bottom w:w="70" w:type="dxa"/>
              <w:left w:w="70" w:type="dxa"/>
              <w:right w:w="70" w:type="dxa"/>
            </w:tcMar>
          </w:tcPr>
          <w:p>
            <w:r>
              <w:rPr>
                <w:b/>
                <w:color w:val="FFFFFF"/>
                <w:sz w:val="15"/>
              </w:rPr>
              <w:t>Document Title</w:t>
            </w:r>
          </w:p>
        </w:tc>
        <w:tc>
          <w:tcPr>
            <w:tcW w:type="dxa" w:w="1152"/>
            <w:shd w:fill="1E293B"/>
            <w:tcMar>
              <w:top w:w="70" w:type="dxa"/>
              <w:bottom w:w="70" w:type="dxa"/>
              <w:left w:w="70" w:type="dxa"/>
              <w:right w:w="70" w:type="dxa"/>
            </w:tcMar>
          </w:tcPr>
          <w:p>
            <w:r>
              <w:rPr>
                <w:b/>
                <w:color w:val="FFFFFF"/>
                <w:sz w:val="15"/>
              </w:rPr>
              <w:t>Target SLA</w:t>
            </w:r>
          </w:p>
        </w:tc>
        <w:tc>
          <w:tcPr>
            <w:tcW w:type="dxa" w:w="720"/>
            <w:shd w:fill="1E293B"/>
            <w:tcMar>
              <w:top w:w="70" w:type="dxa"/>
              <w:bottom w:w="70" w:type="dxa"/>
              <w:left w:w="70" w:type="dxa"/>
              <w:right w:w="70" w:type="dxa"/>
            </w:tcMar>
          </w:tcPr>
          <w:p>
            <w:r>
              <w:rPr>
                <w:b/>
                <w:color w:val="FFFFFF"/>
                <w:sz w:val="15"/>
              </w:rPr>
              <w:t>Format</w:t>
            </w:r>
          </w:p>
        </w:tc>
        <w:tc>
          <w:tcPr>
            <w:tcW w:type="dxa" w:w="2448"/>
            <w:shd w:fill="1E293B"/>
            <w:tcMar>
              <w:top w:w="70" w:type="dxa"/>
              <w:bottom w:w="70" w:type="dxa"/>
              <w:left w:w="70" w:type="dxa"/>
              <w:right w:w="70" w:type="dxa"/>
            </w:tcMar>
          </w:tcPr>
          <w:p>
            <w:r>
              <w:rPr>
                <w:b/>
                <w:color w:val="FFFFFF"/>
                <w:sz w:val="15"/>
              </w:rPr>
              <w:t>Editing &amp; Lock Conditions</w:t>
            </w:r>
          </w:p>
        </w:tc>
        <w:tc>
          <w:tcPr>
            <w:tcW w:type="dxa" w:w="2304"/>
            <w:shd w:fill="1E293B"/>
            <w:tcMar>
              <w:top w:w="70" w:type="dxa"/>
              <w:bottom w:w="70" w:type="dxa"/>
              <w:left w:w="70" w:type="dxa"/>
              <w:right w:w="70" w:type="dxa"/>
            </w:tcMar>
          </w:tcPr>
          <w:p>
            <w:r>
              <w:rPr>
                <w:b/>
                <w:color w:val="FFFFFF"/>
                <w:sz w:val="15"/>
              </w:rPr>
              <w:t>Input Prerequisite</w:t>
            </w:r>
          </w:p>
        </w:tc>
      </w:tr>
      <w:tr>
        <w:tc>
          <w:tcPr>
            <w:tcW w:type="dxa" w:w="1152"/>
            <w:shd w:fill="FFFFFF"/>
            <w:tcMar>
              <w:top w:w="50" w:type="dxa"/>
              <w:bottom w:w="50" w:type="dxa"/>
              <w:left w:w="70" w:type="dxa"/>
              <w:right w:w="70" w:type="dxa"/>
            </w:tcMar>
          </w:tcPr>
          <w:p>
            <w:r>
              <w:rPr>
                <w:b/>
                <w:sz w:val="15"/>
              </w:rPr>
              <w:t>M8-DOC-01</w:t>
            </w:r>
          </w:p>
        </w:tc>
        <w:tc>
          <w:tcPr>
            <w:tcW w:type="dxa" w:w="2592"/>
            <w:shd w:fill="FFFFFF"/>
            <w:tcMar>
              <w:top w:w="50" w:type="dxa"/>
              <w:bottom w:w="50" w:type="dxa"/>
              <w:left w:w="70" w:type="dxa"/>
              <w:right w:w="70" w:type="dxa"/>
            </w:tcMar>
          </w:tcPr>
          <w:p>
            <w:r>
              <w:rPr>
                <w:b/>
                <w:color w:val="1E293B"/>
                <w:sz w:val="15"/>
              </w:rPr>
              <w:t>Daily Stock Ledger &amp; Digital Bin Cards</w:t>
            </w:r>
          </w:p>
        </w:tc>
        <w:tc>
          <w:tcPr>
            <w:tcW w:type="dxa" w:w="1152"/>
            <w:shd w:fill="FFFFFF"/>
            <w:tcMar>
              <w:top w:w="50" w:type="dxa"/>
              <w:bottom w:w="50" w:type="dxa"/>
              <w:left w:w="70" w:type="dxa"/>
              <w:right w:w="70" w:type="dxa"/>
            </w:tcMar>
          </w:tcPr>
          <w:p>
            <w:r>
              <w:rPr>
                <w:sz w:val="15"/>
              </w:rPr>
              <w:t>Daily / Live</w:t>
            </w:r>
          </w:p>
        </w:tc>
        <w:tc>
          <w:tcPr>
            <w:tcW w:type="dxa" w:w="720"/>
            <w:shd w:fill="FFFFFF"/>
            <w:tcMar>
              <w:top w:w="50" w:type="dxa"/>
              <w:bottom w:w="50" w:type="dxa"/>
              <w:left w:w="70" w:type="dxa"/>
              <w:right w:w="70" w:type="dxa"/>
            </w:tcMar>
          </w:tcPr>
          <w:p>
            <w:r>
              <w:rPr>
                <w:sz w:val="15"/>
              </w:rPr>
              <w:t>System / XLSX</w:t>
            </w:r>
          </w:p>
        </w:tc>
        <w:tc>
          <w:tcPr>
            <w:tcW w:type="dxa" w:w="2448"/>
            <w:shd w:fill="FFFFFF"/>
            <w:tcMar>
              <w:top w:w="50" w:type="dxa"/>
              <w:bottom w:w="50" w:type="dxa"/>
              <w:left w:w="70" w:type="dxa"/>
              <w:right w:w="70" w:type="dxa"/>
            </w:tcMar>
          </w:tcPr>
          <w:p>
            <w:r>
              <w:rPr>
                <w:sz w:val="15"/>
              </w:rPr>
              <w:t>Live updates on Material Inward (MRN) and Issue (MIN)</w:t>
            </w:r>
          </w:p>
        </w:tc>
        <w:tc>
          <w:tcPr>
            <w:tcW w:type="dxa" w:w="2304"/>
            <w:shd w:fill="FFFFFF"/>
            <w:tcMar>
              <w:top w:w="50" w:type="dxa"/>
              <w:bottom w:w="50" w:type="dxa"/>
              <w:left w:w="70" w:type="dxa"/>
              <w:right w:w="70" w:type="dxa"/>
            </w:tcMar>
          </w:tcPr>
          <w:p>
            <w:r>
              <w:rPr>
                <w:sz w:val="15"/>
              </w:rPr>
              <w:t>Approved DIs &amp; Site requisitions</w:t>
            </w:r>
          </w:p>
        </w:tc>
      </w:tr>
      <w:tr>
        <w:tc>
          <w:tcPr>
            <w:tcW w:type="dxa" w:w="1152"/>
            <w:shd w:fill="F8FAFC"/>
            <w:tcMar>
              <w:top w:w="50" w:type="dxa"/>
              <w:bottom w:w="50" w:type="dxa"/>
              <w:left w:w="70" w:type="dxa"/>
              <w:right w:w="70" w:type="dxa"/>
            </w:tcMar>
          </w:tcPr>
          <w:p>
            <w:r>
              <w:rPr>
                <w:b/>
                <w:sz w:val="15"/>
              </w:rPr>
              <w:t>M8-DOC-02</w:t>
            </w:r>
          </w:p>
        </w:tc>
        <w:tc>
          <w:tcPr>
            <w:tcW w:type="dxa" w:w="2592"/>
            <w:shd w:fill="F8FAFC"/>
            <w:tcMar>
              <w:top w:w="50" w:type="dxa"/>
              <w:bottom w:w="50" w:type="dxa"/>
              <w:left w:w="70" w:type="dxa"/>
              <w:right w:w="70" w:type="dxa"/>
            </w:tcMar>
          </w:tcPr>
          <w:p>
            <w:r>
              <w:rPr>
                <w:b/>
                <w:color w:val="1E293B"/>
                <w:sz w:val="15"/>
              </w:rPr>
              <w:t>Monthly Material Reconciliation Report (Supply vs Installed vs Balance)</w:t>
            </w:r>
          </w:p>
        </w:tc>
        <w:tc>
          <w:tcPr>
            <w:tcW w:type="dxa" w:w="1152"/>
            <w:shd w:fill="F8FAFC"/>
            <w:tcMar>
              <w:top w:w="50" w:type="dxa"/>
              <w:bottom w:w="50" w:type="dxa"/>
              <w:left w:w="70" w:type="dxa"/>
              <w:right w:w="70" w:type="dxa"/>
            </w:tcMar>
          </w:tcPr>
          <w:p>
            <w:r>
              <w:rPr>
                <w:sz w:val="15"/>
              </w:rPr>
              <w:t>Monthly</w:t>
            </w:r>
          </w:p>
        </w:tc>
        <w:tc>
          <w:tcPr>
            <w:tcW w:type="dxa" w:w="720"/>
            <w:shd w:fill="F8FAFC"/>
            <w:tcMar>
              <w:top w:w="50" w:type="dxa"/>
              <w:bottom w:w="50" w:type="dxa"/>
              <w:left w:w="70" w:type="dxa"/>
              <w:right w:w="70" w:type="dxa"/>
            </w:tcMar>
          </w:tcPr>
          <w:p>
            <w:r>
              <w:rPr>
                <w:sz w:val="15"/>
              </w:rPr>
              <w:t>XLSX / PDF</w:t>
            </w:r>
          </w:p>
        </w:tc>
        <w:tc>
          <w:tcPr>
            <w:tcW w:type="dxa" w:w="2448"/>
            <w:shd w:fill="F8FAFC"/>
            <w:tcMar>
              <w:top w:w="50" w:type="dxa"/>
              <w:bottom w:w="50" w:type="dxa"/>
              <w:left w:w="70" w:type="dxa"/>
              <w:right w:w="70" w:type="dxa"/>
            </w:tcMar>
          </w:tcPr>
          <w:p>
            <w:r>
              <w:rPr>
                <w:sz w:val="15"/>
              </w:rPr>
              <w:t>Compiled by Stores; Dual verified by Site In-charge</w:t>
            </w:r>
          </w:p>
        </w:tc>
        <w:tc>
          <w:tcPr>
            <w:tcW w:type="dxa" w:w="2304"/>
            <w:shd w:fill="F8FAFC"/>
            <w:tcMar>
              <w:top w:w="50" w:type="dxa"/>
              <w:bottom w:w="50" w:type="dxa"/>
              <w:left w:w="70" w:type="dxa"/>
              <w:right w:w="70" w:type="dxa"/>
            </w:tcMar>
          </w:tcPr>
          <w:p>
            <w:r>
              <w:rPr>
                <w:sz w:val="15"/>
              </w:rPr>
              <w:t>Actual measured JMC vs physical stock</w:t>
            </w:r>
          </w:p>
        </w:tc>
      </w:tr>
      <w:tr>
        <w:tc>
          <w:tcPr>
            <w:tcW w:type="dxa" w:w="1152"/>
            <w:shd w:fill="FFFFFF"/>
            <w:tcMar>
              <w:top w:w="50" w:type="dxa"/>
              <w:bottom w:w="50" w:type="dxa"/>
              <w:left w:w="70" w:type="dxa"/>
              <w:right w:w="70" w:type="dxa"/>
            </w:tcMar>
          </w:tcPr>
          <w:p>
            <w:r>
              <w:rPr>
                <w:b/>
                <w:sz w:val="15"/>
              </w:rPr>
              <w:t>M8-DOC-03</w:t>
            </w:r>
          </w:p>
        </w:tc>
        <w:tc>
          <w:tcPr>
            <w:tcW w:type="dxa" w:w="2592"/>
            <w:shd w:fill="FFFFFF"/>
            <w:tcMar>
              <w:top w:w="50" w:type="dxa"/>
              <w:bottom w:w="50" w:type="dxa"/>
              <w:left w:w="70" w:type="dxa"/>
              <w:right w:w="70" w:type="dxa"/>
            </w:tcMar>
          </w:tcPr>
          <w:p>
            <w:r>
              <w:rPr>
                <w:b/>
                <w:color w:val="1E293B"/>
                <w:sz w:val="15"/>
              </w:rPr>
              <w:t>Stock Transfer Orders (STO) &amp; Inter-Project Transfer Manifests</w:t>
            </w:r>
          </w:p>
        </w:tc>
        <w:tc>
          <w:tcPr>
            <w:tcW w:type="dxa" w:w="1152"/>
            <w:shd w:fill="FFFFFF"/>
            <w:tcMar>
              <w:top w:w="50" w:type="dxa"/>
              <w:bottom w:w="50" w:type="dxa"/>
              <w:left w:w="70" w:type="dxa"/>
              <w:right w:w="70" w:type="dxa"/>
            </w:tcMar>
          </w:tcPr>
          <w:p>
            <w:r>
              <w:rPr>
                <w:sz w:val="15"/>
              </w:rPr>
              <w:t>Per Transfer</w:t>
            </w:r>
          </w:p>
        </w:tc>
        <w:tc>
          <w:tcPr>
            <w:tcW w:type="dxa" w:w="720"/>
            <w:shd w:fill="FFFFFF"/>
            <w:tcMar>
              <w:top w:w="50" w:type="dxa"/>
              <w:bottom w:w="50" w:type="dxa"/>
              <w:left w:w="70" w:type="dxa"/>
              <w:right w:w="70" w:type="dxa"/>
            </w:tcMar>
          </w:tcPr>
          <w:p>
            <w:r>
              <w:rPr>
                <w:sz w:val="15"/>
              </w:rPr>
              <w:t>PDF / Data</w:t>
            </w:r>
          </w:p>
        </w:tc>
        <w:tc>
          <w:tcPr>
            <w:tcW w:type="dxa" w:w="2448"/>
            <w:shd w:fill="FFFFFF"/>
            <w:tcMar>
              <w:top w:w="50" w:type="dxa"/>
              <w:bottom w:w="50" w:type="dxa"/>
              <w:left w:w="70" w:type="dxa"/>
              <w:right w:w="70" w:type="dxa"/>
            </w:tcMar>
          </w:tcPr>
          <w:p>
            <w:r>
              <w:rPr>
                <w:sz w:val="15"/>
              </w:rPr>
              <w:t>Requires dual approval (Sending Store + Receiving Store)</w:t>
            </w:r>
          </w:p>
        </w:tc>
        <w:tc>
          <w:tcPr>
            <w:tcW w:type="dxa" w:w="2304"/>
            <w:shd w:fill="FFFFFF"/>
            <w:tcMar>
              <w:top w:w="50" w:type="dxa"/>
              <w:bottom w:w="50" w:type="dxa"/>
              <w:left w:w="70" w:type="dxa"/>
              <w:right w:w="70" w:type="dxa"/>
            </w:tcMar>
          </w:tcPr>
          <w:p>
            <w:r>
              <w:rPr>
                <w:sz w:val="15"/>
              </w:rPr>
              <w:t>Surplus / emergency site stock balancing</w:t>
            </w:r>
          </w:p>
        </w:tc>
      </w:tr>
      <w:tr>
        <w:tc>
          <w:tcPr>
            <w:tcW w:type="dxa" w:w="1152"/>
            <w:shd w:fill="F8FAFC"/>
            <w:tcMar>
              <w:top w:w="50" w:type="dxa"/>
              <w:bottom w:w="50" w:type="dxa"/>
              <w:left w:w="70" w:type="dxa"/>
              <w:right w:w="70" w:type="dxa"/>
            </w:tcMar>
          </w:tcPr>
          <w:p>
            <w:r>
              <w:rPr>
                <w:b/>
                <w:sz w:val="15"/>
              </w:rPr>
              <w:t>M8-DOC-04</w:t>
            </w:r>
          </w:p>
        </w:tc>
        <w:tc>
          <w:tcPr>
            <w:tcW w:type="dxa" w:w="2592"/>
            <w:shd w:fill="F8FAFC"/>
            <w:tcMar>
              <w:top w:w="50" w:type="dxa"/>
              <w:bottom w:w="50" w:type="dxa"/>
              <w:left w:w="70" w:type="dxa"/>
              <w:right w:w="70" w:type="dxa"/>
            </w:tcMar>
          </w:tcPr>
          <w:p>
            <w:r>
              <w:rPr>
                <w:b/>
                <w:color w:val="1E293B"/>
                <w:sz w:val="15"/>
              </w:rPr>
              <w:t>Tools &amp; Plants (T&amp;P) and TSE Machines Maintenance &amp; Allocation Log</w:t>
            </w:r>
          </w:p>
        </w:tc>
        <w:tc>
          <w:tcPr>
            <w:tcW w:type="dxa" w:w="1152"/>
            <w:shd w:fill="F8FAFC"/>
            <w:tcMar>
              <w:top w:w="50" w:type="dxa"/>
              <w:bottom w:w="50" w:type="dxa"/>
              <w:left w:w="70" w:type="dxa"/>
              <w:right w:w="70" w:type="dxa"/>
            </w:tcMar>
          </w:tcPr>
          <w:p>
            <w:r>
              <w:rPr>
                <w:sz w:val="15"/>
              </w:rPr>
              <w:t>Weekly</w:t>
            </w:r>
          </w:p>
        </w:tc>
        <w:tc>
          <w:tcPr>
            <w:tcW w:type="dxa" w:w="720"/>
            <w:shd w:fill="F8FAFC"/>
            <w:tcMar>
              <w:top w:w="50" w:type="dxa"/>
              <w:bottom w:w="50" w:type="dxa"/>
              <w:left w:w="70" w:type="dxa"/>
              <w:right w:w="70" w:type="dxa"/>
            </w:tcMar>
          </w:tcPr>
          <w:p>
            <w:r>
              <w:rPr>
                <w:sz w:val="15"/>
              </w:rPr>
              <w:t>XLSX / PDF</w:t>
            </w:r>
          </w:p>
        </w:tc>
        <w:tc>
          <w:tcPr>
            <w:tcW w:type="dxa" w:w="2448"/>
            <w:shd w:fill="F8FAFC"/>
            <w:tcMar>
              <w:top w:w="50" w:type="dxa"/>
              <w:bottom w:w="50" w:type="dxa"/>
              <w:left w:w="70" w:type="dxa"/>
              <w:right w:w="70" w:type="dxa"/>
            </w:tcMar>
          </w:tcPr>
          <w:p>
            <w:r>
              <w:rPr>
                <w:sz w:val="15"/>
              </w:rPr>
              <w:t>Tracks Hydra Cranes, Winches, Pullers, Tensioners, OTDRs</w:t>
            </w:r>
          </w:p>
        </w:tc>
        <w:tc>
          <w:tcPr>
            <w:tcW w:type="dxa" w:w="2304"/>
            <w:shd w:fill="F8FAFC"/>
            <w:tcMar>
              <w:top w:w="50" w:type="dxa"/>
              <w:bottom w:w="50" w:type="dxa"/>
              <w:left w:w="70" w:type="dxa"/>
              <w:right w:w="70" w:type="dxa"/>
            </w:tcMar>
          </w:tcPr>
          <w:p>
            <w:r>
              <w:rPr>
                <w:sz w:val="15"/>
              </w:rPr>
              <w:t>Equipment deployment schedules</w:t>
            </w:r>
          </w:p>
        </w:tc>
      </w:tr>
      <w:tr>
        <w:tc>
          <w:tcPr>
            <w:tcW w:type="dxa" w:w="1152"/>
            <w:shd w:fill="FFFFFF"/>
            <w:tcMar>
              <w:top w:w="50" w:type="dxa"/>
              <w:bottom w:w="50" w:type="dxa"/>
              <w:left w:w="70" w:type="dxa"/>
              <w:right w:w="70" w:type="dxa"/>
            </w:tcMar>
          </w:tcPr>
          <w:p>
            <w:r>
              <w:rPr>
                <w:b/>
                <w:sz w:val="15"/>
              </w:rPr>
              <w:t>M8-DOC-05</w:t>
            </w:r>
          </w:p>
        </w:tc>
        <w:tc>
          <w:tcPr>
            <w:tcW w:type="dxa" w:w="2592"/>
            <w:shd w:fill="FFFFFF"/>
            <w:tcMar>
              <w:top w:w="50" w:type="dxa"/>
              <w:bottom w:w="50" w:type="dxa"/>
              <w:left w:w="70" w:type="dxa"/>
              <w:right w:w="70" w:type="dxa"/>
            </w:tcMar>
          </w:tcPr>
          <w:p>
            <w:r>
              <w:rPr>
                <w:b/>
                <w:color w:val="1E293B"/>
                <w:sz w:val="15"/>
              </w:rPr>
              <w:t>Scrap, Salvage &amp; Surplus Material Disposal Certificates</w:t>
            </w:r>
          </w:p>
        </w:tc>
        <w:tc>
          <w:tcPr>
            <w:tcW w:type="dxa" w:w="1152"/>
            <w:shd w:fill="FFFFFF"/>
            <w:tcMar>
              <w:top w:w="50" w:type="dxa"/>
              <w:bottom w:w="50" w:type="dxa"/>
              <w:left w:w="70" w:type="dxa"/>
              <w:right w:w="70" w:type="dxa"/>
            </w:tcMar>
          </w:tcPr>
          <w:p>
            <w:r>
              <w:rPr>
                <w:sz w:val="15"/>
              </w:rPr>
              <w:t>Project Close</w:t>
            </w:r>
          </w:p>
        </w:tc>
        <w:tc>
          <w:tcPr>
            <w:tcW w:type="dxa" w:w="720"/>
            <w:shd w:fill="FFFFFF"/>
            <w:tcMar>
              <w:top w:w="50" w:type="dxa"/>
              <w:bottom w:w="50" w:type="dxa"/>
              <w:left w:w="70" w:type="dxa"/>
              <w:right w:w="70" w:type="dxa"/>
            </w:tcMar>
          </w:tcPr>
          <w:p>
            <w:r>
              <w:rPr>
                <w:sz w:val="15"/>
              </w:rPr>
              <w:t>PDF / Scan</w:t>
            </w:r>
          </w:p>
        </w:tc>
        <w:tc>
          <w:tcPr>
            <w:tcW w:type="dxa" w:w="2448"/>
            <w:shd w:fill="FFFFFF"/>
            <w:tcMar>
              <w:top w:w="50" w:type="dxa"/>
              <w:bottom w:w="50" w:type="dxa"/>
              <w:left w:w="70" w:type="dxa"/>
              <w:right w:w="70" w:type="dxa"/>
            </w:tcMar>
          </w:tcPr>
          <w:p>
            <w:r>
              <w:rPr>
                <w:sz w:val="15"/>
              </w:rPr>
              <w:t>Audited by Gopal Nair / Sunil Mishra; Sign-off by Client</w:t>
            </w:r>
          </w:p>
        </w:tc>
        <w:tc>
          <w:tcPr>
            <w:tcW w:type="dxa" w:w="2304"/>
            <w:shd w:fill="FFFFFF"/>
            <w:tcMar>
              <w:top w:w="50" w:type="dxa"/>
              <w:bottom w:w="50" w:type="dxa"/>
              <w:left w:w="70" w:type="dxa"/>
              <w:right w:w="70" w:type="dxa"/>
            </w:tcMar>
          </w:tcPr>
          <w:p>
            <w:r>
              <w:rPr>
                <w:sz w:val="15"/>
              </w:rPr>
              <w:t>Cut pieces, empty drums, leftover items</w:t>
            </w:r>
          </w:p>
        </w:tc>
      </w:tr>
    </w:tbl>
    <w:p>
      <w:pPr>
        <w:spacing w:before="100" w:after="40"/>
      </w:pPr>
      <w:r>
        <w:rPr>
          <w:b/>
          <w:color w:val="0F172A"/>
          <w:sz w:val="16"/>
        </w:rPr>
        <w:t>Governance, System Locks &amp; Operational Rules:</w:t>
      </w:r>
    </w:p>
    <w:p>
      <w:pPr>
        <w:pStyle w:val="ListBullet"/>
        <w:spacing w:after="40"/>
      </w:pPr>
      <w:r>
        <w:rPr>
          <w:color w:val="1E293B"/>
          <w:sz w:val="16"/>
        </w:rPr>
        <w:t>MRN Inwarding Rule: Inventory is only credited upon matching 3-way check: Physical Delivery Challan + Road E-Way Bill + Official Client DI.</w:t>
      </w:r>
    </w:p>
    <w:p>
      <w:pPr>
        <w:pStyle w:val="ListBullet"/>
        <w:spacing w:after="40"/>
      </w:pPr>
      <w:r>
        <w:rPr>
          <w:color w:val="1E293B"/>
          <w:sz w:val="16"/>
        </w:rPr>
        <w:t>TSE Machinery Readiness: High-capacity tensioners and pullers (critical for HTLS sag-tensioning and OPGW damage-free pulling) must carry valid calibration and maintenance certificates logged in this module.</w:t>
      </w:r>
    </w:p>
    <w:p>
      <w:r>
        <w:br w:type="page"/>
      </w:r>
    </w:p>
    <w:p>
      <w:pPr>
        <w:pStyle w:val="Heading1"/>
        <w:spacing w:before="280" w:after="160"/>
      </w:pPr>
      <w:r>
        <w:rPr>
          <w:color w:val="0F172A"/>
          <w:sz w:val="26"/>
        </w:rPr>
        <w:t>3. PMO Tool Operational Sign-Off &amp; Implementation Approvals</w:t>
      </w:r>
    </w:p>
    <w:p>
      <w:r>
        <w:rPr>
          <w:sz w:val="18"/>
        </w:rPr>
        <w:t>By signing below, each designated module lead confirms agreement with the defined documentation workflows, system lock conditions, and upload schedules for deployment across the HTLS (GETCO 414) and OPGW (KPTCL) demonstration benchmarks.</w:t>
      </w:r>
    </w:p>
    <w:tbl>
      <w:tblPr>
        <w:tblW w:type="auto" w:w="0"/>
        <w:jc w:val="center"/>
        <w:tblLayout w:type="fixed"/>
        <w:tblLook w:firstColumn="1" w:firstRow="1" w:lastColumn="0" w:lastRow="0" w:noHBand="0" w:noVBand="1" w:val="04A0"/>
      </w:tblPr>
      <w:tblGrid>
        <w:gridCol w:w="2556"/>
        <w:gridCol w:w="2556"/>
        <w:gridCol w:w="2556"/>
        <w:gridCol w:w="2556"/>
      </w:tblGrid>
      <w:tr>
        <w:tc>
          <w:tcPr>
            <w:tcW w:type="dxa" w:w="2592"/>
            <w:shd w:fill="0F172A"/>
            <w:tcMar>
              <w:top w:w="80" w:type="dxa"/>
              <w:bottom w:w="80" w:type="dxa"/>
              <w:left w:w="70" w:type="dxa"/>
              <w:right w:w="70" w:type="dxa"/>
            </w:tcMar>
          </w:tcPr>
          <w:p>
            <w:r>
              <w:rPr>
                <w:b/>
                <w:color w:val="FFFFFF"/>
                <w:sz w:val="16"/>
              </w:rPr>
              <w:t>Module Ref &amp; Name</w:t>
            </w:r>
          </w:p>
        </w:tc>
        <w:tc>
          <w:tcPr>
            <w:tcW w:type="dxa" w:w="2880"/>
            <w:shd w:fill="0F172A"/>
            <w:tcMar>
              <w:top w:w="80" w:type="dxa"/>
              <w:bottom w:w="80" w:type="dxa"/>
              <w:left w:w="70" w:type="dxa"/>
              <w:right w:w="70" w:type="dxa"/>
            </w:tcMar>
          </w:tcPr>
          <w:p>
            <w:r>
              <w:rPr>
                <w:b/>
                <w:color w:val="FFFFFF"/>
                <w:sz w:val="16"/>
              </w:rPr>
              <w:t>Designated Lead Owner</w:t>
            </w:r>
          </w:p>
        </w:tc>
        <w:tc>
          <w:tcPr>
            <w:tcW w:type="dxa" w:w="2592"/>
            <w:shd w:fill="0F172A"/>
            <w:tcMar>
              <w:top w:w="80" w:type="dxa"/>
              <w:bottom w:w="80" w:type="dxa"/>
              <w:left w:w="70" w:type="dxa"/>
              <w:right w:w="70" w:type="dxa"/>
            </w:tcMar>
          </w:tcPr>
          <w:p>
            <w:r>
              <w:rPr>
                <w:b/>
                <w:color w:val="FFFFFF"/>
                <w:sz w:val="16"/>
              </w:rPr>
              <w:t>Signature</w:t>
            </w:r>
          </w:p>
        </w:tc>
        <w:tc>
          <w:tcPr>
            <w:tcW w:type="dxa" w:w="2304"/>
            <w:shd w:fill="0F172A"/>
            <w:tcMar>
              <w:top w:w="80" w:type="dxa"/>
              <w:bottom w:w="80" w:type="dxa"/>
              <w:left w:w="70" w:type="dxa"/>
              <w:right w:w="70" w:type="dxa"/>
            </w:tcMar>
          </w:tcPr>
          <w:p>
            <w:r>
              <w:rPr>
                <w:b/>
                <w:color w:val="FFFFFF"/>
                <w:sz w:val="16"/>
              </w:rPr>
              <w:t>Date</w:t>
            </w:r>
          </w:p>
        </w:tc>
      </w:tr>
      <w:tr>
        <w:tc>
          <w:tcPr>
            <w:tcW w:type="dxa" w:w="2592"/>
            <w:shd w:fill="FFFFFF"/>
            <w:tcMar>
              <w:top w:w="120" w:type="dxa"/>
              <w:bottom w:w="120" w:type="dxa"/>
              <w:left w:w="70" w:type="dxa"/>
              <w:right w:w="70" w:type="dxa"/>
            </w:tcMar>
          </w:tcPr>
          <w:p>
            <w:r>
              <w:rPr>
                <w:b/>
                <w:sz w:val="16"/>
              </w:rPr>
              <w:t>M-01: Commercial &amp; BGs</w:t>
            </w:r>
          </w:p>
        </w:tc>
        <w:tc>
          <w:tcPr>
            <w:tcW w:type="dxa" w:w="2880"/>
            <w:shd w:fill="FFFFFF"/>
            <w:tcMar>
              <w:top w:w="120" w:type="dxa"/>
              <w:bottom w:w="120" w:type="dxa"/>
              <w:left w:w="70" w:type="dxa"/>
              <w:right w:w="70" w:type="dxa"/>
            </w:tcMar>
          </w:tcPr>
          <w:p>
            <w:r>
              <w:rPr>
                <w:b/>
                <w:sz w:val="16"/>
              </w:rPr>
              <w:t>Mr. Nilesh Tiwari</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M-02: Golden Activity Period</w:t>
            </w:r>
          </w:p>
        </w:tc>
        <w:tc>
          <w:tcPr>
            <w:tcW w:type="dxa" w:w="2880"/>
            <w:shd w:fill="F8FAFC"/>
            <w:tcMar>
              <w:top w:w="120" w:type="dxa"/>
              <w:bottom w:w="120" w:type="dxa"/>
              <w:left w:w="70" w:type="dxa"/>
              <w:right w:w="70" w:type="dxa"/>
            </w:tcMar>
          </w:tcPr>
          <w:p>
            <w:r>
              <w:rPr>
                <w:b/>
                <w:sz w:val="16"/>
              </w:rPr>
              <w:t>Mr. Rakesh Sinha / Mr. Suvesh Pahwa</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r>
        <w:tc>
          <w:tcPr>
            <w:tcW w:type="dxa" w:w="2592"/>
            <w:shd w:fill="FFFFFF"/>
            <w:tcMar>
              <w:top w:w="120" w:type="dxa"/>
              <w:bottom w:w="120" w:type="dxa"/>
              <w:left w:w="70" w:type="dxa"/>
              <w:right w:w="70" w:type="dxa"/>
            </w:tcMar>
          </w:tcPr>
          <w:p>
            <w:r>
              <w:rPr>
                <w:b/>
                <w:sz w:val="16"/>
              </w:rPr>
              <w:t>M-03: Construction Dashboard</w:t>
            </w:r>
          </w:p>
        </w:tc>
        <w:tc>
          <w:tcPr>
            <w:tcW w:type="dxa" w:w="2880"/>
            <w:shd w:fill="FFFFFF"/>
            <w:tcMar>
              <w:top w:w="120" w:type="dxa"/>
              <w:bottom w:w="120" w:type="dxa"/>
              <w:left w:w="70" w:type="dxa"/>
              <w:right w:w="70" w:type="dxa"/>
            </w:tcMar>
          </w:tcPr>
          <w:p>
            <w:r>
              <w:rPr>
                <w:b/>
                <w:sz w:val="16"/>
              </w:rPr>
              <w:t>Mr. Rakesh Sinha / Mr. Suvesh Pahwa</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M-04: Procurement Module</w:t>
            </w:r>
          </w:p>
        </w:tc>
        <w:tc>
          <w:tcPr>
            <w:tcW w:type="dxa" w:w="2880"/>
            <w:shd w:fill="F8FAFC"/>
            <w:tcMar>
              <w:top w:w="120" w:type="dxa"/>
              <w:bottom w:w="120" w:type="dxa"/>
              <w:left w:w="70" w:type="dxa"/>
              <w:right w:w="70" w:type="dxa"/>
            </w:tcMar>
          </w:tcPr>
          <w:p>
            <w:r>
              <w:rPr>
                <w:b/>
                <w:sz w:val="16"/>
              </w:rPr>
              <w:t>Mr. Anand Raval / Mr. Sanjay Sharma</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r>
        <w:tc>
          <w:tcPr>
            <w:tcW w:type="dxa" w:w="2592"/>
            <w:shd w:fill="FFFFFF"/>
            <w:tcMar>
              <w:top w:w="120" w:type="dxa"/>
              <w:bottom w:w="120" w:type="dxa"/>
              <w:left w:w="70" w:type="dxa"/>
              <w:right w:w="70" w:type="dxa"/>
            </w:tcMar>
          </w:tcPr>
          <w:p>
            <w:r>
              <w:rPr>
                <w:b/>
                <w:sz w:val="16"/>
              </w:rPr>
              <w:t>M-05: Credit Control Module</w:t>
            </w:r>
          </w:p>
        </w:tc>
        <w:tc>
          <w:tcPr>
            <w:tcW w:type="dxa" w:w="2880"/>
            <w:shd w:fill="FFFFFF"/>
            <w:tcMar>
              <w:top w:w="120" w:type="dxa"/>
              <w:bottom w:w="120" w:type="dxa"/>
              <w:left w:w="70" w:type="dxa"/>
              <w:right w:w="70" w:type="dxa"/>
            </w:tcMar>
          </w:tcPr>
          <w:p>
            <w:r>
              <w:rPr>
                <w:b/>
                <w:sz w:val="16"/>
              </w:rPr>
              <w:t>Mr. Arnab Bose / Mr. Piyush Shah</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M-06: Finance Module</w:t>
            </w:r>
          </w:p>
        </w:tc>
        <w:tc>
          <w:tcPr>
            <w:tcW w:type="dxa" w:w="2880"/>
            <w:shd w:fill="F8FAFC"/>
            <w:tcMar>
              <w:top w:w="120" w:type="dxa"/>
              <w:bottom w:w="120" w:type="dxa"/>
              <w:left w:w="70" w:type="dxa"/>
              <w:right w:w="70" w:type="dxa"/>
            </w:tcMar>
          </w:tcPr>
          <w:p>
            <w:r>
              <w:rPr>
                <w:b/>
                <w:sz w:val="16"/>
              </w:rPr>
              <w:t>Mr. Milind Soni / Mr. Piyush Gohil</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r>
        <w:tc>
          <w:tcPr>
            <w:tcW w:type="dxa" w:w="2592"/>
            <w:shd w:fill="FFFFFF"/>
            <w:tcMar>
              <w:top w:w="120" w:type="dxa"/>
              <w:bottom w:w="120" w:type="dxa"/>
              <w:left w:w="70" w:type="dxa"/>
              <w:right w:w="70" w:type="dxa"/>
            </w:tcMar>
          </w:tcPr>
          <w:p>
            <w:r>
              <w:rPr>
                <w:b/>
                <w:sz w:val="16"/>
              </w:rPr>
              <w:t>M-07: Document Management</w:t>
            </w:r>
          </w:p>
        </w:tc>
        <w:tc>
          <w:tcPr>
            <w:tcW w:type="dxa" w:w="2880"/>
            <w:shd w:fill="FFFFFF"/>
            <w:tcMar>
              <w:top w:w="120" w:type="dxa"/>
              <w:bottom w:w="120" w:type="dxa"/>
              <w:left w:w="70" w:type="dxa"/>
              <w:right w:w="70" w:type="dxa"/>
            </w:tcMar>
          </w:tcPr>
          <w:p>
            <w:r>
              <w:rPr>
                <w:b/>
                <w:sz w:val="16"/>
              </w:rPr>
              <w:t>Mr. Kamal Gandhi</w:t>
            </w:r>
          </w:p>
        </w:tc>
        <w:tc>
          <w:tcPr>
            <w:tcW w:type="dxa" w:w="2592"/>
            <w:shd w:fill="FFFFFF"/>
            <w:tcMar>
              <w:top w:w="120" w:type="dxa"/>
              <w:bottom w:w="120" w:type="dxa"/>
              <w:left w:w="70" w:type="dxa"/>
              <w:right w:w="70" w:type="dxa"/>
            </w:tcMar>
          </w:tcPr>
          <w:p>
            <w:r>
              <w:rPr>
                <w:sz w:val="16"/>
              </w:rPr>
            </w:r>
          </w:p>
        </w:tc>
        <w:tc>
          <w:tcPr>
            <w:tcW w:type="dxa" w:w="2304"/>
            <w:shd w:fill="FFFFFF"/>
            <w:tcMar>
              <w:top w:w="120" w:type="dxa"/>
              <w:bottom w:w="120" w:type="dxa"/>
              <w:left w:w="70" w:type="dxa"/>
              <w:right w:w="70" w:type="dxa"/>
            </w:tcMar>
          </w:tcPr>
          <w:p>
            <w:r>
              <w:rPr>
                <w:sz w:val="16"/>
              </w:rPr>
            </w:r>
          </w:p>
        </w:tc>
      </w:tr>
      <w:tr>
        <w:tc>
          <w:tcPr>
            <w:tcW w:type="dxa" w:w="2592"/>
            <w:shd w:fill="F8FAFC"/>
            <w:tcMar>
              <w:top w:w="120" w:type="dxa"/>
              <w:bottom w:w="120" w:type="dxa"/>
              <w:left w:w="70" w:type="dxa"/>
              <w:right w:w="70" w:type="dxa"/>
            </w:tcMar>
          </w:tcPr>
          <w:p>
            <w:r>
              <w:rPr>
                <w:b/>
                <w:sz w:val="16"/>
              </w:rPr>
              <w:t>M-08: Inventory Management</w:t>
            </w:r>
          </w:p>
        </w:tc>
        <w:tc>
          <w:tcPr>
            <w:tcW w:type="dxa" w:w="2880"/>
            <w:shd w:fill="F8FAFC"/>
            <w:tcMar>
              <w:top w:w="120" w:type="dxa"/>
              <w:bottom w:w="120" w:type="dxa"/>
              <w:left w:w="70" w:type="dxa"/>
              <w:right w:w="70" w:type="dxa"/>
            </w:tcMar>
          </w:tcPr>
          <w:p>
            <w:r>
              <w:rPr>
                <w:b/>
                <w:sz w:val="16"/>
              </w:rPr>
              <w:t>Mr. Gopal Nair / Mr. Sunil Mishra</w:t>
            </w:r>
          </w:p>
        </w:tc>
        <w:tc>
          <w:tcPr>
            <w:tcW w:type="dxa" w:w="2592"/>
            <w:shd w:fill="F8FAFC"/>
            <w:tcMar>
              <w:top w:w="120" w:type="dxa"/>
              <w:bottom w:w="120" w:type="dxa"/>
              <w:left w:w="70" w:type="dxa"/>
              <w:right w:w="70" w:type="dxa"/>
            </w:tcMar>
          </w:tcPr>
          <w:p>
            <w:r>
              <w:rPr>
                <w:sz w:val="16"/>
              </w:rPr>
            </w:r>
          </w:p>
        </w:tc>
        <w:tc>
          <w:tcPr>
            <w:tcW w:type="dxa" w:w="2304"/>
            <w:shd w:fill="F8FAFC"/>
            <w:tcMar>
              <w:top w:w="120" w:type="dxa"/>
              <w:bottom w:w="120" w:type="dxa"/>
              <w:left w:w="70" w:type="dxa"/>
              <w:right w:w="70" w:type="dxa"/>
            </w:tcMar>
          </w:tcPr>
          <w:p>
            <w:r>
              <w:rPr>
                <w:sz w:val="16"/>
              </w:rPr>
            </w:r>
          </w:p>
        </w:tc>
      </w:tr>
    </w:tbl>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