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80.0" w:type="dxa"/>
        <w:jc w:val="left"/>
        <w:tblLayout w:type="fixed"/>
        <w:tblLook w:val="0000"/>
      </w:tblPr>
      <w:tblGrid>
        <w:gridCol w:w="1800"/>
        <w:gridCol w:w="5360"/>
        <w:gridCol w:w="580"/>
        <w:gridCol w:w="660"/>
        <w:gridCol w:w="2940"/>
        <w:gridCol w:w="40"/>
        <w:tblGridChange w:id="0">
          <w:tblGrid>
            <w:gridCol w:w="1800"/>
            <w:gridCol w:w="5360"/>
            <w:gridCol w:w="580"/>
            <w:gridCol w:w="660"/>
            <w:gridCol w:w="2940"/>
            <w:gridCol w:w="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bookmarkStart w:colFirst="0" w:colLast="0" w:name="bookmark=id.tu715vxnnr02" w:id="0"/>
          <w:bookmarkEnd w:id="0"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РЕШЕНИЕ ЕДИНСТВЕННОГО УЧРЕДИТЕЛЯ №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о создании общества с ограниченной ответственностью</w:t>
              <w:br w:type="textWrapping"/>
              <w:t xml:space="preserve">"______________"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rPr>
                <w:highlight w:val="yellow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highlight w:val="yellow"/>
                <w:rtl w:val="0"/>
              </w:rPr>
              <w:t xml:space="preserve">Чувашская Республика - Чувашия, г.о. город Чебоксары, г. Чебоксары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jc w:val="right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"__" __________ 2023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ind w:firstLine="600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Я, </w:t>
            </w:r>
            <w:r w:rsidDel="00000000" w:rsidR="00000000" w:rsidRPr="00000000">
              <w:rPr>
                <w:color w:val="000000"/>
                <w:sz w:val="24"/>
                <w:szCs w:val="24"/>
                <w:highlight w:val="yellow"/>
                <w:rtl w:val="0"/>
              </w:rPr>
              <w:t xml:space="preserve">Иванов Иван Иванович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в качестве единственного учредителя общества с ограниченной ответственностью "</w:t>
            </w:r>
            <w:r w:rsidDel="00000000" w:rsidR="00000000" w:rsidRPr="00000000">
              <w:rPr>
                <w:color w:val="000000"/>
                <w:sz w:val="24"/>
                <w:szCs w:val="24"/>
                <w:highlight w:val="yellow"/>
                <w:rtl w:val="0"/>
              </w:rPr>
              <w:t xml:space="preserve">_________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", принял следующие решения: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 Учредить Общество с ограниченной ответственностью "_______" (далее – «Общество»).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 Определить следующие фирменные наименования Общества: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540.0" w:type="dxa"/>
              <w:jc w:val="left"/>
              <w:tblLayout w:type="fixed"/>
              <w:tblLook w:val="0000"/>
            </w:tblPr>
            <w:tblGrid>
              <w:gridCol w:w="400"/>
              <w:gridCol w:w="9140"/>
              <w:tblGridChange w:id="0">
                <w:tblGrid>
                  <w:gridCol w:w="400"/>
                  <w:gridCol w:w="9140"/>
                </w:tblGrid>
              </w:tblGridChange>
            </w:tblGrid>
            <w:tr>
              <w:trPr>
                <w:cantSplit w:val="0"/>
                <w:trHeight w:val="320" w:hRule="atLeast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3A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SansSerif" w:cs="SansSerif" w:eastAsia="SansSerif" w:hAnsi="SansSerif"/>
                      <w:color w:val="000000"/>
                      <w:sz w:val="24"/>
                      <w:szCs w:val="24"/>
                      <w:rtl w:val="0"/>
                    </w:rPr>
                    <w:t xml:space="preserve">•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Полное наименование на русском языке: Общество с ограниченной ответственностью "</w:t>
                  </w:r>
                  <w:r w:rsidDel="00000000" w:rsidR="00000000" w:rsidRPr="00000000">
                    <w:rPr>
                      <w:color w:val="000000"/>
                      <w:sz w:val="24"/>
                      <w:szCs w:val="24"/>
                      <w:highlight w:val="yellow"/>
                      <w:u w:val="single"/>
                      <w:rtl w:val="0"/>
                    </w:rPr>
                    <w:t xml:space="preserve">___________</w:t>
                  </w: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20" w:hRule="atLeast"/>
                <w:tblHeader w:val="0"/>
              </w:trPr>
              <w:tc>
                <w:tcPr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SansSerif" w:cs="SansSerif" w:eastAsia="SansSerif" w:hAnsi="SansSerif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"/>
                      <w:szCs w:val="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SansSerif" w:cs="SansSerif" w:eastAsia="SansSerif" w:hAnsi="SansSerif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"/>
                      <w:szCs w:val="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540.0" w:type="dxa"/>
              <w:jc w:val="left"/>
              <w:tblLayout w:type="fixed"/>
              <w:tblLook w:val="0000"/>
            </w:tblPr>
            <w:tblGrid>
              <w:gridCol w:w="400"/>
              <w:gridCol w:w="9140"/>
              <w:tblGridChange w:id="0">
                <w:tblGrid>
                  <w:gridCol w:w="400"/>
                  <w:gridCol w:w="9140"/>
                </w:tblGrid>
              </w:tblGridChange>
            </w:tblGrid>
            <w:tr>
              <w:trPr>
                <w:cantSplit w:val="0"/>
                <w:trHeight w:val="320" w:hRule="atLeast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5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SansSerif" w:cs="SansSerif" w:eastAsia="SansSerif" w:hAnsi="SansSerif"/>
                      <w:color w:val="000000"/>
                      <w:sz w:val="24"/>
                      <w:szCs w:val="24"/>
                      <w:rtl w:val="0"/>
                    </w:rPr>
                    <w:t xml:space="preserve">•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Сокращенное наименование на русском языке: ООО "</w:t>
                  </w:r>
                  <w:r w:rsidDel="00000000" w:rsidR="00000000" w:rsidRPr="00000000">
                    <w:rPr>
                      <w:color w:val="000000"/>
                      <w:sz w:val="24"/>
                      <w:szCs w:val="24"/>
                      <w:highlight w:val="yellow"/>
                      <w:rtl w:val="0"/>
                    </w:rPr>
                    <w:t xml:space="preserve">___________</w:t>
                  </w:r>
                  <w:r w:rsidDel="00000000" w:rsidR="00000000" w:rsidRPr="00000000">
                    <w:rPr>
                      <w:color w:val="000000"/>
                      <w:sz w:val="24"/>
                      <w:szCs w:val="24"/>
                      <w:rtl w:val="0"/>
                    </w:rPr>
                    <w:t xml:space="preserve">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 Определить в качестве места нахождения Общества: </w:t>
            </w:r>
            <w:r w:rsidDel="00000000" w:rsidR="00000000" w:rsidRPr="00000000">
              <w:rPr>
                <w:color w:val="000000"/>
                <w:sz w:val="24"/>
                <w:szCs w:val="24"/>
                <w:highlight w:val="yellow"/>
                <w:rtl w:val="0"/>
              </w:rPr>
              <w:t xml:space="preserve">Чувашская Республика - Чувашия, г.о. город Чебоксары, г. Чебоксары.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br w:type="textWrapping"/>
              <w:t xml:space="preserve">Определить адрес Общества в пределах места нахождения Общества: </w:t>
            </w:r>
            <w:r w:rsidDel="00000000" w:rsidR="00000000" w:rsidRPr="00000000">
              <w:rPr>
                <w:color w:val="000000"/>
                <w:sz w:val="24"/>
                <w:szCs w:val="24"/>
                <w:highlight w:val="yellow"/>
                <w:rtl w:val="0"/>
              </w:rPr>
              <w:t xml:space="preserve">Чувашская Республика - Чувашия, г.о. город Чебоксары, г. Чебоксары, ул. П.В.Дементьева, д. 1, офис 1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 Размер уставного капитала составляет </w:t>
            </w:r>
            <w:r w:rsidDel="00000000" w:rsidR="00000000" w:rsidRPr="00000000">
              <w:rPr>
                <w:color w:val="000000"/>
                <w:sz w:val="24"/>
                <w:szCs w:val="24"/>
                <w:highlight w:val="yellow"/>
                <w:rtl w:val="0"/>
              </w:rPr>
              <w:t xml:space="preserve">10000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руб. 00 копеек. (100% уставного капитала) и подлежит оплате денежными средствами, путем внесения денежных средств на расчётный счет или в кассу Общества, в сумме 10000 руб. 00 коп. в течение 4-х месяцев с момента государственной регистрации Общества.</w:t>
              <w:br w:type="textWrapping"/>
              <w:t xml:space="preserve">Доля в размере 100% от уставного капитала, номинальной стоимостью 10000 руб. 00 коп., распределяется единственному учредителю </w:t>
            </w:r>
            <w:r w:rsidDel="00000000" w:rsidR="00000000" w:rsidRPr="00000000">
              <w:rPr>
                <w:color w:val="000000"/>
                <w:sz w:val="24"/>
                <w:szCs w:val="24"/>
                <w:highlight w:val="yellow"/>
                <w:rtl w:val="0"/>
              </w:rPr>
              <w:t xml:space="preserve">Иванову И.И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rPr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. Определить, что Общество действует на основании типового устава </w:t>
            </w:r>
            <w:r w:rsidDel="00000000" w:rsidR="00000000" w:rsidRPr="00000000">
              <w:rPr>
                <w:color w:val="000000"/>
                <w:sz w:val="24"/>
                <w:szCs w:val="24"/>
                <w:highlight w:val="yellow"/>
                <w:rtl w:val="0"/>
              </w:rPr>
              <w:t xml:space="preserve">№21</w:t>
            </w: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, утвержденного Приказом Минэкономразвития России от 01.08.2018 № 411./Утвердить устав Общества.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bookmarkStart w:colFirst="0" w:colLast="0" w:name="_heading=h.sof9ivftrzru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 Избрать в качестве единоличного исполнительного </w:t>
            </w:r>
            <w:r w:rsidDel="00000000" w:rsidR="00000000" w:rsidRPr="00000000">
              <w:rPr>
                <w:color w:val="000000"/>
                <w:sz w:val="24"/>
                <w:szCs w:val="24"/>
                <w:shd w:fill="auto" w:val="clear"/>
                <w:rtl w:val="0"/>
              </w:rPr>
              <w:t xml:space="preserve">органа (генерального директора)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Общества, имеющего право действовать без доверенности, сроком на пять лет себя, </w:t>
            </w:r>
            <w:r w:rsidDel="00000000" w:rsidR="00000000" w:rsidRPr="00000000">
              <w:rPr>
                <w:color w:val="000000"/>
                <w:sz w:val="24"/>
                <w:szCs w:val="24"/>
                <w:highlight w:val="yellow"/>
                <w:rtl w:val="0"/>
              </w:rPr>
              <w:t xml:space="preserve">Иванова Ивана Ивановича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Единственный учредитель Общества </w:t>
            </w:r>
            <w:r w:rsidDel="00000000" w:rsidR="00000000" w:rsidRPr="00000000">
              <w:rPr>
                <w:color w:val="000000"/>
                <w:sz w:val="24"/>
                <w:szCs w:val="24"/>
                <w:highlight w:val="yellow"/>
                <w:rtl w:val="0"/>
              </w:rPr>
              <w:t xml:space="preserve">Иванов И.И.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nsSerif" w:cs="SansSerif" w:eastAsia="SansSerif" w:hAnsi="Sans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760" w:top="1120" w:left="0" w:right="5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Sans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uKxGJP5iJWHitxCq0b8NQa6LQ==">CgMxLjAyD2lkLnR1NzE1dnhubnIwMjIOaC5zb2Y5aXZmdHJ6cnU4AHIhMVZTWEp2TGZTdXFsOWt5MlNEMjNZOUs4UVFJYm11ZFVr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eyJoZGlkIjoiMDhhYjc5YTU0MTVjZjRiMTAyOTZjNzc4MzZhOGE1MTIiLCJ1c2VySWQiOiI4NDIxODIwNzM0ODUifQ==</vt:lpwstr>
  </property>
  <property fmtid="{D5CDD505-2E9C-101B-9397-08002B2CF9AE}" pid="3" name="KSOProductBuildVer">
    <vt:lpwstr>1049-12.1.0.28032</vt:lpwstr>
  </property>
  <property fmtid="{D5CDD505-2E9C-101B-9397-08002B2CF9AE}" pid="4" name="ICV">
    <vt:lpwstr>E3A4CBB77B6549C0A9E10BAE0BDFB660_12</vt:lpwstr>
  </property>
</Properties>
</file>