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990" w:rsidRPr="003156EF" w:rsidRDefault="00C720D3" w:rsidP="009F0B8F">
      <w:pPr>
        <w:pStyle w:val="1-"/>
        <w:spacing w:line="240" w:lineRule="auto"/>
        <w:rPr>
          <w:rFonts w:cs="Times New Roman"/>
          <w:b w:val="0"/>
          <w:szCs w:val="28"/>
        </w:rPr>
      </w:pPr>
      <w:bookmarkStart w:id="0" w:name="_Toc501362400"/>
      <w:r w:rsidRPr="003156EF">
        <w:rPr>
          <w:rFonts w:cs="Times New Roman"/>
          <w:b w:val="0"/>
          <w:szCs w:val="28"/>
        </w:rPr>
        <w:t>МИН</w:t>
      </w:r>
      <w:r w:rsidR="00C47990" w:rsidRPr="003156EF">
        <w:rPr>
          <w:rFonts w:cs="Times New Roman"/>
          <w:b w:val="0"/>
          <w:szCs w:val="28"/>
        </w:rPr>
        <w:t>ИСТЕРСТВО ОБРАЗОВАНИЯ И НАУКИ РОССИЙСКОЙ ФЕДЕРАЦИИ</w:t>
      </w:r>
      <w:r w:rsidR="00A72D3D" w:rsidRPr="003156EF">
        <w:rPr>
          <w:rFonts w:cs="Times New Roman"/>
          <w:b w:val="0"/>
          <w:szCs w:val="28"/>
        </w:rPr>
        <w:br/>
      </w:r>
      <w:r w:rsidR="00C47990" w:rsidRPr="003156EF">
        <w:rPr>
          <w:rFonts w:cs="Times New Roman"/>
          <w:b w:val="0"/>
          <w:szCs w:val="28"/>
        </w:rPr>
        <w:t>ФЕДЕРАЛЬНОЕ ГОСУДАРСТВЕННОЕ АВТОНОМНОЕ ОБРАЗОВАТЕЛЬНОЕ УЧРЕЖДЕНИЕ ВЫСШЕГО ОБРАЗОВАНИЯ</w:t>
      </w:r>
      <w:bookmarkEnd w:id="0"/>
    </w:p>
    <w:p w:rsidR="00C47990" w:rsidRPr="003156EF" w:rsidRDefault="00C47990" w:rsidP="00A72D3D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6EF">
        <w:rPr>
          <w:rFonts w:ascii="Times New Roman" w:hAnsi="Times New Roman" w:cs="Times New Roman"/>
        </w:rPr>
        <w:t>«</w:t>
      </w:r>
      <w:r w:rsidRPr="003156EF"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</w:t>
      </w:r>
      <w:r w:rsidR="00A72D3D" w:rsidRPr="003156EF">
        <w:rPr>
          <w:rFonts w:ascii="Times New Roman" w:hAnsi="Times New Roman" w:cs="Times New Roman"/>
          <w:sz w:val="24"/>
          <w:szCs w:val="24"/>
        </w:rPr>
        <w:t>университет</w:t>
      </w:r>
      <w:r w:rsidR="00A72D3D" w:rsidRPr="003156EF">
        <w:rPr>
          <w:rFonts w:ascii="Times New Roman" w:hAnsi="Times New Roman" w:cs="Times New Roman"/>
          <w:sz w:val="24"/>
          <w:szCs w:val="24"/>
        </w:rPr>
        <w:br/>
      </w:r>
      <w:r w:rsidRPr="003156EF">
        <w:rPr>
          <w:rFonts w:ascii="Times New Roman" w:hAnsi="Times New Roman" w:cs="Times New Roman"/>
          <w:sz w:val="24"/>
          <w:szCs w:val="24"/>
        </w:rPr>
        <w:t>информационных технологий, механики и оптики»</w:t>
      </w:r>
    </w:p>
    <w:p w:rsidR="00C47990" w:rsidRPr="003156EF" w:rsidRDefault="00C47990" w:rsidP="009F0B8F">
      <w:pPr>
        <w:spacing w:line="480" w:lineRule="auto"/>
        <w:jc w:val="center"/>
        <w:rPr>
          <w:rFonts w:ascii="Times New Roman" w:hAnsi="Times New Roman" w:cs="Times New Roman"/>
          <w:i/>
        </w:rPr>
      </w:pPr>
      <w:r w:rsidRPr="003156EF">
        <w:rPr>
          <w:rFonts w:ascii="Times New Roman" w:hAnsi="Times New Roman" w:cs="Times New Roman"/>
        </w:rPr>
        <w:t>Кафедр</w:t>
      </w:r>
      <w:r w:rsidR="00375BF3">
        <w:rPr>
          <w:rFonts w:ascii="Times New Roman" w:hAnsi="Times New Roman" w:cs="Times New Roman"/>
        </w:rPr>
        <w:t xml:space="preserve">а Высшей математики </w:t>
      </w:r>
    </w:p>
    <w:p w:rsidR="00C47990" w:rsidRPr="006262FD" w:rsidRDefault="00375BF3" w:rsidP="009F0B8F">
      <w:pPr>
        <w:spacing w:line="480" w:lineRule="auto"/>
        <w:jc w:val="center"/>
        <w:rPr>
          <w:rFonts w:ascii="Times New Roman" w:hAnsi="Times New Roman" w:cs="Times New Roman"/>
        </w:rPr>
      </w:pPr>
      <w:r w:rsidRPr="00375BF3">
        <w:rPr>
          <w:rFonts w:ascii="Times New Roman" w:hAnsi="Times New Roman" w:cs="Times New Roman"/>
        </w:rPr>
        <w:t>Лабораторная работа №</w:t>
      </w:r>
      <w:r w:rsidR="00620540" w:rsidRPr="006262FD">
        <w:rPr>
          <w:rFonts w:ascii="Times New Roman" w:hAnsi="Times New Roman" w:cs="Times New Roman"/>
        </w:rPr>
        <w:t>2</w:t>
      </w:r>
    </w:p>
    <w:p w:rsidR="00375BF3" w:rsidRDefault="00375BF3" w:rsidP="00375BF3">
      <w:pPr>
        <w:pStyle w:val="Default"/>
      </w:pPr>
    </w:p>
    <w:p w:rsidR="00620540" w:rsidRPr="00620540" w:rsidRDefault="00375BF3" w:rsidP="00620540">
      <w:pPr>
        <w:pStyle w:val="Default"/>
      </w:pPr>
      <w:r w:rsidRPr="00375BF3">
        <w:t xml:space="preserve"> </w:t>
      </w:r>
    </w:p>
    <w:p w:rsidR="009F0B8F" w:rsidRPr="00620540" w:rsidRDefault="00620540" w:rsidP="00620540">
      <w:pPr>
        <w:spacing w:after="1440" w:line="48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6205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054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Исследование дискретной цепи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М</w:t>
      </w:r>
      <w:r w:rsidRPr="00620540">
        <w:rPr>
          <w:rFonts w:ascii="Times New Roman" w:hAnsi="Times New Roman" w:cs="Times New Roman"/>
          <w:b/>
          <w:color w:val="000000"/>
          <w:sz w:val="28"/>
          <w:szCs w:val="28"/>
        </w:rPr>
        <w:t>аркова</w:t>
      </w:r>
    </w:p>
    <w:p w:rsidR="00C720D3" w:rsidRPr="003156EF" w:rsidRDefault="00C720D3" w:rsidP="00375BF3">
      <w:pPr>
        <w:ind w:left="5670"/>
        <w:rPr>
          <w:rFonts w:ascii="Times New Roman" w:hAnsi="Times New Roman" w:cs="Times New Roman"/>
          <w:color w:val="000000" w:themeColor="text1"/>
        </w:rPr>
      </w:pPr>
      <w:r w:rsidRPr="003156EF">
        <w:rPr>
          <w:rFonts w:ascii="Times New Roman" w:hAnsi="Times New Roman" w:cs="Times New Roman"/>
          <w:color w:val="000000" w:themeColor="text1"/>
        </w:rPr>
        <w:t>Выполнил</w:t>
      </w:r>
      <w:r w:rsidR="00375BF3">
        <w:rPr>
          <w:rFonts w:ascii="Times New Roman" w:hAnsi="Times New Roman" w:cs="Times New Roman"/>
          <w:color w:val="000000" w:themeColor="text1"/>
        </w:rPr>
        <w:t>и</w:t>
      </w:r>
      <w:r w:rsidRPr="003156EF">
        <w:rPr>
          <w:rFonts w:ascii="Times New Roman" w:hAnsi="Times New Roman" w:cs="Times New Roman"/>
          <w:color w:val="000000" w:themeColor="text1"/>
        </w:rPr>
        <w:t>: студент</w:t>
      </w:r>
      <w:r w:rsidR="00375BF3">
        <w:rPr>
          <w:rFonts w:ascii="Times New Roman" w:hAnsi="Times New Roman" w:cs="Times New Roman"/>
          <w:color w:val="000000" w:themeColor="text1"/>
        </w:rPr>
        <w:t>ы</w:t>
      </w:r>
      <w:r w:rsidRPr="003156EF">
        <w:rPr>
          <w:rFonts w:ascii="Times New Roman" w:hAnsi="Times New Roman" w:cs="Times New Roman"/>
          <w:color w:val="000000" w:themeColor="text1"/>
        </w:rPr>
        <w:t xml:space="preserve"> группы </w:t>
      </w:r>
      <w:r w:rsidRPr="003156EF">
        <w:rPr>
          <w:rFonts w:ascii="Times New Roman" w:hAnsi="Times New Roman" w:cs="Times New Roman"/>
          <w:color w:val="000000" w:themeColor="text1"/>
          <w:lang w:val="en-US"/>
        </w:rPr>
        <w:t>M</w:t>
      </w:r>
      <w:r w:rsidR="00C20824" w:rsidRPr="003156EF">
        <w:rPr>
          <w:rFonts w:ascii="Times New Roman" w:hAnsi="Times New Roman" w:cs="Times New Roman"/>
          <w:color w:val="000000" w:themeColor="text1"/>
        </w:rPr>
        <w:t>3</w:t>
      </w:r>
      <w:r w:rsidR="00375BF3">
        <w:rPr>
          <w:rFonts w:ascii="Times New Roman" w:hAnsi="Times New Roman" w:cs="Times New Roman"/>
          <w:color w:val="000000" w:themeColor="text1"/>
        </w:rPr>
        <w:t>3</w:t>
      </w:r>
      <w:r w:rsidRPr="003156EF">
        <w:rPr>
          <w:rFonts w:ascii="Times New Roman" w:hAnsi="Times New Roman" w:cs="Times New Roman"/>
          <w:color w:val="000000" w:themeColor="text1"/>
        </w:rPr>
        <w:t>04</w:t>
      </w:r>
      <w:r w:rsidR="00375BF3">
        <w:rPr>
          <w:rFonts w:ascii="Times New Roman" w:hAnsi="Times New Roman" w:cs="Times New Roman"/>
          <w:color w:val="000000" w:themeColor="text1"/>
        </w:rPr>
        <w:br/>
        <w:t xml:space="preserve">Данилова Анна Сергеевна </w:t>
      </w:r>
      <w:r w:rsidR="00375BF3">
        <w:rPr>
          <w:rFonts w:ascii="Times New Roman" w:hAnsi="Times New Roman" w:cs="Times New Roman"/>
          <w:color w:val="000000" w:themeColor="text1"/>
        </w:rPr>
        <w:br/>
        <w:t>Прибылых Анна Георгиевна</w:t>
      </w:r>
      <w:r w:rsidR="009F0B8F" w:rsidRPr="003156EF">
        <w:rPr>
          <w:rFonts w:ascii="Times New Roman" w:hAnsi="Times New Roman" w:cs="Times New Roman"/>
          <w:color w:val="000000" w:themeColor="text1"/>
        </w:rPr>
        <w:br/>
      </w:r>
      <w:r w:rsidR="000E4643">
        <w:rPr>
          <w:rFonts w:ascii="Times New Roman" w:hAnsi="Times New Roman" w:cs="Times New Roman"/>
          <w:color w:val="000000" w:themeColor="text1"/>
        </w:rPr>
        <w:t>Шараева Кристина Витальевна</w:t>
      </w:r>
    </w:p>
    <w:p w:rsidR="00A72D3D" w:rsidRPr="00375BF3" w:rsidRDefault="00C720D3" w:rsidP="00A72D3D">
      <w:pPr>
        <w:ind w:left="5670"/>
        <w:rPr>
          <w:rFonts w:ascii="Times New Roman" w:hAnsi="Times New Roman" w:cs="Times New Roman"/>
          <w:color w:val="000000" w:themeColor="text1"/>
        </w:rPr>
      </w:pPr>
      <w:r w:rsidRPr="003156EF">
        <w:rPr>
          <w:rFonts w:ascii="Times New Roman" w:hAnsi="Times New Roman" w:cs="Times New Roman"/>
          <w:color w:val="000000" w:themeColor="text1"/>
        </w:rPr>
        <w:t>Проверил:</w:t>
      </w:r>
      <w:r w:rsidR="00A72D3D" w:rsidRPr="003156EF">
        <w:rPr>
          <w:rFonts w:ascii="Times New Roman" w:hAnsi="Times New Roman" w:cs="Times New Roman"/>
          <w:color w:val="000000" w:themeColor="text1"/>
        </w:rPr>
        <w:br/>
      </w:r>
      <w:r w:rsidR="00375BF3">
        <w:rPr>
          <w:rFonts w:ascii="Times New Roman" w:hAnsi="Times New Roman" w:cs="Times New Roman"/>
          <w:color w:val="000000" w:themeColor="text1"/>
        </w:rPr>
        <w:t>Москаленко Мария Александровна</w:t>
      </w:r>
    </w:p>
    <w:p w:rsidR="00451A5A" w:rsidRDefault="00C20824" w:rsidP="000E4643">
      <w:pPr>
        <w:spacing w:before="5400"/>
        <w:jc w:val="center"/>
        <w:rPr>
          <w:rFonts w:ascii="Times New Roman" w:hAnsi="Times New Roman" w:cs="Times New Roman"/>
          <w:color w:val="000000" w:themeColor="text1"/>
        </w:rPr>
      </w:pPr>
      <w:r w:rsidRPr="003156EF">
        <w:rPr>
          <w:rFonts w:ascii="Times New Roman" w:hAnsi="Times New Roman" w:cs="Times New Roman"/>
          <w:color w:val="000000" w:themeColor="text1"/>
        </w:rPr>
        <w:t>Санкт-Петербург</w:t>
      </w:r>
      <w:r w:rsidRPr="003156EF">
        <w:rPr>
          <w:rFonts w:ascii="Times New Roman" w:hAnsi="Times New Roman" w:cs="Times New Roman"/>
          <w:color w:val="000000" w:themeColor="text1"/>
        </w:rPr>
        <w:br/>
        <w:t>201</w:t>
      </w:r>
      <w:r w:rsidR="00375BF3">
        <w:rPr>
          <w:rFonts w:ascii="Times New Roman" w:hAnsi="Times New Roman" w:cs="Times New Roman"/>
          <w:color w:val="000000" w:themeColor="text1"/>
        </w:rPr>
        <w:t>9</w:t>
      </w:r>
    </w:p>
    <w:p w:rsidR="00620540" w:rsidRPr="00620540" w:rsidRDefault="00620540" w:rsidP="006205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0540" w:rsidRDefault="00620540" w:rsidP="00620540">
      <w:pPr>
        <w:pStyle w:val="a4"/>
      </w:pPr>
      <w:r w:rsidRPr="00620540">
        <w:rPr>
          <w:szCs w:val="24"/>
        </w:rPr>
        <w:t xml:space="preserve"> </w:t>
      </w:r>
      <w:r w:rsidRPr="00620540">
        <w:rPr>
          <w:b/>
        </w:rPr>
        <w:t>Цель работы</w:t>
      </w:r>
      <w:r>
        <w:t xml:space="preserve"> - п</w:t>
      </w:r>
      <w:r w:rsidRPr="00620540">
        <w:t xml:space="preserve">ровести аналитическое и численное исследование дискретной цепи Маркова </w:t>
      </w:r>
    </w:p>
    <w:p w:rsidR="00031155" w:rsidRDefault="00031155" w:rsidP="001526B9">
      <w:pPr>
        <w:pStyle w:val="1-"/>
        <w:pageBreakBefore w:val="0"/>
      </w:pPr>
      <w:r>
        <w:t>Теория</w:t>
      </w:r>
    </w:p>
    <w:p w:rsidR="00620540" w:rsidRPr="00C23E20" w:rsidRDefault="00620540" w:rsidP="00C23E20">
      <w:pPr>
        <w:pStyle w:val="a4"/>
        <w:rPr>
          <w:rFonts w:cs="Times New Roman"/>
          <w:szCs w:val="24"/>
        </w:rPr>
      </w:pPr>
      <w:proofErr w:type="spellStart"/>
      <w:r w:rsidRPr="00C23E20">
        <w:rPr>
          <w:rFonts w:cs="Times New Roman"/>
          <w:szCs w:val="24"/>
        </w:rPr>
        <w:t>C</w:t>
      </w:r>
      <w:proofErr w:type="gramStart"/>
      <w:r w:rsidRPr="00C23E20">
        <w:rPr>
          <w:rFonts w:cs="Times New Roman"/>
          <w:szCs w:val="24"/>
        </w:rPr>
        <w:t>лучайный</w:t>
      </w:r>
      <w:proofErr w:type="spellEnd"/>
      <w:r w:rsidRPr="00C23E20">
        <w:rPr>
          <w:rFonts w:cs="Times New Roman"/>
          <w:szCs w:val="24"/>
        </w:rPr>
        <w:t>  процесс</w:t>
      </w:r>
      <w:proofErr w:type="gramEnd"/>
      <w:r w:rsidRPr="00C23E20">
        <w:rPr>
          <w:rFonts w:cs="Times New Roman"/>
          <w:szCs w:val="24"/>
        </w:rPr>
        <w:t>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332105" cy="199390"/>
            <wp:effectExtent l="0" t="0" r="0" b="0"/>
            <wp:docPr id="16" name="Рисунок 16" descr="http://sernam.ru/htm/book_tec/tec_18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nam.ru/htm/book_tec/tec_18.files/image00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 в  фиксированный момент времени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316865" cy="220980"/>
            <wp:effectExtent l="0" t="0" r="6985" b="7620"/>
            <wp:docPr id="15" name="Рисунок 15" descr="http://sernam.ru/htm/book_tec/tec_18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nam.ru/htm/book_tec/tec_18.files/image0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  Тогда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368935" cy="220980"/>
            <wp:effectExtent l="0" t="0" r="0" b="7620"/>
            <wp:docPr id="14" name="Рисунок 14" descr="http://sernam.ru/htm/book_tec/tec_18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nam.ru/htm/book_tec/tec_18.files/image0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 в каждом эксперименте принимает одно значение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316865" cy="220980"/>
            <wp:effectExtent l="0" t="0" r="6985" b="7620"/>
            <wp:docPr id="13" name="Рисунок 13" descr="http://sernam.ru/htm/book_tec/tec_18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nam.ru/htm/book_tec/tec_18.files/image01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, причем заранее неизвестно, какое именно. Таким образом, </w:t>
      </w:r>
      <w:r w:rsidRPr="00C23E20">
        <w:rPr>
          <w:rStyle w:val="af0"/>
          <w:rFonts w:cs="Times New Roman"/>
          <w:color w:val="000000" w:themeColor="text1"/>
          <w:szCs w:val="24"/>
          <w:u w:val="none"/>
        </w:rPr>
        <w:t>случайный процесс</w:t>
      </w:r>
      <w:r w:rsidRPr="00C23E20">
        <w:rPr>
          <w:rFonts w:cs="Times New Roman"/>
          <w:szCs w:val="24"/>
        </w:rPr>
        <w:t>, рассматриваемый в фиксированный момент времени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316865" cy="220980"/>
            <wp:effectExtent l="0" t="0" r="6985" b="7620"/>
            <wp:docPr id="12" name="Рисунок 12" descr="http://sernam.ru/htm/book_tec/tec_18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rnam.ru/htm/book_tec/tec_18.files/image0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 </w:t>
      </w:r>
      <w:proofErr w:type="gramStart"/>
      <w:r w:rsidRPr="00C23E20">
        <w:rPr>
          <w:rFonts w:cs="Times New Roman"/>
          <w:szCs w:val="24"/>
        </w:rPr>
        <w:t>является  случайной</w:t>
      </w:r>
      <w:proofErr w:type="gramEnd"/>
      <w:r w:rsidRPr="00C23E20">
        <w:rPr>
          <w:rFonts w:cs="Times New Roman"/>
          <w:szCs w:val="24"/>
        </w:rPr>
        <w:t xml:space="preserve"> величиной. Если зафиксированы два момента времени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118110" cy="220980"/>
            <wp:effectExtent l="0" t="0" r="0" b="7620"/>
            <wp:docPr id="11" name="Рисунок 11" descr="http://sernam.ru/htm/book_tec/tec_18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rnam.ru/htm/book_tec/tec_18.files/image0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 и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140335" cy="220980"/>
            <wp:effectExtent l="0" t="0" r="0" b="7620"/>
            <wp:docPr id="10" name="Рисунок 10" descr="http://sernam.ru/htm/book_tec/tec_18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rnam.ru/htm/book_tec/tec_18.files/image01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, то в каждом эксперименте будем получать два значения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316865" cy="220980"/>
            <wp:effectExtent l="0" t="0" r="6985" b="7620"/>
            <wp:docPr id="9" name="Рисунок 9" descr="http://sernam.ru/htm/book_tec/tec_18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rnam.ru/htm/book_tec/tec_18.files/image01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 и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332105" cy="220980"/>
            <wp:effectExtent l="0" t="0" r="0" b="7620"/>
            <wp:docPr id="8" name="Рисунок 8" descr="http://sernam.ru/htm/book_tec/tec_18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rnam.ru/htm/book_tec/tec_18.files/image01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. При этом совместное рассмотрение</w:t>
      </w:r>
      <w:r w:rsidR="00C23E20" w:rsidRPr="00C23E20">
        <w:rPr>
          <w:rFonts w:cs="Times New Roman"/>
          <w:szCs w:val="24"/>
        </w:rPr>
        <w:t xml:space="preserve"> </w:t>
      </w:r>
      <w:r w:rsidRPr="00C23E20">
        <w:rPr>
          <w:rFonts w:cs="Times New Roman"/>
          <w:szCs w:val="24"/>
        </w:rPr>
        <w:t>этих значений приводит к системе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869950" cy="220980"/>
            <wp:effectExtent l="0" t="0" r="6350" b="7620"/>
            <wp:docPr id="7" name="Рисунок 7" descr="http://sernam.ru/htm/book_tec/tec_18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rnam.ru/htm/book_tec/tec_18.files/image01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 двух </w:t>
      </w:r>
      <w:r w:rsidRPr="00C23E20">
        <w:rPr>
          <w:rStyle w:val="af0"/>
          <w:rFonts w:cs="Times New Roman"/>
          <w:color w:val="000000" w:themeColor="text1"/>
          <w:szCs w:val="24"/>
          <w:u w:val="none"/>
        </w:rPr>
        <w:t>случайных величин</w:t>
      </w:r>
      <w:r w:rsidRPr="00C23E20">
        <w:rPr>
          <w:rFonts w:cs="Times New Roman"/>
          <w:szCs w:val="24"/>
        </w:rPr>
        <w:t>. При анализе случайных процессов в N моментов времени приходим к совокупности или системе N случайных величин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1054735" cy="228600"/>
            <wp:effectExtent l="0" t="0" r="0" b="0"/>
            <wp:docPr id="6" name="Рисунок 6" descr="http://sernam.ru/htm/book_tec/tec_18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rnam.ru/htm/book_tec/tec_18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.</w:t>
      </w:r>
    </w:p>
    <w:p w:rsidR="00620540" w:rsidRPr="00C23E20" w:rsidRDefault="00C23E20" w:rsidP="00C23E20">
      <w:pPr>
        <w:pStyle w:val="a4"/>
        <w:rPr>
          <w:rFonts w:cs="Times New Roman"/>
          <w:szCs w:val="24"/>
        </w:rPr>
      </w:pPr>
      <w:r w:rsidRPr="00C23E20">
        <w:rPr>
          <w:rFonts w:cs="Times New Roman"/>
          <w:szCs w:val="24"/>
        </w:rPr>
        <w:t xml:space="preserve"> </w:t>
      </w:r>
      <w:r w:rsidR="00620540" w:rsidRPr="00C23E20">
        <w:rPr>
          <w:rFonts w:cs="Times New Roman"/>
          <w:szCs w:val="24"/>
        </w:rPr>
        <w:t>Поскольку</w:t>
      </w:r>
      <w:r w:rsidRPr="00C23E20">
        <w:rPr>
          <w:rFonts w:cs="Times New Roman"/>
          <w:szCs w:val="24"/>
        </w:rPr>
        <w:t xml:space="preserve"> </w:t>
      </w:r>
      <w:r w:rsidR="00620540" w:rsidRPr="00C23E20">
        <w:rPr>
          <w:rStyle w:val="af0"/>
          <w:rFonts w:cs="Times New Roman"/>
          <w:color w:val="000000" w:themeColor="text1"/>
          <w:szCs w:val="24"/>
          <w:u w:val="none"/>
        </w:rPr>
        <w:t>случайный процесс</w:t>
      </w:r>
      <w:r w:rsidR="00620540" w:rsidRPr="00C23E20">
        <w:rPr>
          <w:rFonts w:cs="Times New Roman"/>
          <w:szCs w:val="24"/>
        </w:rPr>
        <w:t>, рассматриваемый в фиксированный момент времени, является случайной величиной, то можно говорить о математическом ожидании и дисперсии </w:t>
      </w:r>
      <w:r w:rsidR="00620540" w:rsidRPr="00C23E20">
        <w:rPr>
          <w:rStyle w:val="af0"/>
          <w:rFonts w:cs="Times New Roman"/>
          <w:color w:val="000000" w:themeColor="text1"/>
          <w:szCs w:val="24"/>
          <w:u w:val="none"/>
        </w:rPr>
        <w:t>случайного процесса</w:t>
      </w:r>
      <w:r w:rsidR="00620540" w:rsidRPr="00C23E20">
        <w:rPr>
          <w:rFonts w:cs="Times New Roman"/>
          <w:szCs w:val="24"/>
        </w:rPr>
        <w:t>:</w:t>
      </w:r>
    </w:p>
    <w:p w:rsidR="00620540" w:rsidRPr="00C23E20" w:rsidRDefault="00620540" w:rsidP="00C23E20">
      <w:pPr>
        <w:pStyle w:val="a9"/>
      </w:pPr>
      <w:r w:rsidRPr="00C23E20">
        <w:rPr>
          <w:noProof/>
        </w:rPr>
        <w:drawing>
          <wp:inline distT="0" distB="0" distL="0" distR="0">
            <wp:extent cx="988060" cy="220980"/>
            <wp:effectExtent l="0" t="0" r="2540" b="7620"/>
            <wp:docPr id="5" name="Рисунок 5" descr="http://sernam.ru/htm/book_tec/tec_18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ernam.ru/htm/book_tec/tec_18.files/image01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t>, </w:t>
      </w:r>
      <w:r w:rsidRPr="00C23E20">
        <w:rPr>
          <w:noProof/>
        </w:rPr>
        <w:drawing>
          <wp:inline distT="0" distB="0" distL="0" distR="0">
            <wp:extent cx="1526540" cy="228600"/>
            <wp:effectExtent l="0" t="0" r="0" b="0"/>
            <wp:docPr id="4" name="Рисунок 4" descr="http://sernam.ru/htm/book_tec/tec_18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ernam.ru/htm/book_tec/tec_18.files/image01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t>.</w:t>
      </w:r>
    </w:p>
    <w:p w:rsidR="00620540" w:rsidRPr="00C23E20" w:rsidRDefault="00620540" w:rsidP="00C23E20">
      <w:pPr>
        <w:pStyle w:val="a4"/>
        <w:rPr>
          <w:rFonts w:cs="Times New Roman"/>
          <w:szCs w:val="24"/>
        </w:rPr>
      </w:pPr>
      <w:r w:rsidRPr="00C23E20">
        <w:rPr>
          <w:rFonts w:cs="Times New Roman"/>
          <w:szCs w:val="24"/>
        </w:rPr>
        <w:t>Так же, как и для </w:t>
      </w:r>
      <w:r w:rsidRPr="00C23E20">
        <w:rPr>
          <w:rStyle w:val="af0"/>
          <w:rFonts w:cs="Times New Roman"/>
          <w:color w:val="000000" w:themeColor="text1"/>
          <w:szCs w:val="24"/>
          <w:u w:val="none"/>
        </w:rPr>
        <w:t>случайной величины</w:t>
      </w:r>
      <w:r w:rsidRPr="00C23E20">
        <w:rPr>
          <w:rFonts w:cs="Times New Roman"/>
          <w:szCs w:val="24"/>
        </w:rPr>
        <w:t>, </w:t>
      </w:r>
      <w:r w:rsidRPr="00C23E20">
        <w:rPr>
          <w:rStyle w:val="af0"/>
          <w:rFonts w:cs="Times New Roman"/>
          <w:color w:val="000000" w:themeColor="text1"/>
          <w:szCs w:val="24"/>
          <w:u w:val="none"/>
        </w:rPr>
        <w:t>дисперсия</w:t>
      </w:r>
      <w:r w:rsidRPr="00C23E20">
        <w:rPr>
          <w:rFonts w:cs="Times New Roman"/>
          <w:szCs w:val="24"/>
        </w:rPr>
        <w:t> характеризует разброс значений случайного процесса относительно </w:t>
      </w:r>
      <w:r w:rsidRPr="00C23E20">
        <w:rPr>
          <w:rStyle w:val="af0"/>
          <w:rFonts w:cs="Times New Roman"/>
          <w:color w:val="000000" w:themeColor="text1"/>
          <w:szCs w:val="24"/>
          <w:u w:val="none"/>
        </w:rPr>
        <w:t>среднего значения</w:t>
      </w:r>
      <w:r w:rsidRPr="00C23E20">
        <w:rPr>
          <w:rFonts w:cs="Times New Roman"/>
          <w:szCs w:val="24"/>
        </w:rPr>
        <w:t>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316865" cy="199390"/>
            <wp:effectExtent l="0" t="0" r="6985" b="0"/>
            <wp:docPr id="3" name="Рисунок 3" descr="http://sernam.ru/htm/book_tec/tec_18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ernam.ru/htm/book_tec/tec_18.files/image01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. Чем больше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316865" cy="199390"/>
            <wp:effectExtent l="0" t="0" r="6985" b="0"/>
            <wp:docPr id="2" name="Рисунок 2" descr="http://sernam.ru/htm/book_tec/tec_18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ernam.ru/htm/book_tec/tec_18.files/image02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, тем больше </w:t>
      </w:r>
      <w:r w:rsidRPr="00C23E20">
        <w:rPr>
          <w:rStyle w:val="af0"/>
          <w:rFonts w:cs="Times New Roman"/>
          <w:color w:val="000000" w:themeColor="text1"/>
          <w:szCs w:val="24"/>
          <w:u w:val="none"/>
        </w:rPr>
        <w:t>вероятность</w:t>
      </w:r>
      <w:r w:rsidRPr="00C23E20">
        <w:rPr>
          <w:rFonts w:cs="Times New Roman"/>
          <w:szCs w:val="24"/>
        </w:rPr>
        <w:t> появления очень больших положительных и отрицательных значений процесса. Более удобной характеристикой является </w:t>
      </w:r>
      <w:r w:rsidRPr="00C23E20">
        <w:rPr>
          <w:rStyle w:val="af0"/>
          <w:rFonts w:cs="Times New Roman"/>
          <w:color w:val="000000" w:themeColor="text1"/>
          <w:szCs w:val="24"/>
          <w:u w:val="none"/>
        </w:rPr>
        <w:t>среднее квадратичное отклонение</w:t>
      </w:r>
      <w:r w:rsidRPr="00C23E20">
        <w:rPr>
          <w:rFonts w:cs="Times New Roman"/>
          <w:szCs w:val="24"/>
        </w:rPr>
        <w:t> (СКО) </w:t>
      </w:r>
      <w:r w:rsidRPr="00C23E20">
        <w:rPr>
          <w:rFonts w:cs="Times New Roman"/>
          <w:noProof/>
          <w:szCs w:val="24"/>
        </w:rPr>
        <w:drawing>
          <wp:inline distT="0" distB="0" distL="0" distR="0">
            <wp:extent cx="847725" cy="257810"/>
            <wp:effectExtent l="0" t="0" r="9525" b="8890"/>
            <wp:docPr id="1" name="Рисунок 1" descr="http://sernam.ru/htm/book_tec/tec_18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ernam.ru/htm/book_tec/tec_18.files/image02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E20">
        <w:rPr>
          <w:rFonts w:cs="Times New Roman"/>
          <w:szCs w:val="24"/>
        </w:rPr>
        <w:t>, имеющее ту же размерность, что и сам </w:t>
      </w:r>
      <w:r w:rsidRPr="00C23E20">
        <w:rPr>
          <w:rStyle w:val="af0"/>
          <w:rFonts w:cs="Times New Roman"/>
          <w:color w:val="000000" w:themeColor="text1"/>
          <w:szCs w:val="24"/>
          <w:u w:val="none"/>
        </w:rPr>
        <w:t>случайный процесс</w:t>
      </w:r>
      <w:r w:rsidRPr="00C23E20">
        <w:rPr>
          <w:rFonts w:cs="Times New Roman"/>
          <w:szCs w:val="24"/>
        </w:rPr>
        <w:t>.</w:t>
      </w:r>
    </w:p>
    <w:p w:rsidR="00620540" w:rsidRDefault="00620540" w:rsidP="00620540">
      <w:pPr>
        <w:pStyle w:val="a4"/>
      </w:pPr>
    </w:p>
    <w:p w:rsidR="00620540" w:rsidRDefault="00620540" w:rsidP="001526B9">
      <w:pPr>
        <w:pStyle w:val="1-"/>
        <w:pageBreakBefore w:val="0"/>
      </w:pPr>
      <w:r>
        <w:t xml:space="preserve">Отчет о работе </w:t>
      </w:r>
    </w:p>
    <w:p w:rsidR="001526B9" w:rsidRDefault="001526B9" w:rsidP="001526B9">
      <w:pPr>
        <w:pStyle w:val="2-"/>
      </w:pPr>
      <w:r>
        <w:t>Входные данные</w:t>
      </w:r>
    </w:p>
    <w:p w:rsidR="00620540" w:rsidRDefault="00620540" w:rsidP="00620540">
      <w:pPr>
        <w:pStyle w:val="a4"/>
      </w:pPr>
      <w:r>
        <w:t>Наша сеть задается следующей матрицей вероятностей</w:t>
      </w:r>
      <w:r w:rsidR="001526B9">
        <w:t>:</w:t>
      </w:r>
    </w:p>
    <w:p w:rsidR="001526B9" w:rsidRDefault="001526B9" w:rsidP="00620540">
      <w:pPr>
        <w:pStyle w:val="a4"/>
      </w:pPr>
    </w:p>
    <w:p w:rsidR="006262FD" w:rsidRDefault="006262FD" w:rsidP="0062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0.1 0.3 0.0 0.0 0.6 0.0 0.0 0.0</w:t>
      </w:r>
    </w:p>
    <w:p w:rsidR="006262FD" w:rsidRDefault="006262FD" w:rsidP="0062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0.0 0.1 0.9 0.0 0.0 0.0 0.0 0.0</w:t>
      </w:r>
    </w:p>
    <w:p w:rsidR="006262FD" w:rsidRDefault="006262FD" w:rsidP="0062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0.0 0.1 0.6 0.2 0.0 0.0 0.0 0.1</w:t>
      </w:r>
    </w:p>
    <w:p w:rsidR="006262FD" w:rsidRDefault="006262FD" w:rsidP="0062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0.4 0.0 0.0 0.2 0.4 0.0 0.0 0.0</w:t>
      </w:r>
    </w:p>
    <w:p w:rsidR="006262FD" w:rsidRDefault="006262FD" w:rsidP="0062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0.5 0.0 0.0 0.0 0.1 0.4 0.0 0.0</w:t>
      </w:r>
    </w:p>
    <w:p w:rsidR="006262FD" w:rsidRDefault="006262FD" w:rsidP="0062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0.0 0.0 0.0 0.0 0.4 0.2 0.4 0.0</w:t>
      </w:r>
    </w:p>
    <w:p w:rsidR="006262FD" w:rsidRDefault="006262FD" w:rsidP="00626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0.0 0.0 0.0 0.0 0.0 0.4 0.2 0.4</w:t>
      </w:r>
    </w:p>
    <w:p w:rsidR="006262FD" w:rsidRDefault="006262FD" w:rsidP="006262FD">
      <w:pPr>
        <w:pStyle w:val="a4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0.0 0.0 0.6 0.2 0.0 0.0 0.1 0.1</w:t>
      </w:r>
    </w:p>
    <w:p w:rsidR="001526B9" w:rsidRDefault="001526B9" w:rsidP="001526B9">
      <w:pPr>
        <w:pStyle w:val="a4"/>
      </w:pPr>
      <w:r>
        <w:t xml:space="preserve">Мы задали два начальных вектора состояний: </w:t>
      </w:r>
    </w:p>
    <w:p w:rsidR="001526B9" w:rsidRPr="001526B9" w:rsidRDefault="001526B9" w:rsidP="0015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526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initialStateVector1 = </w:t>
      </w:r>
      <w:proofErr w:type="gramStart"/>
      <w:r w:rsidRPr="001526B9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1526B9">
        <w:rPr>
          <w:rFonts w:ascii="Consolas" w:hAnsi="Consolas" w:cs="Consolas"/>
          <w:color w:val="000000"/>
          <w:sz w:val="19"/>
          <w:szCs w:val="19"/>
          <w:lang w:val="en-US"/>
        </w:rPr>
        <w:t>, 0, 0, 0, 0, 0, 0, 0 };</w:t>
      </w:r>
    </w:p>
    <w:p w:rsidR="001526B9" w:rsidRPr="001526B9" w:rsidRDefault="001526B9" w:rsidP="006262FD">
      <w:pPr>
        <w:pStyle w:val="a4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526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52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26B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initialStateVector2 = </w:t>
      </w:r>
      <w:proofErr w:type="gramStart"/>
      <w:r w:rsidRPr="001526B9">
        <w:rPr>
          <w:rFonts w:ascii="Consolas" w:hAnsi="Consolas" w:cs="Consolas"/>
          <w:color w:val="000000"/>
          <w:sz w:val="19"/>
          <w:szCs w:val="19"/>
          <w:lang w:val="en-US"/>
        </w:rPr>
        <w:t>{ 0.125</w:t>
      </w:r>
      <w:proofErr w:type="gramEnd"/>
      <w:r w:rsidRPr="001526B9">
        <w:rPr>
          <w:rFonts w:ascii="Consolas" w:hAnsi="Consolas" w:cs="Consolas"/>
          <w:color w:val="000000"/>
          <w:sz w:val="19"/>
          <w:szCs w:val="19"/>
          <w:lang w:val="en-US"/>
        </w:rPr>
        <w:t>,0.125,0.125,0.125,0.125,0.125,0.125,0.125};</w:t>
      </w:r>
    </w:p>
    <w:p w:rsidR="00620540" w:rsidRDefault="00620540" w:rsidP="006262FD">
      <w:pPr>
        <w:pStyle w:val="a4"/>
        <w:ind w:firstLine="0"/>
      </w:pPr>
      <w:r>
        <w:t>Значение точности было равным</w:t>
      </w:r>
      <w:r w:rsidRPr="00620540"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0.00000000001</w:t>
      </w:r>
      <w:r>
        <w:t xml:space="preserve"> ,</w:t>
      </w:r>
      <w:proofErr w:type="gramEnd"/>
      <w:r>
        <w:t xml:space="preserve"> количество шагов – 1000</w:t>
      </w:r>
      <w:r w:rsidRPr="00620540">
        <w:t xml:space="preserve">. </w:t>
      </w:r>
    </w:p>
    <w:p w:rsidR="00C23E20" w:rsidRDefault="00C23E20" w:rsidP="00620540">
      <w:pPr>
        <w:pStyle w:val="a4"/>
      </w:pPr>
      <w:r>
        <w:t xml:space="preserve">Весь написанный код доступен по ссылке </w:t>
      </w:r>
      <w:r w:rsidRPr="00C23E20">
        <w:t>https://github.com/ShwarzeWolf/PMlab2/</w:t>
      </w:r>
    </w:p>
    <w:p w:rsidR="00620540" w:rsidRPr="00620540" w:rsidRDefault="001526B9" w:rsidP="001526B9">
      <w:pPr>
        <w:pStyle w:val="2-"/>
      </w:pPr>
      <w:r>
        <w:t xml:space="preserve">Решение задачи перемножением вектора на матрицу </w:t>
      </w:r>
    </w:p>
    <w:p w:rsidR="00620540" w:rsidRPr="006262FD" w:rsidRDefault="00620540" w:rsidP="00620540">
      <w:pPr>
        <w:pStyle w:val="a4"/>
      </w:pPr>
      <w:r>
        <w:t>Умножаем вектор на матрицу пока разность средних квадратичных отклонений больше, чем лямбда.</w:t>
      </w:r>
    </w:p>
    <w:p w:rsidR="00620540" w:rsidRDefault="00620540" w:rsidP="00620540">
      <w:pPr>
        <w:pStyle w:val="a4"/>
      </w:pPr>
      <w:r>
        <w:t xml:space="preserve">Полученные векторы для 1 и 2 случая: </w:t>
      </w:r>
    </w:p>
    <w:p w:rsidR="006262FD" w:rsidRPr="006262FD" w:rsidRDefault="006262FD" w:rsidP="006262FD">
      <w:pPr>
        <w:pStyle w:val="a4"/>
        <w:rPr>
          <w:lang w:val="en-US"/>
        </w:rPr>
      </w:pPr>
      <w:proofErr w:type="spellStart"/>
      <w:r>
        <w:t>Vector</w:t>
      </w:r>
      <w:proofErr w:type="spellEnd"/>
      <w:r>
        <w:t xml:space="preserve"> 1: </w:t>
      </w:r>
      <w:r>
        <w:rPr>
          <w:lang w:val="en-US"/>
        </w:rPr>
        <w:t>{</w:t>
      </w:r>
      <w:r>
        <w:t>0.1384</w:t>
      </w:r>
      <w:r>
        <w:t>7</w:t>
      </w:r>
      <w:r>
        <w:t xml:space="preserve"> 0.0750</w:t>
      </w:r>
      <w:r>
        <w:t>6</w:t>
      </w:r>
      <w:r>
        <w:t xml:space="preserve"> 0.2601</w:t>
      </w:r>
      <w:r>
        <w:t>1</w:t>
      </w:r>
      <w:r>
        <w:t xml:space="preserve"> 0.08023 0.18505 0.1284</w:t>
      </w:r>
      <w:r>
        <w:t>4</w:t>
      </w:r>
      <w:r>
        <w:t xml:space="preserve"> 0.07182 0.06082</w:t>
      </w:r>
      <w:r>
        <w:t>2</w:t>
      </w:r>
      <w:r>
        <w:rPr>
          <w:lang w:val="en-US"/>
        </w:rPr>
        <w:t>}</w:t>
      </w:r>
    </w:p>
    <w:p w:rsidR="006262FD" w:rsidRPr="006262FD" w:rsidRDefault="006262FD" w:rsidP="006262FD">
      <w:pPr>
        <w:pStyle w:val="a4"/>
        <w:rPr>
          <w:lang w:val="en-US"/>
        </w:rPr>
      </w:pPr>
      <w:proofErr w:type="spellStart"/>
      <w:r>
        <w:t>Vector</w:t>
      </w:r>
      <w:proofErr w:type="spellEnd"/>
      <w:r>
        <w:t xml:space="preserve"> 2: </w:t>
      </w:r>
      <w:r>
        <w:rPr>
          <w:lang w:val="en-US"/>
        </w:rPr>
        <w:t>{</w:t>
      </w:r>
      <w:r>
        <w:t>0.1384</w:t>
      </w:r>
      <w:r>
        <w:t>7</w:t>
      </w:r>
      <w:r>
        <w:t xml:space="preserve"> 0.0750</w:t>
      </w:r>
      <w:r>
        <w:t>6</w:t>
      </w:r>
      <w:r>
        <w:t xml:space="preserve"> 0.2601</w:t>
      </w:r>
      <w:r>
        <w:t>1</w:t>
      </w:r>
      <w:r>
        <w:t xml:space="preserve"> 0.08023 0.18505 0.1284</w:t>
      </w:r>
      <w:r>
        <w:t>4</w:t>
      </w:r>
      <w:r>
        <w:t xml:space="preserve"> 0.07182 0.06082</w:t>
      </w:r>
      <w:r>
        <w:t>2</w:t>
      </w:r>
      <w:r>
        <w:rPr>
          <w:lang w:val="en-US"/>
        </w:rPr>
        <w:t>}</w:t>
      </w:r>
    </w:p>
    <w:p w:rsidR="00620540" w:rsidRDefault="00620540" w:rsidP="006262FD">
      <w:pPr>
        <w:pStyle w:val="a4"/>
      </w:pPr>
      <w:r>
        <w:t xml:space="preserve">Они совпадают. </w:t>
      </w:r>
    </w:p>
    <w:p w:rsidR="00C23E20" w:rsidRDefault="00C23E20" w:rsidP="00620540">
      <w:pPr>
        <w:pStyle w:val="a4"/>
      </w:pPr>
      <w:r>
        <w:t xml:space="preserve">При этом на каждом шаге значения среднеквадратичных отклонений менялись следующим образом: </w:t>
      </w:r>
    </w:p>
    <w:p w:rsidR="006262FD" w:rsidRDefault="006262FD" w:rsidP="001526B9">
      <w:pPr>
        <w:pStyle w:val="a8"/>
      </w:pPr>
      <w:r>
        <w:rPr>
          <w:noProof/>
        </w:rPr>
        <w:lastRenderedPageBreak/>
        <w:drawing>
          <wp:inline distT="0" distB="0" distL="0" distR="0" wp14:anchorId="38C12774" wp14:editId="408A90D3">
            <wp:extent cx="3790335" cy="3721566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5821" t="10375" r="27249" b="7706"/>
                    <a:stretch/>
                  </pic:blipFill>
                  <pic:spPr bwMode="auto">
                    <a:xfrm>
                      <a:off x="0" y="0"/>
                      <a:ext cx="3804392" cy="373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6B9" w:rsidRDefault="001526B9" w:rsidP="001526B9">
      <w:pPr>
        <w:pStyle w:val="a8"/>
      </w:pPr>
      <w:r>
        <w:t>Рисунок 1. Изменение значения среднеквадратичного отклонения для первого состояния</w:t>
      </w:r>
    </w:p>
    <w:p w:rsidR="001526B9" w:rsidRDefault="001526B9" w:rsidP="001526B9">
      <w:pPr>
        <w:pStyle w:val="a8"/>
      </w:pPr>
    </w:p>
    <w:p w:rsidR="00031155" w:rsidRDefault="00E27E5C" w:rsidP="001526B9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1C01B1D1" wp14:editId="002EDBCD">
            <wp:extent cx="4077929" cy="405569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5572" t="10154" r="27106" b="6176"/>
                    <a:stretch/>
                  </pic:blipFill>
                  <pic:spPr bwMode="auto">
                    <a:xfrm>
                      <a:off x="0" y="0"/>
                      <a:ext cx="4091897" cy="406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6B9" w:rsidRDefault="001526B9" w:rsidP="001526B9">
      <w:pPr>
        <w:pStyle w:val="a8"/>
      </w:pPr>
      <w:r>
        <w:t xml:space="preserve">Рисунок </w:t>
      </w:r>
      <w:r>
        <w:t>2</w:t>
      </w:r>
      <w:r>
        <w:t>. Изменение значения среднеквадратичного отклонения для первого состояния</w:t>
      </w:r>
    </w:p>
    <w:p w:rsidR="001526B9" w:rsidRPr="001526B9" w:rsidRDefault="001526B9" w:rsidP="00C23E20">
      <w:pPr>
        <w:pStyle w:val="a4"/>
      </w:pPr>
    </w:p>
    <w:p w:rsidR="00620540" w:rsidRPr="00620540" w:rsidRDefault="00620540" w:rsidP="001526B9">
      <w:pPr>
        <w:pStyle w:val="2-"/>
      </w:pPr>
      <w:r>
        <w:lastRenderedPageBreak/>
        <w:t>Аналитическое решение задачи</w:t>
      </w:r>
    </w:p>
    <w:p w:rsidR="0068674C" w:rsidRDefault="00E27E5C" w:rsidP="0068674C">
      <w:pPr>
        <w:pStyle w:val="a4"/>
      </w:pPr>
      <w:r>
        <w:t>Д</w:t>
      </w:r>
      <w:r w:rsidR="0068674C">
        <w:t>ля нахождения вероятностей пребывания марковской цепи в определенных состояниях при n</w:t>
      </w:r>
      <w:r w:rsidR="0068674C">
        <w:sym w:font="Symbol" w:char="F0AE"/>
      </w:r>
      <w:r w:rsidR="0068674C">
        <w:sym w:font="Symbol" w:char="F0A5"/>
      </w:r>
      <w:r w:rsidR="0068674C">
        <w:t xml:space="preserve"> *(финальные вероятности) решим систему уравнений:</w:t>
      </w:r>
    </w:p>
    <w:p w:rsidR="0068674C" w:rsidRDefault="0068674C" w:rsidP="0068674C">
      <w:pPr>
        <w:pStyle w:val="a4"/>
      </w:pPr>
      <w:r>
        <w:t xml:space="preserve"> </w:t>
      </w:r>
      <w:r>
        <w:rPr>
          <w:rFonts w:ascii="Cambria Math" w:hAnsi="Cambria Math" w:cs="Cambria Math"/>
        </w:rPr>
        <w:t>𝜋</w:t>
      </w:r>
      <w:r>
        <w:t xml:space="preserve">1 = </w:t>
      </w:r>
      <w:r>
        <w:rPr>
          <w:rFonts w:ascii="Cambria Math" w:hAnsi="Cambria Math" w:cs="Cambria Math"/>
        </w:rPr>
        <w:t>𝑃</w:t>
      </w:r>
      <w:r>
        <w:t>11</w:t>
      </w:r>
      <w:r>
        <w:rPr>
          <w:rFonts w:ascii="Cambria Math" w:hAnsi="Cambria Math" w:cs="Cambria Math"/>
        </w:rPr>
        <w:t>𝜋</w:t>
      </w:r>
      <w:r>
        <w:t xml:space="preserve">1 + </w:t>
      </w:r>
      <w:r>
        <w:rPr>
          <w:rFonts w:ascii="Cambria Math" w:hAnsi="Cambria Math" w:cs="Cambria Math"/>
        </w:rPr>
        <w:t>𝑃</w:t>
      </w:r>
      <w:r>
        <w:t>21</w:t>
      </w:r>
      <w:r>
        <w:rPr>
          <w:rFonts w:ascii="Cambria Math" w:hAnsi="Cambria Math" w:cs="Cambria Math"/>
        </w:rPr>
        <w:t>𝜋</w:t>
      </w:r>
      <w:r>
        <w:t xml:space="preserve">2 + </w:t>
      </w:r>
      <w:r>
        <w:rPr>
          <w:rFonts w:ascii="Cambria Math" w:hAnsi="Cambria Math" w:cs="Cambria Math"/>
        </w:rPr>
        <w:t>⋯</w:t>
      </w:r>
      <w:r>
        <w:t xml:space="preserve"> + </w:t>
      </w:r>
      <w:r>
        <w:rPr>
          <w:rFonts w:ascii="Cambria Math" w:hAnsi="Cambria Math" w:cs="Cambria Math"/>
        </w:rPr>
        <w:t>𝑃𝑛</w:t>
      </w:r>
      <w:r>
        <w:t>1</w:t>
      </w:r>
      <w:r>
        <w:rPr>
          <w:rFonts w:ascii="Cambria Math" w:hAnsi="Cambria Math" w:cs="Cambria Math"/>
        </w:rPr>
        <w:t>𝜋𝑛</w:t>
      </w:r>
      <w:r>
        <w:t xml:space="preserve"> </w:t>
      </w:r>
    </w:p>
    <w:p w:rsidR="0068674C" w:rsidRDefault="0068674C" w:rsidP="0068674C">
      <w:pPr>
        <w:pStyle w:val="a4"/>
      </w:pPr>
      <w:r>
        <w:rPr>
          <w:rFonts w:ascii="Cambria Math" w:hAnsi="Cambria Math" w:cs="Cambria Math"/>
        </w:rPr>
        <w:t>𝜋</w:t>
      </w:r>
      <w:r>
        <w:t xml:space="preserve">2 = </w:t>
      </w:r>
      <w:r>
        <w:rPr>
          <w:rFonts w:ascii="Cambria Math" w:hAnsi="Cambria Math" w:cs="Cambria Math"/>
        </w:rPr>
        <w:t>𝑃</w:t>
      </w:r>
      <w:r>
        <w:t>12</w:t>
      </w:r>
      <w:r>
        <w:rPr>
          <w:rFonts w:ascii="Cambria Math" w:hAnsi="Cambria Math" w:cs="Cambria Math"/>
        </w:rPr>
        <w:t>𝜋</w:t>
      </w:r>
      <w:r>
        <w:t xml:space="preserve">1 + </w:t>
      </w:r>
      <w:r>
        <w:rPr>
          <w:rFonts w:ascii="Cambria Math" w:hAnsi="Cambria Math" w:cs="Cambria Math"/>
        </w:rPr>
        <w:t>𝑃</w:t>
      </w:r>
      <w:r>
        <w:t>22</w:t>
      </w:r>
      <w:r>
        <w:rPr>
          <w:rFonts w:ascii="Cambria Math" w:hAnsi="Cambria Math" w:cs="Cambria Math"/>
        </w:rPr>
        <w:t>𝜋</w:t>
      </w:r>
      <w:r>
        <w:t xml:space="preserve">2 + </w:t>
      </w:r>
      <w:r>
        <w:rPr>
          <w:rFonts w:ascii="Cambria Math" w:hAnsi="Cambria Math" w:cs="Cambria Math"/>
        </w:rPr>
        <w:t>⋯</w:t>
      </w:r>
      <w:r>
        <w:t xml:space="preserve"> + </w:t>
      </w:r>
      <w:r>
        <w:rPr>
          <w:rFonts w:ascii="Cambria Math" w:hAnsi="Cambria Math" w:cs="Cambria Math"/>
        </w:rPr>
        <w:t>𝑃</w:t>
      </w:r>
      <w:r>
        <w:t>1</w:t>
      </w:r>
      <w:r>
        <w:rPr>
          <w:rFonts w:ascii="Cambria Math" w:hAnsi="Cambria Math" w:cs="Cambria Math"/>
        </w:rPr>
        <w:t>𝑛𝜋𝑛</w:t>
      </w:r>
      <w:r>
        <w:t xml:space="preserve"> </w:t>
      </w:r>
    </w:p>
    <w:p w:rsidR="0068674C" w:rsidRDefault="0068674C" w:rsidP="0068674C">
      <w:pPr>
        <w:pStyle w:val="a4"/>
      </w:pPr>
      <w:r>
        <w:t xml:space="preserve">… </w:t>
      </w:r>
    </w:p>
    <w:p w:rsidR="0068674C" w:rsidRDefault="0068674C" w:rsidP="0068674C">
      <w:pPr>
        <w:pStyle w:val="a4"/>
      </w:pPr>
      <w:r>
        <w:rPr>
          <w:rFonts w:ascii="Cambria Math" w:hAnsi="Cambria Math" w:cs="Cambria Math"/>
        </w:rPr>
        <w:t>𝜋𝑛</w:t>
      </w:r>
      <w:r>
        <w:t xml:space="preserve"> = </w:t>
      </w:r>
      <w:r>
        <w:rPr>
          <w:rFonts w:ascii="Cambria Math" w:hAnsi="Cambria Math" w:cs="Cambria Math"/>
        </w:rPr>
        <w:t>𝑃</w:t>
      </w:r>
      <w:r>
        <w:t>1</w:t>
      </w:r>
      <w:r>
        <w:rPr>
          <w:rFonts w:ascii="Cambria Math" w:hAnsi="Cambria Math" w:cs="Cambria Math"/>
        </w:rPr>
        <w:t>𝑛𝜋</w:t>
      </w:r>
      <w:r>
        <w:t xml:space="preserve">1 + </w:t>
      </w:r>
      <w:r>
        <w:rPr>
          <w:rFonts w:ascii="Cambria Math" w:hAnsi="Cambria Math" w:cs="Cambria Math"/>
        </w:rPr>
        <w:t>𝑃</w:t>
      </w:r>
      <w:r>
        <w:t>2</w:t>
      </w:r>
      <w:r>
        <w:rPr>
          <w:rFonts w:ascii="Cambria Math" w:hAnsi="Cambria Math" w:cs="Cambria Math"/>
        </w:rPr>
        <w:t>𝑛𝜋</w:t>
      </w:r>
      <w:r>
        <w:t xml:space="preserve">2 + </w:t>
      </w:r>
      <w:r>
        <w:rPr>
          <w:rFonts w:ascii="Cambria Math" w:hAnsi="Cambria Math" w:cs="Cambria Math"/>
        </w:rPr>
        <w:t>⋯</w:t>
      </w:r>
      <w:r>
        <w:t xml:space="preserve"> + </w:t>
      </w:r>
      <w:r>
        <w:rPr>
          <w:rFonts w:ascii="Cambria Math" w:hAnsi="Cambria Math" w:cs="Cambria Math"/>
        </w:rPr>
        <w:t>𝑃𝑛𝑛𝜋𝑛</w:t>
      </w:r>
      <w:r>
        <w:t xml:space="preserve"> </w:t>
      </w:r>
    </w:p>
    <w:p w:rsidR="0068674C" w:rsidRPr="006262FD" w:rsidRDefault="0068674C" w:rsidP="0068674C">
      <w:pPr>
        <w:pStyle w:val="a4"/>
      </w:pPr>
      <w:r>
        <w:t xml:space="preserve">В матричном виде вышеуказанная система будет иметь вид: </w:t>
      </w:r>
      <w:r>
        <w:sym w:font="Symbol" w:char="F070"/>
      </w:r>
      <w:r>
        <w:t>=P</w:t>
      </w:r>
      <w:r>
        <w:rPr>
          <w:vertAlign w:val="superscript"/>
          <w:lang w:val="en-US"/>
        </w:rPr>
        <w:t>T</w:t>
      </w:r>
      <w:r>
        <w:t xml:space="preserve"> *</w:t>
      </w:r>
      <w:r>
        <w:sym w:font="Symbol" w:char="F070"/>
      </w:r>
      <w:r>
        <w:t xml:space="preserve">. </w:t>
      </w:r>
    </w:p>
    <w:p w:rsidR="0068674C" w:rsidRDefault="0068674C" w:rsidP="0068674C">
      <w:pPr>
        <w:pStyle w:val="a4"/>
      </w:pPr>
      <w:r>
        <w:t xml:space="preserve">Добавим к уравнениям условие нормировки: </w:t>
      </w:r>
      <w:r>
        <w:rPr>
          <w:rFonts w:ascii="Cambria Math" w:hAnsi="Cambria Math" w:cs="Cambria Math"/>
        </w:rPr>
        <w:t>𝜋</w:t>
      </w:r>
      <w:r w:rsidRPr="0068674C">
        <w:rPr>
          <w:vertAlign w:val="superscript"/>
        </w:rPr>
        <w:t>1</w:t>
      </w:r>
      <w:r>
        <w:t xml:space="preserve"> + </w:t>
      </w:r>
      <w:r>
        <w:rPr>
          <w:rFonts w:ascii="Cambria Math" w:hAnsi="Cambria Math" w:cs="Cambria Math"/>
        </w:rPr>
        <w:t>𝜋</w:t>
      </w:r>
      <w:r w:rsidRPr="0068674C">
        <w:rPr>
          <w:vertAlign w:val="superscript"/>
        </w:rPr>
        <w:t>2</w:t>
      </w:r>
      <w:r>
        <w:t xml:space="preserve"> + </w:t>
      </w:r>
      <w:r>
        <w:rPr>
          <w:rFonts w:ascii="Cambria Math" w:hAnsi="Cambria Math" w:cs="Cambria Math"/>
        </w:rPr>
        <w:t>⋯</w:t>
      </w:r>
      <w:r>
        <w:t xml:space="preserve"> + </w:t>
      </w:r>
      <w:r>
        <w:rPr>
          <w:rFonts w:ascii="Cambria Math" w:hAnsi="Cambria Math" w:cs="Cambria Math"/>
        </w:rPr>
        <w:t>𝜋</w:t>
      </w:r>
      <w:r>
        <w:rPr>
          <w:rFonts w:ascii="Cambria Math" w:hAnsi="Cambria Math" w:cs="Cambria Math"/>
          <w:vertAlign w:val="superscript"/>
          <w:lang w:val="en-US"/>
        </w:rPr>
        <w:t>n</w:t>
      </w:r>
      <w:r>
        <w:t xml:space="preserve"> = 1</w:t>
      </w:r>
    </w:p>
    <w:p w:rsidR="0068674C" w:rsidRDefault="0068674C" w:rsidP="0068674C">
      <w:pPr>
        <w:pStyle w:val="a4"/>
      </w:pPr>
      <w:r>
        <w:t>Решим систему. Полученное решение:</w:t>
      </w:r>
    </w:p>
    <w:p w:rsidR="0068674C" w:rsidRPr="001526B9" w:rsidRDefault="000C33CA" w:rsidP="0068674C">
      <w:pPr>
        <w:pStyle w:val="a4"/>
        <w:rPr>
          <w:lang w:val="en-US"/>
        </w:rPr>
      </w:pPr>
      <w:proofErr w:type="spellStart"/>
      <w:r w:rsidRPr="000C33CA">
        <w:t>Vector</w:t>
      </w:r>
      <w:proofErr w:type="spellEnd"/>
      <w:r w:rsidRPr="000C33CA">
        <w:t xml:space="preserve"> 0:</w:t>
      </w:r>
      <w:r w:rsidR="001526B9">
        <w:t xml:space="preserve"> </w:t>
      </w:r>
      <w:proofErr w:type="gramStart"/>
      <w:r w:rsidR="001526B9">
        <w:rPr>
          <w:lang w:val="en-US"/>
        </w:rPr>
        <w:t>{</w:t>
      </w:r>
      <w:r w:rsidRPr="000C33CA">
        <w:t xml:space="preserve"> 0.138461</w:t>
      </w:r>
      <w:proofErr w:type="gramEnd"/>
      <w:r w:rsidRPr="000C33CA">
        <w:t xml:space="preserve"> 0.0750453 0.260065 0.0802186 0.185058 0.128467 0.0718504 0.0608345</w:t>
      </w:r>
      <w:r w:rsidR="001526B9">
        <w:rPr>
          <w:lang w:val="en-US"/>
        </w:rPr>
        <w:t xml:space="preserve"> }</w:t>
      </w:r>
    </w:p>
    <w:p w:rsidR="00620540" w:rsidRPr="003156EF" w:rsidRDefault="00E27E5C" w:rsidP="00C23E20">
      <w:pPr>
        <w:pStyle w:val="a4"/>
      </w:pPr>
      <w:r>
        <w:t>Векторы</w:t>
      </w:r>
      <w:r w:rsidR="00CE6649" w:rsidRPr="00CE6649">
        <w:t xml:space="preserve"> </w:t>
      </w:r>
      <w:r>
        <w:t xml:space="preserve">совпадают. </w:t>
      </w:r>
      <w:r w:rsidR="00CE6649">
        <w:t xml:space="preserve">При этом следует учитывать, что метод Гаусса, которым решалась система СЛАУ, дает большое значение погрешности.  </w:t>
      </w:r>
      <w:r>
        <w:t xml:space="preserve"> </w:t>
      </w:r>
      <w:r w:rsidR="00C23E20">
        <w:t xml:space="preserve"> </w:t>
      </w:r>
      <w:bookmarkStart w:id="1" w:name="_GoBack"/>
      <w:bookmarkEnd w:id="1"/>
    </w:p>
    <w:sectPr w:rsidR="00620540" w:rsidRPr="003156EF" w:rsidSect="00B35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065A7"/>
    <w:multiLevelType w:val="hybridMultilevel"/>
    <w:tmpl w:val="51E060EC"/>
    <w:lvl w:ilvl="0" w:tplc="CBB470D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F3"/>
    <w:rsid w:val="00031155"/>
    <w:rsid w:val="000609BA"/>
    <w:rsid w:val="000C33CA"/>
    <w:rsid w:val="000E4643"/>
    <w:rsid w:val="001526B9"/>
    <w:rsid w:val="002D7248"/>
    <w:rsid w:val="003156EF"/>
    <w:rsid w:val="00375BF3"/>
    <w:rsid w:val="003A6CEC"/>
    <w:rsid w:val="00451A5A"/>
    <w:rsid w:val="00620540"/>
    <w:rsid w:val="006262FD"/>
    <w:rsid w:val="006305EA"/>
    <w:rsid w:val="0068674C"/>
    <w:rsid w:val="008B1B61"/>
    <w:rsid w:val="009F0B8F"/>
    <w:rsid w:val="00A72D3D"/>
    <w:rsid w:val="00B35620"/>
    <w:rsid w:val="00B62867"/>
    <w:rsid w:val="00C14C68"/>
    <w:rsid w:val="00C20824"/>
    <w:rsid w:val="00C23E20"/>
    <w:rsid w:val="00C47990"/>
    <w:rsid w:val="00C720D3"/>
    <w:rsid w:val="00CE6649"/>
    <w:rsid w:val="00E2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B85C"/>
  <w15:docId w15:val="{197005E2-5F34-422A-9E30-2EC0EDCE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B35620"/>
  </w:style>
  <w:style w:type="paragraph" w:styleId="1">
    <w:name w:val="heading 1"/>
    <w:basedOn w:val="a0"/>
    <w:next w:val="a0"/>
    <w:link w:val="10"/>
    <w:uiPriority w:val="9"/>
    <w:rsid w:val="00451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ого уровня"/>
    <w:qFormat/>
    <w:rsid w:val="00C14C68"/>
    <w:pPr>
      <w:pageBreakBefore/>
      <w:spacing w:after="240" w:line="36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-">
    <w:name w:val="Заголовок 2-ого уровня"/>
    <w:qFormat/>
    <w:rsid w:val="00C14C68"/>
    <w:pPr>
      <w:keepNext/>
      <w:suppressAutoHyphens/>
      <w:spacing w:after="240" w:line="360" w:lineRule="auto"/>
    </w:pPr>
    <w:rPr>
      <w:rFonts w:ascii="Times New Roman" w:hAnsi="Times New Roman"/>
      <w:b/>
      <w:color w:val="000000" w:themeColor="text1"/>
      <w:sz w:val="24"/>
    </w:rPr>
  </w:style>
  <w:style w:type="paragraph" w:customStyle="1" w:styleId="3-">
    <w:name w:val="Заголовок 3-его уровня"/>
    <w:qFormat/>
    <w:rsid w:val="00C14C68"/>
    <w:pPr>
      <w:keepNext/>
      <w:widowControl w:val="0"/>
      <w:suppressAutoHyphens/>
      <w:spacing w:after="240" w:line="360" w:lineRule="auto"/>
    </w:pPr>
    <w:rPr>
      <w:rFonts w:ascii="Times New Roman" w:hAnsi="Times New Roman"/>
      <w:i/>
      <w:color w:val="000000" w:themeColor="text1"/>
      <w:sz w:val="24"/>
    </w:rPr>
  </w:style>
  <w:style w:type="paragraph" w:customStyle="1" w:styleId="a4">
    <w:name w:val="Очень основной текст"/>
    <w:qFormat/>
    <w:rsid w:val="00C14C68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customStyle="1" w:styleId="a5">
    <w:name w:val="Определение"/>
    <w:qFormat/>
    <w:rsid w:val="00C14C68"/>
    <w:pPr>
      <w:spacing w:after="120" w:line="360" w:lineRule="auto"/>
      <w:ind w:left="851" w:hanging="851"/>
    </w:pPr>
    <w:rPr>
      <w:rFonts w:ascii="Times New Roman" w:hAnsi="Times New Roman"/>
      <w:i/>
      <w:color w:val="000000" w:themeColor="text1"/>
      <w:sz w:val="24"/>
    </w:rPr>
  </w:style>
  <w:style w:type="paragraph" w:customStyle="1" w:styleId="a6">
    <w:name w:val="Примечание"/>
    <w:qFormat/>
    <w:rsid w:val="00C14C68"/>
    <w:pPr>
      <w:spacing w:line="240" w:lineRule="auto"/>
      <w:ind w:left="851" w:hanging="851"/>
    </w:pPr>
    <w:rPr>
      <w:rFonts w:ascii="Times New Roman" w:hAnsi="Times New Roman"/>
      <w:i/>
      <w:color w:val="000000" w:themeColor="text1"/>
      <w:sz w:val="20"/>
    </w:rPr>
  </w:style>
  <w:style w:type="paragraph" w:customStyle="1" w:styleId="a7">
    <w:name w:val="Название таблицы"/>
    <w:qFormat/>
    <w:rsid w:val="00C14C68"/>
    <w:pPr>
      <w:spacing w:line="240" w:lineRule="auto"/>
    </w:pPr>
    <w:rPr>
      <w:rFonts w:ascii="Times New Roman" w:hAnsi="Times New Roman"/>
      <w:b/>
      <w:i/>
      <w:sz w:val="20"/>
    </w:rPr>
  </w:style>
  <w:style w:type="paragraph" w:customStyle="1" w:styleId="a8">
    <w:name w:val="Название рисунка (картинки)"/>
    <w:qFormat/>
    <w:rsid w:val="00C14C68"/>
    <w:pPr>
      <w:suppressAutoHyphens/>
      <w:spacing w:line="240" w:lineRule="auto"/>
      <w:jc w:val="center"/>
    </w:pPr>
    <w:rPr>
      <w:rFonts w:ascii="Times New Roman" w:hAnsi="Times New Roman"/>
      <w:b/>
      <w:i/>
      <w:sz w:val="20"/>
    </w:rPr>
  </w:style>
  <w:style w:type="paragraph" w:customStyle="1" w:styleId="a9">
    <w:name w:val="Формула"/>
    <w:qFormat/>
    <w:rsid w:val="00C14C68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  <w:sz w:val="24"/>
    </w:rPr>
  </w:style>
  <w:style w:type="paragraph" w:customStyle="1" w:styleId="a">
    <w:name w:val="Очень список"/>
    <w:qFormat/>
    <w:rsid w:val="00C14C68"/>
    <w:pPr>
      <w:numPr>
        <w:numId w:val="1"/>
      </w:numPr>
      <w:spacing w:after="120" w:line="360" w:lineRule="auto"/>
    </w:pPr>
    <w:rPr>
      <w:rFonts w:ascii="Times New Roman" w:hAnsi="Times New Roman"/>
      <w:sz w:val="24"/>
    </w:rPr>
  </w:style>
  <w:style w:type="paragraph" w:customStyle="1" w:styleId="aa">
    <w:name w:val="Колонтитул"/>
    <w:qFormat/>
    <w:rsid w:val="00C14C68"/>
    <w:pPr>
      <w:jc w:val="center"/>
    </w:pPr>
    <w:rPr>
      <w:rFonts w:ascii="Times New Roman" w:hAnsi="Times New Roman"/>
      <w:i/>
      <w:sz w:val="20"/>
    </w:rPr>
  </w:style>
  <w:style w:type="character" w:customStyle="1" w:styleId="10">
    <w:name w:val="Заголовок 1 Знак"/>
    <w:basedOn w:val="a1"/>
    <w:link w:val="1"/>
    <w:uiPriority w:val="9"/>
    <w:rsid w:val="00451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C14C68"/>
    <w:pPr>
      <w:outlineLvl w:val="9"/>
    </w:pPr>
    <w:rPr>
      <w:rFonts w:ascii="Times New Roman" w:hAnsi="Times New Roman"/>
      <w:lang w:eastAsia="en-US"/>
    </w:rPr>
  </w:style>
  <w:style w:type="paragraph" w:styleId="ac">
    <w:name w:val="Balloon Text"/>
    <w:basedOn w:val="a0"/>
    <w:link w:val="ad"/>
    <w:uiPriority w:val="99"/>
    <w:semiHidden/>
    <w:unhideWhenUsed/>
    <w:rsid w:val="0045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451A5A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451A5A"/>
    <w:pPr>
      <w:spacing w:after="100"/>
    </w:pPr>
  </w:style>
  <w:style w:type="paragraph" w:styleId="2">
    <w:name w:val="toc 2"/>
    <w:basedOn w:val="a0"/>
    <w:next w:val="a0"/>
    <w:autoRedefine/>
    <w:uiPriority w:val="39"/>
    <w:unhideWhenUsed/>
    <w:rsid w:val="00451A5A"/>
    <w:pPr>
      <w:spacing w:after="100"/>
      <w:ind w:left="220"/>
    </w:pPr>
  </w:style>
  <w:style w:type="paragraph" w:styleId="3">
    <w:name w:val="toc 3"/>
    <w:basedOn w:val="a0"/>
    <w:next w:val="a0"/>
    <w:autoRedefine/>
    <w:uiPriority w:val="39"/>
    <w:unhideWhenUsed/>
    <w:rsid w:val="00451A5A"/>
    <w:pPr>
      <w:spacing w:after="100"/>
      <w:ind w:left="440"/>
    </w:pPr>
  </w:style>
  <w:style w:type="paragraph" w:customStyle="1" w:styleId="Default">
    <w:name w:val="Default"/>
    <w:rsid w:val="00375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1"/>
    <w:uiPriority w:val="99"/>
    <w:semiHidden/>
    <w:rsid w:val="00620540"/>
    <w:rPr>
      <w:color w:val="808080"/>
    </w:rPr>
  </w:style>
  <w:style w:type="paragraph" w:styleId="af">
    <w:name w:val="Normal (Web)"/>
    <w:basedOn w:val="a0"/>
    <w:uiPriority w:val="99"/>
    <w:semiHidden/>
    <w:unhideWhenUsed/>
    <w:rsid w:val="0062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1"/>
    <w:uiPriority w:val="99"/>
    <w:unhideWhenUsed/>
    <w:rsid w:val="00620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58365\Desktop\&#1091;&#1095;&#1077;&#1073;&#1082;&#1072;\&#1088;&#1072;&#1079;&#1086;&#1073;&#1088;&#1072;&#1090;&#1100;\&#1080;&#1090;&#1084;&#1086;_&#1086;&#1092;&#1080;&#1094;&#1080;&#1072;&#1083;&#1100;&#1085;&#1099;&#1081;_&#1096;&#1072;&#1073;&#1083;&#1086;&#1085;_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8C423-D15C-403C-AE0B-F965CBB6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итмо_официальный_шаблон_работы.dotx</Template>
  <TotalTime>134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Шараева</dc:creator>
  <cp:lastModifiedBy>Кристина Шараева</cp:lastModifiedBy>
  <cp:revision>6</cp:revision>
  <cp:lastPrinted>2019-03-01T05:35:00Z</cp:lastPrinted>
  <dcterms:created xsi:type="dcterms:W3CDTF">2019-03-01T05:31:00Z</dcterms:created>
  <dcterms:modified xsi:type="dcterms:W3CDTF">2019-03-15T11:58:00Z</dcterms:modified>
</cp:coreProperties>
</file>