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Customer Analytics Report</w:t>
      </w:r>
    </w:p>
    <w:p>
      <w:pPr>
        <w:jc w:val="center"/>
      </w:pPr>
      <w:r>
        <w:rPr>
          <w:i/>
          <w:color w:val="1F4E78"/>
          <w:sz w:val="28"/>
        </w:rPr>
        <w:t>FashionHub Retail - 2023 Performance Analysis</w:t>
      </w:r>
    </w:p>
    <w:p>
      <w:pPr>
        <w:jc w:val="center"/>
      </w:pPr>
      <w:r>
        <w:t>Prepared by: Sweatha Hari, Business Analyst</w:t>
      </w:r>
    </w:p>
    <w:p>
      <w:pPr>
        <w:jc w:val="center"/>
      </w:pPr>
      <w:r>
        <w:t>Date: November 23,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Business Objective: </w:t>
      </w:r>
      <w:r>
        <w:t>Analyze 12 months of customer transaction data to identify trends, segment customers, and provide actionable insights for marketing and sales optimization.</w:t>
        <w:br/>
        <w:br/>
      </w:r>
      <w:r>
        <w:rPr>
          <w:b/>
        </w:rPr>
        <w:t>Key Findings:</w:t>
        <w:br/>
      </w:r>
    </w:p>
    <w:p>
      <w:pPr>
        <w:pStyle w:val="ListBullet"/>
      </w:pPr>
      <w:r>
        <w:t>Generated $4,245,905.06 in revenue from 17,736 orders across 3,245 customers</w:t>
      </w:r>
    </w:p>
    <w:p>
      <w:pPr>
        <w:pStyle w:val="ListBullet"/>
      </w:pPr>
      <w:r>
        <w:t>Average order value of $239.39 with 88.2% repeat purchase rate</w:t>
      </w:r>
    </w:p>
    <w:p>
      <w:pPr>
        <w:pStyle w:val="ListBullet"/>
      </w:pPr>
      <w:r>
        <w:t>Women's Clothing drives 50.3% of revenue, representing clear category preference</w:t>
      </w:r>
    </w:p>
    <w:p>
      <w:pPr>
        <w:pStyle w:val="ListBullet"/>
      </w:pPr>
      <w:r>
        <w:t>Peak sales in 2023-12 ($792,727.09) driven by seasonal shopping patterns</w:t>
      </w:r>
    </w:p>
    <w:p>
      <w:pPr>
        <w:pStyle w:val="ListBullet"/>
      </w:pPr>
      <w:r>
        <w:t>875 customers need retention efforts (At-Risk + Lost segments)</w:t>
      </w:r>
    </w:p>
    <w:p>
      <w:r>
        <w:br/>
      </w:r>
      <w:r>
        <w:rPr>
          <w:b/>
        </w:rPr>
        <w:t>Business Impact:</w:t>
        <w:br/>
      </w:r>
      <w:r>
        <w:t>Implementation of the recommendations outlined in this report could result in an estimated 15% increase in repeat purchase rate, 10% reduction in customer churn, and approximately $360,000 in additional annual revenue.</w:t>
        <w:br/>
      </w:r>
    </w:p>
    <w:p>
      <w:r>
        <w:br w:type="page"/>
      </w:r>
    </w:p>
    <w:p>
      <w:pPr>
        <w:pStyle w:val="Heading1"/>
      </w:pPr>
      <w:r>
        <w:t>1. Methodology</w:t>
      </w:r>
    </w:p>
    <w:p>
      <w:pPr>
        <w:pStyle w:val="Heading2"/>
      </w:pPr>
      <w:r>
        <w:t>1.1 Data Sources</w:t>
      </w:r>
    </w:p>
    <w:p>
      <w:r>
        <w:rPr>
          <w:b/>
        </w:rPr>
        <w:t xml:space="preserve">Data Source: </w:t>
      </w:r>
      <w:r>
        <w:t>Transaction database (January 2023 - December 2023)</w:t>
        <w:br/>
      </w:r>
      <w:r>
        <w:rPr>
          <w:b/>
        </w:rPr>
        <w:t xml:space="preserve">Data Points: </w:t>
      </w:r>
      <w:r>
        <w:t>17,736 transactions across 3,245 unique customers</w:t>
        <w:br/>
      </w:r>
      <w:r>
        <w:rPr>
          <w:b/>
        </w:rPr>
        <w:t xml:space="preserve">Fields Analyzed: </w:t>
      </w:r>
      <w:r>
        <w:t>Transaction ID, Customer ID, Order Date, Product Category, Product Name, Quantity, Unit Price, Total Amount</w:t>
      </w:r>
    </w:p>
    <w:p>
      <w:pPr>
        <w:pStyle w:val="Heading2"/>
      </w:pPr>
      <w:r>
        <w:t>1.2 Analytical Approach</w:t>
      </w:r>
    </w:p>
    <w:p>
      <w:pPr>
        <w:pStyle w:val="ListBullet"/>
      </w:pPr>
      <w:r>
        <w:t>RFM Analysis (Recency, Frequency, Monetary) for customer segmentation</w:t>
      </w:r>
    </w:p>
    <w:p>
      <w:pPr>
        <w:pStyle w:val="ListBullet"/>
      </w:pPr>
      <w:r>
        <w:t>Time-series analysis for trend identification and seasonality patterns</w:t>
      </w:r>
    </w:p>
    <w:p>
      <w:pPr>
        <w:pStyle w:val="ListBullet"/>
      </w:pPr>
      <w:r>
        <w:t>Category performance analysis for product mix optimization</w:t>
      </w:r>
    </w:p>
    <w:p>
      <w:pPr>
        <w:pStyle w:val="ListBullet"/>
      </w:pPr>
      <w:r>
        <w:t>Cohort analysis for customer behavior understanding</w:t>
      </w:r>
    </w:p>
    <w:p>
      <w:pPr>
        <w:pStyle w:val="ListBullet"/>
      </w:pPr>
      <w:r>
        <w:t>Statistical analysis for key metrics calculation</w:t>
      </w:r>
    </w:p>
    <w:p>
      <w:pPr>
        <w:pStyle w:val="Heading2"/>
      </w:pPr>
      <w:r>
        <w:t>1.3 Tools Used</w:t>
      </w:r>
    </w:p>
    <w:p>
      <w:pPr>
        <w:pStyle w:val="ListBullet"/>
      </w:pPr>
      <w:r>
        <w:t>Microsoft Excel: Dashboard creation, data visualization, pivot tables</w:t>
      </w:r>
    </w:p>
    <w:p>
      <w:pPr>
        <w:pStyle w:val="ListBullet"/>
      </w:pPr>
      <w:r>
        <w:t>SQL: Data extraction and aggregation queries</w:t>
      </w:r>
    </w:p>
    <w:p>
      <w:pPr>
        <w:pStyle w:val="ListBullet"/>
      </w:pPr>
      <w:r>
        <w:t>Python: Data cleaning and preprocessing</w:t>
      </w:r>
    </w:p>
    <w:p>
      <w:pPr>
        <w:pStyle w:val="ListBullet"/>
      </w:pPr>
      <w:r>
        <w:t>Statistical methods: Average, median, standard deviation, percentiles</w:t>
      </w:r>
    </w:p>
    <w:p>
      <w:r>
        <w:br w:type="page"/>
      </w:r>
    </w:p>
    <w:p>
      <w:pPr>
        <w:pStyle w:val="Heading1"/>
      </w:pPr>
      <w:r>
        <w:t>2. Key Findings</w:t>
      </w:r>
    </w:p>
    <w:p>
      <w:pPr>
        <w:pStyle w:val="Heading2"/>
      </w:pPr>
      <w:r>
        <w:t>2.1 Overall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$4,245,905.06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17,736</w:t>
            </w:r>
          </w:p>
        </w:tc>
      </w:tr>
      <w:tr>
        <w:tc>
          <w:tcPr>
            <w:tcW w:type="dxa" w:w="4320"/>
          </w:tcPr>
          <w:p>
            <w:r>
              <w:t>Unique Customers</w:t>
            </w:r>
          </w:p>
        </w:tc>
        <w:tc>
          <w:tcPr>
            <w:tcW w:type="dxa" w:w="4320"/>
          </w:tcPr>
          <w:p>
            <w:r>
              <w:t>3,245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$239.39</w:t>
            </w:r>
          </w:p>
        </w:tc>
      </w:tr>
      <w:tr>
        <w:tc>
          <w:tcPr>
            <w:tcW w:type="dxa" w:w="4320"/>
          </w:tcPr>
          <w:p>
            <w:r>
              <w:t>Repeat Purchase Rate</w:t>
            </w:r>
          </w:p>
        </w:tc>
        <w:tc>
          <w:tcPr>
            <w:tcW w:type="dxa" w:w="4320"/>
          </w:tcPr>
          <w:p>
            <w:r>
              <w:t>88.2%</w:t>
            </w:r>
          </w:p>
        </w:tc>
      </w:tr>
    </w:tbl>
    <w:p/>
    <w:p>
      <w:pPr>
        <w:pStyle w:val="Heading2"/>
      </w:pPr>
      <w:r>
        <w:t>2.2 Customer Segmentation Analysis</w:t>
      </w:r>
    </w:p>
    <w:p>
      <w:r>
        <w:t>Using RFM (Recency, Frequency, Monetary) analysis, customers were classified into six segments: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Customer 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Champions</w:t>
            </w:r>
          </w:p>
        </w:tc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High value, recent purchasers - top tier customers</w:t>
            </w:r>
          </w:p>
        </w:tc>
      </w:tr>
      <w:tr>
        <w:tc>
          <w:tcPr>
            <w:tcW w:type="dxa" w:w="2880"/>
          </w:tcPr>
          <w:p>
            <w:r>
              <w:t>Loyal</w:t>
            </w:r>
          </w:p>
        </w:tc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Consistent repeat purchasers</w:t>
            </w:r>
          </w:p>
        </w:tc>
      </w:tr>
      <w:tr>
        <w:tc>
          <w:tcPr>
            <w:tcW w:type="dxa" w:w="2880"/>
          </w:tcPr>
          <w:p>
            <w:r>
              <w:t>At-Risk</w:t>
            </w:r>
          </w:p>
        </w:tc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Previously active, declining engagement</w:t>
            </w:r>
          </w:p>
        </w:tc>
      </w:tr>
      <w:tr>
        <w:tc>
          <w:tcPr>
            <w:tcW w:type="dxa" w:w="2880"/>
          </w:tcPr>
          <w:p>
            <w:r>
              <w:t>Lost</w:t>
            </w:r>
          </w:p>
        </w:tc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No recent purchases (&gt;6 months)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First-time recent buyers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Moderate engagement customers</w:t>
            </w:r>
          </w:p>
        </w:tc>
      </w:tr>
    </w:tbl>
    <w:p/>
    <w:p>
      <w:pPr>
        <w:pStyle w:val="Heading2"/>
      </w:pPr>
      <w:r>
        <w:t>2.3 Revenue Trends &amp; Seasonality</w:t>
      </w:r>
    </w:p>
    <w:p>
      <w:r>
        <w:t>Monthly revenue analysis reveals clear seasonal patterns with peak performance in 2023-12 ($792,727.09). The data shows:</w:t>
      </w:r>
    </w:p>
    <w:p>
      <w:pPr>
        <w:pStyle w:val="ListBullet"/>
      </w:pPr>
      <w:r>
        <w:t>Strong Q4 performance driven by holiday shopping (November-December)</w:t>
      </w:r>
    </w:p>
    <w:p>
      <w:pPr>
        <w:pStyle w:val="ListBullet"/>
      </w:pPr>
      <w:r>
        <w:t>Steady baseline revenue throughout Q1-Q3 with gradual growth</w:t>
      </w:r>
    </w:p>
    <w:p>
      <w:pPr>
        <w:pStyle w:val="ListBullet"/>
      </w:pPr>
      <w:r>
        <w:t>Mid-year dip in June-July suggesting potential for summer promotions</w:t>
      </w:r>
    </w:p>
    <w:p>
      <w:pPr>
        <w:pStyle w:val="ListBullet"/>
      </w:pPr>
      <w:r>
        <w:t>Clear upward trajectory leading into holiday season starting in October</w:t>
      </w:r>
    </w:p>
    <w:p/>
    <w:p>
      <w:pPr>
        <w:pStyle w:val="Heading2"/>
      </w:pPr>
      <w:r>
        <w:t>2.4 Product Category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% of Total</w:t>
            </w:r>
          </w:p>
        </w:tc>
      </w:tr>
      <w:tr>
        <w:tc>
          <w:tcPr>
            <w:tcW w:type="dxa" w:w="2880"/>
          </w:tcPr>
          <w:p>
            <w:r>
              <w:t>Women's Clothing</w:t>
            </w:r>
          </w:p>
        </w:tc>
        <w:tc>
          <w:tcPr>
            <w:tcW w:type="dxa" w:w="2880"/>
          </w:tcPr>
          <w:p>
            <w:r>
              <w:t>$2,135,260.74</w:t>
            </w:r>
          </w:p>
        </w:tc>
        <w:tc>
          <w:tcPr>
            <w:tcW w:type="dxa" w:w="2880"/>
          </w:tcPr>
          <w:p>
            <w:r>
              <w:t>50.3%</w:t>
            </w:r>
          </w:p>
        </w:tc>
      </w:tr>
      <w:tr>
        <w:tc>
          <w:tcPr>
            <w:tcW w:type="dxa" w:w="2880"/>
          </w:tcPr>
          <w:p>
            <w:r>
              <w:t>Men's Clothing</w:t>
            </w:r>
          </w:p>
        </w:tc>
        <w:tc>
          <w:tcPr>
            <w:tcW w:type="dxa" w:w="2880"/>
          </w:tcPr>
          <w:p>
            <w:r>
              <w:t>$1,130,584.53</w:t>
            </w:r>
          </w:p>
        </w:tc>
        <w:tc>
          <w:tcPr>
            <w:tcW w:type="dxa" w:w="2880"/>
          </w:tcPr>
          <w:p>
            <w:r>
              <w:t>26.6%</w:t>
            </w:r>
          </w:p>
        </w:tc>
      </w:tr>
      <w:tr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$517,209.81</w:t>
            </w:r>
          </w:p>
        </w:tc>
        <w:tc>
          <w:tcPr>
            <w:tcW w:type="dxa" w:w="2880"/>
          </w:tcPr>
          <w:p>
            <w:r>
              <w:t>12.2%</w:t>
            </w:r>
          </w:p>
        </w:tc>
      </w:tr>
      <w:tr>
        <w:tc>
          <w:tcPr>
            <w:tcW w:type="dxa" w:w="2880"/>
          </w:tcPr>
          <w:p>
            <w:r>
              <w:t>Footwear</w:t>
            </w:r>
          </w:p>
        </w:tc>
        <w:tc>
          <w:tcPr>
            <w:tcW w:type="dxa" w:w="2880"/>
          </w:tcPr>
          <w:p>
            <w:r>
              <w:t>$462,849.98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</w:tbl>
    <w:p/>
    <w:p>
      <w:r>
        <w:rPr>
          <w:b/>
        </w:rPr>
        <w:t xml:space="preserve">Key Insight: </w:t>
      </w:r>
      <w:r>
        <w:t>Women's Clothing is the clear revenue driver at 50.3% of total sales, indicating strong brand positioning in this category and opportunity for expansion.</w:t>
      </w:r>
    </w:p>
    <w:p>
      <w:r>
        <w:br w:type="page"/>
      </w:r>
    </w:p>
    <w:p>
      <w:pPr>
        <w:pStyle w:val="Heading1"/>
      </w:pPr>
      <w:r>
        <w:t>3. Strategic Recommendations</w:t>
      </w:r>
    </w:p>
    <w:p>
      <w:pPr>
        <w:pStyle w:val="Heading2"/>
      </w:pPr>
      <w:r>
        <w:t>3.1 Customer Retention Program</w:t>
      </w:r>
    </w:p>
    <w:p/>
    <w:p>
      <w:r>
        <w:rPr>
          <w:b/>
        </w:rPr>
        <w:t xml:space="preserve">Target: </w:t>
      </w:r>
      <w:r>
        <w:t>At-Risk (486 customers) and Lost (389 customers) segments</w:t>
        <w:br/>
      </w:r>
      <w:r>
        <w:rPr>
          <w:b/>
        </w:rPr>
        <w:t xml:space="preserve">Action: </w:t>
      </w:r>
      <w:r>
        <w:t>Launch personalized win-back campaign with:</w:t>
        <w:br/>
      </w:r>
    </w:p>
    <w:p>
      <w:pPr>
        <w:pStyle w:val="ListBullet2"/>
      </w:pPr>
      <w:r>
        <w:t>Exclusive 20% discount offers for lapsed customers</w:t>
      </w:r>
    </w:p>
    <w:p>
      <w:pPr>
        <w:pStyle w:val="ListBullet2"/>
      </w:pPr>
      <w:r>
        <w:t>Personalized product recommendations based on purchase history</w:t>
      </w:r>
    </w:p>
    <w:p>
      <w:pPr>
        <w:pStyle w:val="ListBullet2"/>
      </w:pPr>
      <w:r>
        <w:t>Email series highlighting new arrivals in their preferred categories</w:t>
      </w:r>
    </w:p>
    <w:p>
      <w:pPr>
        <w:pStyle w:val="ListBullet2"/>
      </w:pPr>
      <w:r>
        <w:t>VIP early access to sales events</w:t>
      </w:r>
    </w:p>
    <w:p>
      <w:r>
        <w:rPr>
          <w:b/>
        </w:rPr>
        <w:t xml:space="preserve">Expected Impact: </w:t>
      </w:r>
      <w:r>
        <w:t>Recover 25% of at-risk customers = 121 customers</w:t>
        <w:br/>
      </w:r>
      <w:r>
        <w:rPr>
          <w:b/>
        </w:rPr>
        <w:t xml:space="preserve">Revenue Impact: </w:t>
      </w:r>
      <w:r>
        <w:t>Estimated $87,259 annual value</w:t>
      </w:r>
    </w:p>
    <w:p/>
    <w:p>
      <w:pPr>
        <w:pStyle w:val="Heading2"/>
      </w:pPr>
      <w:r>
        <w:t>3.2 Seasonal Marketing Optimization</w:t>
      </w:r>
    </w:p>
    <w:p>
      <w:r>
        <w:rPr>
          <w:b/>
        </w:rPr>
        <w:t xml:space="preserve">Opportunity: </w:t>
      </w:r>
      <w:r>
        <w:t>Capitalize on identified seasonal patterns</w:t>
        <w:br/>
      </w:r>
      <w:r>
        <w:rPr>
          <w:b/>
        </w:rPr>
        <w:t xml:space="preserve">Action: </w:t>
      </w:r>
      <w:r>
        <w:t>Implement targeted seasonal strategies:</w:t>
        <w:br/>
      </w:r>
    </w:p>
    <w:p>
      <w:pPr>
        <w:pStyle w:val="ListBullet2"/>
      </w:pPr>
      <w:r>
        <w:t>September-October: Pre-holiday awareness campaigns (capture early shoppers)</w:t>
      </w:r>
    </w:p>
    <w:p>
      <w:pPr>
        <w:pStyle w:val="ListBullet2"/>
      </w:pPr>
      <w:r>
        <w:t>November-December: Maximize holiday momentum with gift guides and promotions</w:t>
      </w:r>
    </w:p>
    <w:p>
      <w:pPr>
        <w:pStyle w:val="ListBullet2"/>
      </w:pPr>
      <w:r>
        <w:t>January-March: New year, new wardrobe campaigns</w:t>
      </w:r>
    </w:p>
    <w:p>
      <w:pPr>
        <w:pStyle w:val="ListBullet2"/>
      </w:pPr>
      <w:r>
        <w:t>June-August: Summer collection promotions to address mid-year dip</w:t>
      </w:r>
    </w:p>
    <w:p>
      <w:r>
        <w:rPr>
          <w:b/>
        </w:rPr>
        <w:t xml:space="preserve">Expected Impact: </w:t>
      </w:r>
      <w:r>
        <w:t>10% increase in off-peak season revenue</w:t>
        <w:br/>
      </w:r>
      <w:r>
        <w:rPr>
          <w:b/>
        </w:rPr>
        <w:t xml:space="preserve">Revenue Impact: </w:t>
      </w:r>
      <w:r>
        <w:t>Estimated $180,000 additional annual revenue</w:t>
      </w:r>
    </w:p>
    <w:p/>
    <w:p>
      <w:pPr>
        <w:pStyle w:val="Heading2"/>
      </w:pPr>
      <w:r>
        <w:t>3.3 Category Expansion Strategy</w:t>
      </w:r>
    </w:p>
    <w:p>
      <w:r>
        <w:rPr>
          <w:b/>
        </w:rPr>
        <w:t xml:space="preserve">Opportunity: </w:t>
      </w:r>
      <w:r>
        <w:t>Leverage success in Women's Clothing</w:t>
        <w:br/>
      </w:r>
      <w:r>
        <w:rPr>
          <w:b/>
        </w:rPr>
        <w:t xml:space="preserve">Action: </w:t>
      </w:r>
      <w:r>
        <w:t>Strategic category investments:</w:t>
        <w:br/>
      </w:r>
    </w:p>
    <w:p>
      <w:pPr>
        <w:pStyle w:val="ListBullet2"/>
      </w:pPr>
      <w:r>
        <w:t>Expand Women's Clothing product line (add 20-30 new SKUs)</w:t>
      </w:r>
    </w:p>
    <w:p>
      <w:pPr>
        <w:pStyle w:val="ListBullet2"/>
      </w:pPr>
      <w:r>
        <w:t>Introduce premium/designer collections in top-performing categories</w:t>
      </w:r>
    </w:p>
    <w:p>
      <w:pPr>
        <w:pStyle w:val="ListBullet2"/>
      </w:pPr>
      <w:r>
        <w:t>Bundle strategies: Package high-performing items with complementary products</w:t>
      </w:r>
    </w:p>
    <w:p>
      <w:pPr>
        <w:pStyle w:val="ListBullet2"/>
      </w:pPr>
      <w:r>
        <w:t>Category-specific landing pages for improved customer experience</w:t>
      </w:r>
    </w:p>
    <w:p>
      <w:r>
        <w:rPr>
          <w:b/>
        </w:rPr>
        <w:t xml:space="preserve">Expected Impact: </w:t>
      </w:r>
      <w:r>
        <w:t>15% growth in top category sales</w:t>
        <w:br/>
      </w:r>
      <w:r>
        <w:rPr>
          <w:b/>
        </w:rPr>
        <w:t xml:space="preserve">Revenue Impact: </w:t>
      </w:r>
      <w:r>
        <w:t>Estimated $320,289 additional annual revenue</w:t>
      </w:r>
    </w:p>
    <w:p/>
    <w:p>
      <w:pPr>
        <w:pStyle w:val="Heading2"/>
      </w:pPr>
      <w:r>
        <w:t>3.4 Loyalty Program Enhancement</w:t>
      </w:r>
    </w:p>
    <w:p>
      <w:r>
        <w:rPr>
          <w:b/>
        </w:rPr>
        <w:t xml:space="preserve">Current State: </w:t>
      </w:r>
      <w:r>
        <w:t>88.2% repeat purchase rate</w:t>
        <w:br/>
      </w:r>
      <w:r>
        <w:rPr>
          <w:b/>
        </w:rPr>
        <w:t xml:space="preserve">Action: </w:t>
      </w:r>
      <w:r>
        <w:t>Implement tiered loyalty program:</w:t>
        <w:br/>
      </w:r>
    </w:p>
    <w:p>
      <w:pPr>
        <w:pStyle w:val="ListBullet2"/>
      </w:pPr>
      <w:r>
        <w:t>Bronze Tier: Automatic enrollment, 5% rewards on purchases</w:t>
      </w:r>
    </w:p>
    <w:p>
      <w:pPr>
        <w:pStyle w:val="ListBullet2"/>
      </w:pPr>
      <w:r>
        <w:t>Silver Tier: After 3 purchases, 10% rewards + free shipping</w:t>
      </w:r>
    </w:p>
    <w:p>
      <w:pPr>
        <w:pStyle w:val="ListBullet2"/>
      </w:pPr>
      <w:r>
        <w:t>Gold Tier: After 8 purchases, 15% rewards + exclusive access + birthday gift</w:t>
      </w:r>
    </w:p>
    <w:p>
      <w:pPr>
        <w:pStyle w:val="ListBullet2"/>
      </w:pPr>
      <w:r>
        <w:t>Gamification: Progress bars, achievement badges, referral bonuses</w:t>
      </w:r>
    </w:p>
    <w:p>
      <w:r>
        <w:rPr>
          <w:b/>
        </w:rPr>
        <w:t xml:space="preserve">Expected Impact: </w:t>
      </w:r>
      <w:r>
        <w:t>Increase repeat purchase rate from 32% to 40%</w:t>
        <w:br/>
      </w:r>
      <w:r>
        <w:rPr>
          <w:b/>
        </w:rPr>
        <w:t xml:space="preserve">Revenue Impact: </w:t>
      </w:r>
      <w:r>
        <w:t>Estimated $240,000 additional annual revenue from increased frequency</w:t>
      </w:r>
    </w:p>
    <w:p>
      <w:r>
        <w:br w:type="page"/>
      </w:r>
    </w:p>
    <w:p>
      <w:pPr>
        <w:pStyle w:val="Heading1"/>
      </w:pPr>
      <w:r>
        <w:t>4. Implementation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Initiative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Resources Needed</w:t>
            </w:r>
          </w:p>
        </w:tc>
        <w:tc>
          <w:tcPr>
            <w:tcW w:type="dxa" w:w="2160"/>
          </w:tcPr>
          <w:p>
            <w:r>
              <w:t>Success Metrics</w:t>
            </w:r>
          </w:p>
        </w:tc>
      </w:tr>
      <w:tr>
        <w:tc>
          <w:tcPr>
            <w:tcW w:type="dxa" w:w="2160"/>
          </w:tcPr>
          <w:p>
            <w:r>
              <w:t>Win-Back Campaign</w:t>
            </w:r>
          </w:p>
        </w:tc>
        <w:tc>
          <w:tcPr>
            <w:tcW w:type="dxa" w:w="2160"/>
          </w:tcPr>
          <w:p>
            <w:r>
              <w:t>Month 1-2</w:t>
            </w:r>
          </w:p>
        </w:tc>
        <w:tc>
          <w:tcPr>
            <w:tcW w:type="dxa" w:w="2160"/>
          </w:tcPr>
          <w:p>
            <w:r>
              <w:t>Marketing team, Email platform</w:t>
            </w:r>
          </w:p>
        </w:tc>
        <w:tc>
          <w:tcPr>
            <w:tcW w:type="dxa" w:w="2160"/>
          </w:tcPr>
          <w:p>
            <w:r>
              <w:t>Reactivation rate, Revenue from lapsed customers</w:t>
            </w:r>
          </w:p>
        </w:tc>
      </w:tr>
      <w:tr>
        <w:tc>
          <w:tcPr>
            <w:tcW w:type="dxa" w:w="2160"/>
          </w:tcPr>
          <w:p>
            <w:r>
              <w:t>Seasonal Strategy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Marketing budget $50K</w:t>
            </w:r>
          </w:p>
        </w:tc>
        <w:tc>
          <w:tcPr>
            <w:tcW w:type="dxa" w:w="2160"/>
          </w:tcPr>
          <w:p>
            <w:r>
              <w:t>Month-over-month revenue growth</w:t>
            </w:r>
          </w:p>
        </w:tc>
      </w:tr>
      <w:tr>
        <w:tc>
          <w:tcPr>
            <w:tcW w:type="dxa" w:w="2160"/>
          </w:tcPr>
          <w:p>
            <w:r>
              <w:t>Category Expansion</w:t>
            </w:r>
          </w:p>
        </w:tc>
        <w:tc>
          <w:tcPr>
            <w:tcW w:type="dxa" w:w="2160"/>
          </w:tcPr>
          <w:p>
            <w:r>
              <w:t>Month 3-6</w:t>
            </w:r>
          </w:p>
        </w:tc>
        <w:tc>
          <w:tcPr>
            <w:tcW w:type="dxa" w:w="2160"/>
          </w:tcPr>
          <w:p>
            <w:r>
              <w:t>Merchandising team, $100K inventory</w:t>
            </w:r>
          </w:p>
        </w:tc>
        <w:tc>
          <w:tcPr>
            <w:tcW w:type="dxa" w:w="2160"/>
          </w:tcPr>
          <w:p>
            <w:r>
              <w:t>Category sales growth, New SKU performance</w:t>
            </w:r>
          </w:p>
        </w:tc>
      </w:tr>
      <w:tr>
        <w:tc>
          <w:tcPr>
            <w:tcW w:type="dxa" w:w="2160"/>
          </w:tcPr>
          <w:p>
            <w:r>
              <w:t>Loyalty Program</w:t>
            </w:r>
          </w:p>
        </w:tc>
        <w:tc>
          <w:tcPr>
            <w:tcW w:type="dxa" w:w="2160"/>
          </w:tcPr>
          <w:p>
            <w:r>
              <w:t>Month 4-8</w:t>
            </w:r>
          </w:p>
        </w:tc>
        <w:tc>
          <w:tcPr>
            <w:tcW w:type="dxa" w:w="2160"/>
          </w:tcPr>
          <w:p>
            <w:r>
              <w:t>IT development, CRM integration</w:t>
            </w:r>
          </w:p>
        </w:tc>
        <w:tc>
          <w:tcPr>
            <w:tcW w:type="dxa" w:w="2160"/>
          </w:tcPr>
          <w:p>
            <w:r>
              <w:t>Repeat purchase rate, Customer lifetime value</w:t>
            </w:r>
          </w:p>
        </w:tc>
      </w:tr>
    </w:tbl>
    <w:p/>
    <w:p>
      <w:pPr>
        <w:pStyle w:val="Heading1"/>
      </w:pPr>
      <w:r>
        <w:t>5. Expected 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 (12 months)</w:t>
            </w:r>
          </w:p>
        </w:tc>
      </w:tr>
      <w:tr>
        <w:tc>
          <w:tcPr>
            <w:tcW w:type="dxa" w:w="2880"/>
          </w:tcPr>
          <w:p>
            <w:r>
              <w:t>Annual Revenue</w:t>
            </w:r>
          </w:p>
        </w:tc>
        <w:tc>
          <w:tcPr>
            <w:tcW w:type="dxa" w:w="2880"/>
          </w:tcPr>
          <w:p>
            <w:r>
              <w:t>$4,245,905</w:t>
            </w:r>
          </w:p>
        </w:tc>
        <w:tc>
          <w:tcPr>
            <w:tcW w:type="dxa" w:w="2880"/>
          </w:tcPr>
          <w:p>
            <w:r>
              <w:t>$4,882,791</w:t>
            </w:r>
          </w:p>
        </w:tc>
      </w:tr>
      <w:tr>
        <w:tc>
          <w:tcPr>
            <w:tcW w:type="dxa" w:w="2880"/>
          </w:tcPr>
          <w:p>
            <w:r>
              <w:t>Repeat Purchase Rate</w:t>
            </w:r>
          </w:p>
        </w:tc>
        <w:tc>
          <w:tcPr>
            <w:tcW w:type="dxa" w:w="2880"/>
          </w:tcPr>
          <w:p>
            <w:r>
              <w:t>88.2%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Customer Churn</w:t>
            </w:r>
          </w:p>
        </w:tc>
        <w:tc>
          <w:tcPr>
            <w:tcW w:type="dxa" w:w="2880"/>
          </w:tcPr>
          <w:p>
            <w:r>
              <w:t>Est. 30%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Average Order Value</w:t>
            </w:r>
          </w:p>
        </w:tc>
        <w:tc>
          <w:tcPr>
            <w:tcW w:type="dxa" w:w="2880"/>
          </w:tcPr>
          <w:p>
            <w:r>
              <w:t>$239.39</w:t>
            </w:r>
          </w:p>
        </w:tc>
        <w:tc>
          <w:tcPr>
            <w:tcW w:type="dxa" w:w="2880"/>
          </w:tcPr>
          <w:p>
            <w:r>
              <w:t>$258.55</w:t>
            </w:r>
          </w:p>
        </w:tc>
      </w:tr>
      <w:tr>
        <w:tc>
          <w:tcPr>
            <w:tcW w:type="dxa" w:w="2880"/>
          </w:tcPr>
          <w:p>
            <w:r>
              <w:t>Customer Lifetime Value</w:t>
            </w:r>
          </w:p>
        </w:tc>
        <w:tc>
          <w:tcPr>
            <w:tcW w:type="dxa" w:w="2880"/>
          </w:tcPr>
          <w:p>
            <w:r>
              <w:t>$478.79</w:t>
            </w:r>
          </w:p>
        </w:tc>
        <w:tc>
          <w:tcPr>
            <w:tcW w:type="dxa" w:w="2880"/>
          </w:tcPr>
          <w:p>
            <w:r>
              <w:t>$766.06</w:t>
            </w:r>
          </w:p>
        </w:tc>
      </w:tr>
    </w:tbl>
    <w:p/>
    <w:p>
      <w:r>
        <w:rPr>
          <w:b/>
        </w:rPr>
        <w:t xml:space="preserve">Total Estimated Revenue Impact: </w:t>
      </w:r>
      <w:r>
        <w:t>$360,000 - $500,000 additional annual revenue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>The analysis of FashionHub's 2023 transaction data reveals a healthy business with strong fundamentals and significant growth opportunities. With $4,245,905.06 in revenue from 3,245 customers, the business has established a solid foundation.</w:t>
        <w:br/>
        <w:br/>
        <w:t>The key to unlocking the next phase of growth lies in three strategic areas:</w:t>
        <w:br/>
      </w:r>
    </w:p>
    <w:p>
      <w:pPr>
        <w:pStyle w:val="ListNumber"/>
      </w:pPr>
      <w:r>
        <w:t>Customer retention and reactivation (addressing 875 at-risk and lost customers)</w:t>
      </w:r>
    </w:p>
    <w:p>
      <w:pPr>
        <w:pStyle w:val="ListNumber"/>
      </w:pPr>
      <w:r>
        <w:t>Strategic expansion of high-performing categories (particularly Women's Clothing)</w:t>
      </w:r>
    </w:p>
    <w:p>
      <w:pPr>
        <w:pStyle w:val="ListNumber"/>
      </w:pPr>
      <w:r>
        <w:t>Seasonal marketing optimization to drive consistent year-round performance</w:t>
      </w:r>
    </w:p>
    <w:p>
      <w:r>
        <w:br/>
        <w:t>By implementing the recommendations outlined in this report, FashionHub can expect to achieve 15-20% revenue growth while simultaneously improving customer satisfaction and loyalty metrics. The proposed initiatives are data-driven, actionable, and designed for measurable impact.</w:t>
        <w:br/>
        <w:br/>
        <w:t>Next steps include presenting these findings to the executive team, prioritizing initiatives based on resource availability and strategic importance, and establishing a regular analytics cadence to track progress and adjust strategies as needed.</w:t>
      </w:r>
    </w:p>
    <w:p/>
    <w:p>
      <w:pPr>
        <w:pStyle w:val="Heading1"/>
      </w:pPr>
      <w:r>
        <w:t>Appendix: Technical Details</w:t>
      </w:r>
    </w:p>
    <w:p>
      <w:pPr>
        <w:pStyle w:val="Heading2"/>
      </w:pPr>
      <w:r>
        <w:t>A. Data Quality Notes</w:t>
      </w:r>
    </w:p>
    <w:p>
      <w:pPr>
        <w:pStyle w:val="ListBullet"/>
      </w:pPr>
      <w:r>
        <w:t>Total records analyzed: 17,736</w:t>
      </w:r>
    </w:p>
    <w:p>
      <w:pPr>
        <w:pStyle w:val="ListBullet"/>
      </w:pPr>
      <w:r>
        <w:t>Data completeness: 100% (no missing values in key fields)</w:t>
      </w:r>
    </w:p>
    <w:p>
      <w:pPr>
        <w:pStyle w:val="ListBullet"/>
      </w:pPr>
      <w:r>
        <w:t>Date range: January 1, 2023 - December 31, 2023</w:t>
      </w:r>
    </w:p>
    <w:p>
      <w:pPr>
        <w:pStyle w:val="ListBullet"/>
      </w:pPr>
      <w:r>
        <w:t>No duplicate transactions detected</w:t>
      </w:r>
    </w:p>
    <w:p>
      <w:pPr>
        <w:pStyle w:val="ListBullet"/>
      </w:pPr>
      <w:r>
        <w:t>All monetary values validated and reconciled</w:t>
      </w:r>
    </w:p>
    <w:p/>
    <w:p>
      <w:pPr>
        <w:pStyle w:val="Heading2"/>
      </w:pPr>
      <w:r>
        <w:t>B. Definitions</w:t>
      </w:r>
    </w:p>
    <w:p>
      <w:pPr>
        <w:pStyle w:val="ListBullet"/>
      </w:pPr>
      <w:r>
        <w:t>Average Order Value (AOV): Total Revenue / Number of Orders</w:t>
      </w:r>
    </w:p>
    <w:p>
      <w:pPr>
        <w:pStyle w:val="ListBullet"/>
      </w:pPr>
      <w:r>
        <w:t>Repeat Purchase Rate: (Customers with &gt;1 order) / Total Customers</w:t>
      </w:r>
    </w:p>
    <w:p>
      <w:pPr>
        <w:pStyle w:val="ListBullet"/>
      </w:pPr>
      <w:r>
        <w:t>Customer Lifetime Value: Average Order Value × Average Purchase Frequency × Average Customer Lifespan</w:t>
      </w:r>
    </w:p>
    <w:p>
      <w:pPr>
        <w:pStyle w:val="ListBullet"/>
      </w:pPr>
      <w:r>
        <w:t>RFM Analysis: Segmentation method using Recency, Frequency, and Monetary value</w:t>
      </w:r>
    </w:p>
    <w:p>
      <w:pPr>
        <w:pStyle w:val="ListBullet"/>
      </w:pPr>
      <w:r>
        <w:t>Churn Rate: Percentage of customers who have not made a purchase in the last 6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