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4E79"/>
          <w:sz w:val="72"/>
          <w:szCs w:val="72"/>
        </w:rPr>
        <w:t xml:space="preserve">PayFlow</w:t>
      </w:r>
    </w:p>
    <w:p>
      <w:pPr>
        <w:jc w:val="center"/>
      </w:pPr>
      <w:r>
        <w:rPr>
          <w:b/>
          <w:bCs/>
          <w:color w:val="2E75B6"/>
          <w:sz w:val="48"/>
          <w:szCs w:val="48"/>
        </w:rPr>
        <w:t xml:space="preserve">Mobile Payment Feature</w:t>
      </w:r>
    </w:p>
    <w:p>
      <w:pPr>
        <w:spacing w:before="200"/>
        <w:jc w:val="center"/>
      </w:pPr>
      <w:r>
        <w:rPr>
          <w:color w:val="1A1A1A"/>
          <w:sz w:val="36"/>
          <w:szCs w:val="36"/>
        </w:rPr>
        <w:t xml:space="preserve">Functional Requirements Document</w:t>
      </w:r>
    </w:p>
    <w:p>
      <w:pPr>
        <w:spacing w:before="200"/>
        <w:jc w:val="center"/>
      </w:pPr>
      <w:r>
        <w:rPr>
          <w:color w:val="888888"/>
          <w:sz w:val="24"/>
          <w:szCs w:val="24"/>
        </w:rPr>
        <w:t xml:space="preserve">Version 1.0   |   June 2025</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Document Title</w:t>
            </w:r>
          </w:p>
        </w:tc>
        <w:tc>
          <w:tcPr>
            <w:tcMar>
              <w:top w:type="dxa" w:w="60"/>
              <w:left w:type="dxa" w:w="120"/>
              <w:bottom w:type="dxa" w:w="60"/>
              <w:right w:type="dxa" w:w="120"/>
            </w:tcMar>
          </w:tcPr>
          <w:p>
            <w:pPr>
              <w:jc w:val="left"/>
            </w:pPr>
            <w:r>
              <w:rPr>
                <w:color w:val="1A1A1A"/>
                <w:sz w:val="18"/>
                <w:szCs w:val="18"/>
              </w:rPr>
              <w:t xml:space="preserve">PayFlow Mobile Payment Feature — Functional Requirements Document</w:t>
            </w:r>
          </w:p>
        </w:tc>
      </w:tr>
      <w:tr>
        <w:tc>
          <w:tcPr>
            <w:shd w:fill="F5F5F5" w:color="auto" w:val="clear"/>
            <w:tcMar>
              <w:top w:type="dxa" w:w="60"/>
              <w:left w:type="dxa" w:w="120"/>
              <w:bottom w:type="dxa" w:w="60"/>
              <w:right w:type="dxa" w:w="120"/>
            </w:tcMar>
          </w:tcPr>
          <w:p>
            <w:pPr>
              <w:jc w:val="left"/>
            </w:pPr>
            <w:r>
              <w:rPr>
                <w:color w:val="1A1A1A"/>
                <w:sz w:val="18"/>
                <w:szCs w:val="18"/>
              </w:rPr>
              <w:t xml:space="preserve">Version</w:t>
            </w:r>
          </w:p>
        </w:tc>
        <w:tc>
          <w:tcPr>
            <w:shd w:fill="F5F5F5" w:color="auto" w:val="clear"/>
            <w:tcMar>
              <w:top w:type="dxa" w:w="60"/>
              <w:left w:type="dxa" w:w="120"/>
              <w:bottom w:type="dxa" w:w="60"/>
              <w:right w:type="dxa" w:w="120"/>
            </w:tcMar>
          </w:tcPr>
          <w:p>
            <w:pPr>
              <w:jc w:val="left"/>
            </w:pPr>
            <w:r>
              <w:rPr>
                <w:color w:val="1A1A1A"/>
                <w:sz w:val="18"/>
                <w:szCs w:val="18"/>
              </w:rPr>
              <w:t xml:space="preserve">1.0</w:t>
            </w:r>
          </w:p>
        </w:tc>
      </w:tr>
      <w:tr>
        <w:tc>
          <w:tcPr>
            <w:tcMar>
              <w:top w:type="dxa" w:w="60"/>
              <w:left w:type="dxa" w:w="120"/>
              <w:bottom w:type="dxa" w:w="60"/>
              <w:right w:type="dxa" w:w="120"/>
            </w:tcMar>
          </w:tcPr>
          <w:p>
            <w:pPr>
              <w:jc w:val="left"/>
            </w:pPr>
            <w:r>
              <w:rPr>
                <w:color w:val="1A1A1A"/>
                <w:sz w:val="18"/>
                <w:szCs w:val="18"/>
              </w:rPr>
              <w:t xml:space="preserve">Status</w:t>
            </w:r>
          </w:p>
        </w:tc>
        <w:tc>
          <w:tcPr>
            <w:tcMar>
              <w:top w:type="dxa" w:w="60"/>
              <w:left w:type="dxa" w:w="120"/>
              <w:bottom w:type="dxa" w:w="60"/>
              <w:right w:type="dxa" w:w="120"/>
            </w:tcMar>
          </w:tcPr>
          <w:p>
            <w:pPr>
              <w:jc w:val="left"/>
            </w:pPr>
            <w:r>
              <w:rPr>
                <w:color w:val="1A1A1A"/>
                <w:sz w:val="18"/>
                <w:szCs w:val="18"/>
              </w:rPr>
              <w:t xml:space="preserve">Approved</w:t>
            </w:r>
          </w:p>
        </w:tc>
      </w:tr>
      <w:tr>
        <w:tc>
          <w:tcPr>
            <w:shd w:fill="F5F5F5" w:color="auto" w:val="clear"/>
            <w:tcMar>
              <w:top w:type="dxa" w:w="60"/>
              <w:left w:type="dxa" w:w="120"/>
              <w:bottom w:type="dxa" w:w="60"/>
              <w:right w:type="dxa" w:w="120"/>
            </w:tcMar>
          </w:tcPr>
          <w:p>
            <w:pPr>
              <w:jc w:val="left"/>
            </w:pPr>
            <w:r>
              <w:rPr>
                <w:color w:val="1A1A1A"/>
                <w:sz w:val="18"/>
                <w:szCs w:val="18"/>
              </w:rPr>
              <w:t xml:space="preserve">Prepared by</w:t>
            </w:r>
          </w:p>
        </w:tc>
        <w:tc>
          <w:tcPr>
            <w:shd w:fill="F5F5F5" w:color="auto" w:val="clear"/>
            <w:tcMar>
              <w:top w:type="dxa" w:w="60"/>
              <w:left w:type="dxa" w:w="120"/>
              <w:bottom w:type="dxa" w:w="60"/>
              <w:right w:type="dxa" w:w="120"/>
            </w:tcMar>
          </w:tcPr>
          <w:p>
            <w:pPr>
              <w:jc w:val="left"/>
            </w:pPr>
            <w:r>
              <w:rPr>
                <w:color w:val="1A1A1A"/>
                <w:sz w:val="18"/>
                <w:szCs w:val="18"/>
              </w:rPr>
              <w:t xml:space="preserve">Shweta Goyal, Technical Business Analyst</w:t>
            </w:r>
          </w:p>
        </w:tc>
      </w:tr>
      <w:tr>
        <w:tc>
          <w:tcPr>
            <w:tcMar>
              <w:top w:type="dxa" w:w="60"/>
              <w:left w:type="dxa" w:w="120"/>
              <w:bottom w:type="dxa" w:w="60"/>
              <w:right w:type="dxa" w:w="120"/>
            </w:tcMar>
          </w:tcPr>
          <w:p>
            <w:pPr>
              <w:jc w:val="left"/>
            </w:pPr>
            <w:r>
              <w:rPr>
                <w:color w:val="1A1A1A"/>
                <w:sz w:val="18"/>
                <w:szCs w:val="18"/>
              </w:rPr>
              <w:t xml:space="preserve">Date</w:t>
            </w:r>
          </w:p>
        </w:tc>
        <w:tc>
          <w:tcPr>
            <w:tcMar>
              <w:top w:type="dxa" w:w="60"/>
              <w:left w:type="dxa" w:w="120"/>
              <w:bottom w:type="dxa" w:w="60"/>
              <w:right w:type="dxa" w:w="120"/>
            </w:tcMar>
          </w:tcPr>
          <w:p>
            <w:pPr>
              <w:jc w:val="left"/>
            </w:pPr>
            <w:r>
              <w:rPr>
                <w:color w:val="1A1A1A"/>
                <w:sz w:val="18"/>
                <w:szCs w:val="18"/>
              </w:rPr>
              <w:t xml:space="preserve">June 2025</w:t>
            </w:r>
          </w:p>
        </w:tc>
      </w:tr>
      <w:tr>
        <w:tc>
          <w:tcPr>
            <w:shd w:fill="F5F5F5" w:color="auto" w:val="clear"/>
            <w:tcMar>
              <w:top w:type="dxa" w:w="60"/>
              <w:left w:type="dxa" w:w="120"/>
              <w:bottom w:type="dxa" w:w="60"/>
              <w:right w:type="dxa" w:w="120"/>
            </w:tcMar>
          </w:tcPr>
          <w:p>
            <w:pPr>
              <w:jc w:val="left"/>
            </w:pPr>
            <w:r>
              <w:rPr>
                <w:color w:val="1A1A1A"/>
                <w:sz w:val="18"/>
                <w:szCs w:val="18"/>
              </w:rPr>
              <w:t xml:space="preserve">Project</w:t>
            </w:r>
          </w:p>
        </w:tc>
        <w:tc>
          <w:tcPr>
            <w:shd w:fill="F5F5F5" w:color="auto" w:val="clear"/>
            <w:tcMar>
              <w:top w:type="dxa" w:w="60"/>
              <w:left w:type="dxa" w:w="120"/>
              <w:bottom w:type="dxa" w:w="60"/>
              <w:right w:type="dxa" w:w="120"/>
            </w:tcMar>
          </w:tcPr>
          <w:p>
            <w:pPr>
              <w:jc w:val="left"/>
            </w:pPr>
            <w:r>
              <w:rPr>
                <w:color w:val="1A1A1A"/>
                <w:sz w:val="18"/>
                <w:szCs w:val="18"/>
              </w:rPr>
              <w:t xml:space="preserve">PayFlow Native In-App Payment Feature</w:t>
            </w:r>
          </w:p>
        </w:tc>
      </w:tr>
      <w:tr>
        <w:tc>
          <w:tcPr>
            <w:tcMar>
              <w:top w:type="dxa" w:w="60"/>
              <w:left w:type="dxa" w:w="120"/>
              <w:bottom w:type="dxa" w:w="60"/>
              <w:right w:type="dxa" w:w="120"/>
            </w:tcMar>
          </w:tcPr>
          <w:p>
            <w:pPr>
              <w:jc w:val="left"/>
            </w:pPr>
            <w:r>
              <w:rPr>
                <w:color w:val="1A1A1A"/>
                <w:sz w:val="18"/>
                <w:szCs w:val="18"/>
              </w:rPr>
              <w:t xml:space="preserve">Classification</w:t>
            </w:r>
          </w:p>
        </w:tc>
        <w:tc>
          <w:tcPr>
            <w:tcMar>
              <w:top w:type="dxa" w:w="60"/>
              <w:left w:type="dxa" w:w="120"/>
              <w:bottom w:type="dxa" w:w="60"/>
              <w:right w:type="dxa" w:w="120"/>
            </w:tcMar>
          </w:tcPr>
          <w:p>
            <w:pPr>
              <w:jc w:val="left"/>
            </w:pPr>
            <w:r>
              <w:rPr>
                <w:color w:val="1A1A1A"/>
                <w:sz w:val="18"/>
                <w:szCs w:val="18"/>
              </w:rPr>
              <w:t xml:space="preserve">Confidential — Internal Use Only</w:t>
            </w:r>
          </w:p>
        </w:tc>
      </w:tr>
    </w:tbl>
    <w:p>
      <w:r>
        <w:br w:type="page"/>
      </w:r>
    </w:p>
    <w:p>
      <w:pPr>
        <w:pStyle w:val="Heading1"/>
        <w:spacing w:after="200" w:before="400"/>
        <w:rPr>
          <w:b/>
          <w:bCs/>
          <w:color w:val="1F4E79"/>
          <w:sz w:val="28"/>
          <w:szCs w:val="28"/>
        </w:rPr>
      </w:pPr>
      <w:r>
        <w:t xml:space="preserve">1. Document Control</w:t>
      </w:r>
    </w:p>
    <w:p>
      <w:pPr>
        <w:spacing w:after="150" w:before="300"/>
      </w:pPr>
      <w:r>
        <w:rPr>
          <w:b/>
          <w:bCs/>
          <w:color w:val="2E75B6"/>
          <w:sz w:val="24"/>
          <w:szCs w:val="24"/>
        </w:rPr>
        <w:t xml:space="preserve">1.1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48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Version</w:t>
            </w:r>
          </w:p>
        </w:tc>
        <w:tc>
          <w:tcPr>
            <w:shd w:fill="1F4E79" w:color="auto" w:val="clear"/>
            <w:tcMar>
              <w:top w:type="dxa" w:w="80"/>
              <w:left w:type="dxa" w:w="120"/>
              <w:bottom w:type="dxa" w:w="80"/>
              <w:right w:type="dxa" w:w="120"/>
            </w:tcMar>
          </w:tcPr>
          <w:p>
            <w:pPr>
              <w:jc w:val="left"/>
            </w:pPr>
            <w:r>
              <w:rPr>
                <w:b/>
                <w:bCs/>
                <w:color w:val="FFFFFF"/>
                <w:sz w:val="18"/>
                <w:szCs w:val="18"/>
              </w:rPr>
              <w:t xml:space="preserve">Date</w:t>
            </w:r>
          </w:p>
        </w:tc>
        <w:tc>
          <w:tcPr>
            <w:shd w:fill="1F4E79" w:color="auto" w:val="clear"/>
            <w:tcMar>
              <w:top w:type="dxa" w:w="80"/>
              <w:left w:type="dxa" w:w="120"/>
              <w:bottom w:type="dxa" w:w="80"/>
              <w:right w:type="dxa" w:w="120"/>
            </w:tcMar>
          </w:tcPr>
          <w:p>
            <w:pPr>
              <w:jc w:val="left"/>
            </w:pPr>
            <w:r>
              <w:rPr>
                <w:b/>
                <w:bCs/>
                <w:color w:val="FFFFFF"/>
                <w:sz w:val="18"/>
                <w:szCs w:val="18"/>
              </w:rPr>
              <w:t xml:space="preserve">Author</w:t>
            </w:r>
          </w:p>
        </w:tc>
        <w:tc>
          <w:tcPr>
            <w:shd w:fill="1F4E79" w:color="auto" w:val="clear"/>
            <w:tcMar>
              <w:top w:type="dxa" w:w="80"/>
              <w:left w:type="dxa" w:w="120"/>
              <w:bottom w:type="dxa" w:w="80"/>
              <w:right w:type="dxa" w:w="120"/>
            </w:tcMar>
          </w:tcPr>
          <w:p>
            <w:pPr>
              <w:jc w:val="left"/>
            </w:pPr>
            <w:r>
              <w:rPr>
                <w:b/>
                <w:bCs/>
                <w:color w:val="FFFFFF"/>
                <w:sz w:val="18"/>
                <w:szCs w:val="18"/>
              </w:rPr>
              <w:t xml:space="preserve">Changes</w:t>
            </w:r>
          </w:p>
        </w:tc>
      </w:tr>
      <w:tr>
        <w:tc>
          <w:tcPr>
            <w:tcMar>
              <w:top w:type="dxa" w:w="60"/>
              <w:left w:type="dxa" w:w="120"/>
              <w:bottom w:type="dxa" w:w="60"/>
              <w:right w:type="dxa" w:w="120"/>
            </w:tcMar>
          </w:tcPr>
          <w:p>
            <w:pPr>
              <w:jc w:val="left"/>
            </w:pPr>
            <w:r>
              <w:rPr>
                <w:color w:val="1A1A1A"/>
                <w:sz w:val="18"/>
                <w:szCs w:val="18"/>
              </w:rPr>
              <w:t xml:space="preserve">0.1</w:t>
            </w:r>
          </w:p>
        </w:tc>
        <w:tc>
          <w:tcPr>
            <w:tcMar>
              <w:top w:type="dxa" w:w="60"/>
              <w:left w:type="dxa" w:w="120"/>
              <w:bottom w:type="dxa" w:w="60"/>
              <w:right w:type="dxa" w:w="120"/>
            </w:tcMar>
          </w:tcPr>
          <w:p>
            <w:pPr>
              <w:jc w:val="left"/>
            </w:pPr>
            <w:r>
              <w:rPr>
                <w:color w:val="1A1A1A"/>
                <w:sz w:val="18"/>
                <w:szCs w:val="18"/>
              </w:rPr>
              <w:t xml:space="preserve">Week 1</w:t>
            </w:r>
          </w:p>
        </w:tc>
        <w:tc>
          <w:tcPr>
            <w:tcMar>
              <w:top w:type="dxa" w:w="60"/>
              <w:left w:type="dxa" w:w="120"/>
              <w:bottom w:type="dxa" w:w="60"/>
              <w:right w:type="dxa" w:w="120"/>
            </w:tcMar>
          </w:tcPr>
          <w:p>
            <w:pPr>
              <w:jc w:val="left"/>
            </w:pPr>
            <w:r>
              <w:rPr>
                <w:color w:val="1A1A1A"/>
                <w:sz w:val="18"/>
                <w:szCs w:val="18"/>
              </w:rPr>
              <w:t xml:space="preserve">Shweta Goyal</w:t>
            </w:r>
          </w:p>
        </w:tc>
        <w:tc>
          <w:tcPr>
            <w:tcMar>
              <w:top w:type="dxa" w:w="60"/>
              <w:left w:type="dxa" w:w="120"/>
              <w:bottom w:type="dxa" w:w="60"/>
              <w:right w:type="dxa" w:w="120"/>
            </w:tcMar>
          </w:tcPr>
          <w:p>
            <w:pPr>
              <w:jc w:val="left"/>
            </w:pPr>
            <w:r>
              <w:rPr>
                <w:color w:val="1A1A1A"/>
                <w:sz w:val="18"/>
                <w:szCs w:val="18"/>
              </w:rPr>
              <w:t xml:space="preserve">Initial draft — scope and stakeholder sections</w:t>
            </w:r>
          </w:p>
        </w:tc>
      </w:tr>
      <w:tr>
        <w:tc>
          <w:tcPr>
            <w:shd w:fill="F5F5F5" w:color="auto" w:val="clear"/>
            <w:tcMar>
              <w:top w:type="dxa" w:w="60"/>
              <w:left w:type="dxa" w:w="120"/>
              <w:bottom w:type="dxa" w:w="60"/>
              <w:right w:type="dxa" w:w="120"/>
            </w:tcMar>
          </w:tcPr>
          <w:p>
            <w:pPr>
              <w:jc w:val="left"/>
            </w:pPr>
            <w:r>
              <w:rPr>
                <w:color w:val="1A1A1A"/>
                <w:sz w:val="18"/>
                <w:szCs w:val="18"/>
              </w:rPr>
              <w:t xml:space="preserve">0.2</w:t>
            </w:r>
          </w:p>
        </w:tc>
        <w:tc>
          <w:tcPr>
            <w:shd w:fill="F5F5F5" w:color="auto" w:val="clear"/>
            <w:tcMar>
              <w:top w:type="dxa" w:w="60"/>
              <w:left w:type="dxa" w:w="120"/>
              <w:bottom w:type="dxa" w:w="60"/>
              <w:right w:type="dxa" w:w="120"/>
            </w:tcMar>
          </w:tcPr>
          <w:p>
            <w:pPr>
              <w:jc w:val="left"/>
            </w:pPr>
            <w:r>
              <w:rPr>
                <w:color w:val="1A1A1A"/>
                <w:sz w:val="18"/>
                <w:szCs w:val="18"/>
              </w:rPr>
              <w:t xml:space="preserve">Week 3</w:t>
            </w:r>
          </w:p>
        </w:tc>
        <w:tc>
          <w:tcPr>
            <w:shd w:fill="F5F5F5" w:color="auto" w:val="clear"/>
            <w:tcMar>
              <w:top w:type="dxa" w:w="60"/>
              <w:left w:type="dxa" w:w="120"/>
              <w:bottom w:type="dxa" w:w="60"/>
              <w:right w:type="dxa" w:w="120"/>
            </w:tcMar>
          </w:tcPr>
          <w:p>
            <w:pPr>
              <w:jc w:val="left"/>
            </w:pPr>
            <w:r>
              <w:rPr>
                <w:color w:val="1A1A1A"/>
                <w:sz w:val="18"/>
                <w:szCs w:val="18"/>
              </w:rPr>
              <w:t xml:space="preserve">Shweta Goyal</w:t>
            </w:r>
          </w:p>
        </w:tc>
        <w:tc>
          <w:tcPr>
            <w:shd w:fill="F5F5F5" w:color="auto" w:val="clear"/>
            <w:tcMar>
              <w:top w:type="dxa" w:w="60"/>
              <w:left w:type="dxa" w:w="120"/>
              <w:bottom w:type="dxa" w:w="60"/>
              <w:right w:type="dxa" w:w="120"/>
            </w:tcMar>
          </w:tcPr>
          <w:p>
            <w:pPr>
              <w:jc w:val="left"/>
            </w:pPr>
            <w:r>
              <w:rPr>
                <w:color w:val="1A1A1A"/>
                <w:sz w:val="18"/>
                <w:szCs w:val="18"/>
              </w:rPr>
              <w:t xml:space="preserve">Payment scenarios FR001–FR006 added</w:t>
            </w:r>
          </w:p>
        </w:tc>
      </w:tr>
      <w:tr>
        <w:tc>
          <w:tcPr>
            <w:tcMar>
              <w:top w:type="dxa" w:w="60"/>
              <w:left w:type="dxa" w:w="120"/>
              <w:bottom w:type="dxa" w:w="60"/>
              <w:right w:type="dxa" w:w="120"/>
            </w:tcMar>
          </w:tcPr>
          <w:p>
            <w:pPr>
              <w:jc w:val="left"/>
            </w:pPr>
            <w:r>
              <w:rPr>
                <w:color w:val="1A1A1A"/>
                <w:sz w:val="18"/>
                <w:szCs w:val="18"/>
              </w:rPr>
              <w:t xml:space="preserve">0.3</w:t>
            </w:r>
          </w:p>
        </w:tc>
        <w:tc>
          <w:tcPr>
            <w:tcMar>
              <w:top w:type="dxa" w:w="60"/>
              <w:left w:type="dxa" w:w="120"/>
              <w:bottom w:type="dxa" w:w="60"/>
              <w:right w:type="dxa" w:w="120"/>
            </w:tcMar>
          </w:tcPr>
          <w:p>
            <w:pPr>
              <w:jc w:val="left"/>
            </w:pPr>
            <w:r>
              <w:rPr>
                <w:color w:val="1A1A1A"/>
                <w:sz w:val="18"/>
                <w:szCs w:val="18"/>
              </w:rPr>
              <w:t xml:space="preserve">Week 5</w:t>
            </w:r>
          </w:p>
        </w:tc>
        <w:tc>
          <w:tcPr>
            <w:tcMar>
              <w:top w:type="dxa" w:w="60"/>
              <w:left w:type="dxa" w:w="120"/>
              <w:bottom w:type="dxa" w:w="60"/>
              <w:right w:type="dxa" w:w="120"/>
            </w:tcMar>
          </w:tcPr>
          <w:p>
            <w:pPr>
              <w:jc w:val="left"/>
            </w:pPr>
            <w:r>
              <w:rPr>
                <w:color w:val="1A1A1A"/>
                <w:sz w:val="18"/>
                <w:szCs w:val="18"/>
              </w:rPr>
              <w:t xml:space="preserve">Shweta Goyal</w:t>
            </w:r>
          </w:p>
        </w:tc>
        <w:tc>
          <w:tcPr>
            <w:tcMar>
              <w:top w:type="dxa" w:w="60"/>
              <w:left w:type="dxa" w:w="120"/>
              <w:bottom w:type="dxa" w:w="60"/>
              <w:right w:type="dxa" w:w="120"/>
            </w:tcMar>
          </w:tcPr>
          <w:p>
            <w:pPr>
              <w:jc w:val="left"/>
            </w:pPr>
            <w:r>
              <w:rPr>
                <w:color w:val="1A1A1A"/>
                <w:sz w:val="18"/>
                <w:szCs w:val="18"/>
              </w:rPr>
              <w:t xml:space="preserve">Stripe API integration specs, FR007–FR010 added</w:t>
            </w:r>
          </w:p>
        </w:tc>
      </w:tr>
      <w:tr>
        <w:tc>
          <w:tcPr>
            <w:shd w:fill="F5F5F5" w:color="auto" w:val="clear"/>
            <w:tcMar>
              <w:top w:type="dxa" w:w="60"/>
              <w:left w:type="dxa" w:w="120"/>
              <w:bottom w:type="dxa" w:w="60"/>
              <w:right w:type="dxa" w:w="120"/>
            </w:tcMar>
          </w:tcPr>
          <w:p>
            <w:pPr>
              <w:jc w:val="left"/>
            </w:pPr>
            <w:r>
              <w:rPr>
                <w:color w:val="1A1A1A"/>
                <w:sz w:val="18"/>
                <w:szCs w:val="18"/>
              </w:rPr>
              <w:t xml:space="preserve">0.9</w:t>
            </w:r>
          </w:p>
        </w:tc>
        <w:tc>
          <w:tcPr>
            <w:shd w:fill="F5F5F5" w:color="auto" w:val="clear"/>
            <w:tcMar>
              <w:top w:type="dxa" w:w="60"/>
              <w:left w:type="dxa" w:w="120"/>
              <w:bottom w:type="dxa" w:w="60"/>
              <w:right w:type="dxa" w:w="120"/>
            </w:tcMar>
          </w:tcPr>
          <w:p>
            <w:pPr>
              <w:jc w:val="left"/>
            </w:pPr>
            <w:r>
              <w:rPr>
                <w:color w:val="1A1A1A"/>
                <w:sz w:val="18"/>
                <w:szCs w:val="18"/>
              </w:rPr>
              <w:t xml:space="preserve">Week 7</w:t>
            </w:r>
          </w:p>
        </w:tc>
        <w:tc>
          <w:tcPr>
            <w:shd w:fill="F5F5F5" w:color="auto" w:val="clear"/>
            <w:tcMar>
              <w:top w:type="dxa" w:w="60"/>
              <w:left w:type="dxa" w:w="120"/>
              <w:bottom w:type="dxa" w:w="60"/>
              <w:right w:type="dxa" w:w="120"/>
            </w:tcMar>
          </w:tcPr>
          <w:p>
            <w:pPr>
              <w:jc w:val="left"/>
            </w:pPr>
            <w:r>
              <w:rPr>
                <w:color w:val="1A1A1A"/>
                <w:sz w:val="18"/>
                <w:szCs w:val="18"/>
              </w:rPr>
              <w:t xml:space="preserve">Shweta Goyal</w:t>
            </w:r>
          </w:p>
        </w:tc>
        <w:tc>
          <w:tcPr>
            <w:shd w:fill="F5F5F5" w:color="auto" w:val="clear"/>
            <w:tcMar>
              <w:top w:type="dxa" w:w="60"/>
              <w:left w:type="dxa" w:w="120"/>
              <w:bottom w:type="dxa" w:w="60"/>
              <w:right w:type="dxa" w:w="120"/>
            </w:tcMar>
          </w:tcPr>
          <w:p>
            <w:pPr>
              <w:jc w:val="left"/>
            </w:pPr>
            <w:r>
              <w:rPr>
                <w:color w:val="1A1A1A"/>
                <w:sz w:val="18"/>
                <w:szCs w:val="18"/>
              </w:rPr>
              <w:t xml:space="preserve">Review comments incorporated from Engineering and Product</w:t>
            </w:r>
          </w:p>
        </w:tc>
      </w:tr>
      <w:tr>
        <w:tc>
          <w:tcPr>
            <w:tcMar>
              <w:top w:type="dxa" w:w="60"/>
              <w:left w:type="dxa" w:w="120"/>
              <w:bottom w:type="dxa" w:w="60"/>
              <w:right w:type="dxa" w:w="120"/>
            </w:tcMar>
          </w:tcPr>
          <w:p>
            <w:pPr>
              <w:jc w:val="left"/>
            </w:pPr>
            <w:r>
              <w:rPr>
                <w:color w:val="1A1A1A"/>
                <w:sz w:val="18"/>
                <w:szCs w:val="18"/>
              </w:rPr>
              <w:t xml:space="preserve">1.0</w:t>
            </w:r>
          </w:p>
        </w:tc>
        <w:tc>
          <w:tcPr>
            <w:tcMar>
              <w:top w:type="dxa" w:w="60"/>
              <w:left w:type="dxa" w:w="120"/>
              <w:bottom w:type="dxa" w:w="60"/>
              <w:right w:type="dxa" w:w="120"/>
            </w:tcMar>
          </w:tcPr>
          <w:p>
            <w:pPr>
              <w:jc w:val="left"/>
            </w:pPr>
            <w:r>
              <w:rPr>
                <w:color w:val="1A1A1A"/>
                <w:sz w:val="18"/>
                <w:szCs w:val="18"/>
              </w:rPr>
              <w:t xml:space="preserve">Week 8</w:t>
            </w:r>
          </w:p>
        </w:tc>
        <w:tc>
          <w:tcPr>
            <w:tcMar>
              <w:top w:type="dxa" w:w="60"/>
              <w:left w:type="dxa" w:w="120"/>
              <w:bottom w:type="dxa" w:w="60"/>
              <w:right w:type="dxa" w:w="120"/>
            </w:tcMar>
          </w:tcPr>
          <w:p>
            <w:pPr>
              <w:jc w:val="left"/>
            </w:pPr>
            <w:r>
              <w:rPr>
                <w:color w:val="1A1A1A"/>
                <w:sz w:val="18"/>
                <w:szCs w:val="18"/>
              </w:rPr>
              <w:t xml:space="preserve">Shweta Goyal</w:t>
            </w:r>
          </w:p>
        </w:tc>
        <w:tc>
          <w:tcPr>
            <w:tcMar>
              <w:top w:type="dxa" w:w="60"/>
              <w:left w:type="dxa" w:w="120"/>
              <w:bottom w:type="dxa" w:w="60"/>
              <w:right w:type="dxa" w:w="120"/>
            </w:tcMar>
          </w:tcPr>
          <w:p>
            <w:pPr>
              <w:jc w:val="left"/>
            </w:pPr>
            <w:r>
              <w:rPr>
                <w:color w:val="1A1A1A"/>
                <w:sz w:val="18"/>
                <w:szCs w:val="18"/>
              </w:rPr>
              <w:t xml:space="preserve">Final version — approved by Product Owner</w:t>
            </w:r>
          </w:p>
        </w:tc>
      </w:tr>
    </w:tbl>
    <w:p>
      <w:pPr>
        <w:spacing w:before="200"/>
      </w:pPr>
    </w:p>
    <w:p>
      <w:pPr>
        <w:spacing w:after="150" w:before="300"/>
      </w:pPr>
      <w:r>
        <w:rPr>
          <w:b/>
          <w:bCs/>
          <w:color w:val="2E75B6"/>
          <w:sz w:val="24"/>
          <w:szCs w:val="24"/>
        </w:rPr>
        <w:t xml:space="preserve">1.2 Reviewers and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20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Name</w:t>
            </w:r>
          </w:p>
        </w:tc>
        <w:tc>
          <w:tcPr>
            <w:shd w:fill="1F4E79" w:color="auto" w:val="clear"/>
            <w:tcMar>
              <w:top w:type="dxa" w:w="80"/>
              <w:left w:type="dxa" w:w="120"/>
              <w:bottom w:type="dxa" w:w="80"/>
              <w:right w:type="dxa" w:w="120"/>
            </w:tcMar>
          </w:tcPr>
          <w:p>
            <w:pPr>
              <w:jc w:val="left"/>
            </w:pPr>
            <w:r>
              <w:rPr>
                <w:b/>
                <w:bCs/>
                <w:color w:val="FFFFFF"/>
                <w:sz w:val="18"/>
                <w:szCs w:val="18"/>
              </w:rPr>
              <w:t xml:space="preserve">Role</w:t>
            </w:r>
          </w:p>
        </w:tc>
        <w:tc>
          <w:tcPr>
            <w:shd w:fill="1F4E79" w:color="auto" w:val="clear"/>
            <w:tcMar>
              <w:top w:type="dxa" w:w="80"/>
              <w:left w:type="dxa" w:w="120"/>
              <w:bottom w:type="dxa" w:w="80"/>
              <w:right w:type="dxa" w:w="120"/>
            </w:tcMar>
          </w:tcPr>
          <w:p>
            <w:pPr>
              <w:jc w:val="left"/>
            </w:pPr>
            <w:r>
              <w:rPr>
                <w:b/>
                <w:bCs/>
                <w:color w:val="FFFFFF"/>
                <w:sz w:val="18"/>
                <w:szCs w:val="18"/>
              </w:rPr>
              <w:t xml:space="preserve">Review Date</w:t>
            </w:r>
          </w:p>
        </w:tc>
        <w:tc>
          <w:tcPr>
            <w:shd w:fill="1F4E79" w:color="auto" w:val="clear"/>
            <w:tcMar>
              <w:top w:type="dxa" w:w="80"/>
              <w:left w:type="dxa" w:w="120"/>
              <w:bottom w:type="dxa" w:w="80"/>
              <w:right w:type="dxa" w:w="120"/>
            </w:tcMar>
          </w:tcPr>
          <w:p>
            <w:pPr>
              <w:jc w:val="left"/>
            </w:pPr>
            <w:r>
              <w:rPr>
                <w:b/>
                <w:bCs/>
                <w:color w:val="FFFFFF"/>
                <w:sz w:val="18"/>
                <w:szCs w:val="18"/>
              </w:rPr>
              <w:t xml:space="preserve">Status</w:t>
            </w:r>
          </w:p>
        </w:tc>
      </w:tr>
      <w:tr>
        <w:tc>
          <w:tcPr>
            <w:tcMar>
              <w:top w:type="dxa" w:w="60"/>
              <w:left w:type="dxa" w:w="120"/>
              <w:bottom w:type="dxa" w:w="60"/>
              <w:right w:type="dxa" w:w="120"/>
            </w:tcMar>
          </w:tcPr>
          <w:p>
            <w:pPr>
              <w:jc w:val="left"/>
            </w:pPr>
            <w:r>
              <w:rPr>
                <w:color w:val="1A1A1A"/>
                <w:sz w:val="18"/>
                <w:szCs w:val="18"/>
              </w:rPr>
              <w:t xml:space="preserve">Jordan Mills</w:t>
            </w:r>
          </w:p>
        </w:tc>
        <w:tc>
          <w:tcPr>
            <w:tcMar>
              <w:top w:type="dxa" w:w="60"/>
              <w:left w:type="dxa" w:w="120"/>
              <w:bottom w:type="dxa" w:w="60"/>
              <w:right w:type="dxa" w:w="120"/>
            </w:tcMar>
          </w:tcPr>
          <w:p>
            <w:pPr>
              <w:jc w:val="left"/>
            </w:pPr>
            <w:r>
              <w:rPr>
                <w:color w:val="1A1A1A"/>
                <w:sz w:val="18"/>
                <w:szCs w:val="18"/>
              </w:rPr>
              <w:t xml:space="preserve">Product Owner</w:t>
            </w:r>
          </w:p>
        </w:tc>
        <w:tc>
          <w:tcPr>
            <w:tcMar>
              <w:top w:type="dxa" w:w="60"/>
              <w:left w:type="dxa" w:w="120"/>
              <w:bottom w:type="dxa" w:w="60"/>
              <w:right w:type="dxa" w:w="120"/>
            </w:tcMar>
          </w:tcPr>
          <w:p>
            <w:pPr>
              <w:jc w:val="left"/>
            </w:pPr>
            <w:r>
              <w:rPr>
                <w:color w:val="1A1A1A"/>
                <w:sz w:val="18"/>
                <w:szCs w:val="18"/>
              </w:rPr>
              <w:t xml:space="preserve">Week 7</w:t>
            </w:r>
          </w:p>
        </w:tc>
        <w:tc>
          <w:tcPr>
            <w:tcMar>
              <w:top w:type="dxa" w:w="60"/>
              <w:left w:type="dxa" w:w="120"/>
              <w:bottom w:type="dxa" w:w="60"/>
              <w:right w:type="dxa" w:w="120"/>
            </w:tcMar>
          </w:tcPr>
          <w:p>
            <w:pPr>
              <w:jc w:val="left"/>
            </w:pPr>
            <w:r>
              <w:rPr>
                <w:color w:val="1A1A1A"/>
                <w:sz w:val="18"/>
                <w:szCs w:val="18"/>
              </w:rPr>
              <w:t xml:space="preserve">Approved</w:t>
            </w:r>
          </w:p>
        </w:tc>
      </w:tr>
      <w:tr>
        <w:tc>
          <w:tcPr>
            <w:shd w:fill="F5F5F5" w:color="auto" w:val="clear"/>
            <w:tcMar>
              <w:top w:type="dxa" w:w="60"/>
              <w:left w:type="dxa" w:w="120"/>
              <w:bottom w:type="dxa" w:w="60"/>
              <w:right w:type="dxa" w:w="120"/>
            </w:tcMar>
          </w:tcPr>
          <w:p>
            <w:pPr>
              <w:jc w:val="left"/>
            </w:pPr>
            <w:r>
              <w:rPr>
                <w:color w:val="1A1A1A"/>
                <w:sz w:val="18"/>
                <w:szCs w:val="18"/>
              </w:rPr>
              <w:t xml:space="preserve">Dev (Engineering Lead)</w:t>
            </w:r>
          </w:p>
        </w:tc>
        <w:tc>
          <w:tcPr>
            <w:shd w:fill="F5F5F5" w:color="auto" w:val="clear"/>
            <w:tcMar>
              <w:top w:type="dxa" w:w="60"/>
              <w:left w:type="dxa" w:w="120"/>
              <w:bottom w:type="dxa" w:w="60"/>
              <w:right w:type="dxa" w:w="120"/>
            </w:tcMar>
          </w:tcPr>
          <w:p>
            <w:pPr>
              <w:jc w:val="left"/>
            </w:pPr>
            <w:r>
              <w:rPr>
                <w:color w:val="1A1A1A"/>
                <w:sz w:val="18"/>
                <w:szCs w:val="18"/>
              </w:rPr>
              <w:t xml:space="preserve">Lead Engineer</w:t>
            </w:r>
          </w:p>
        </w:tc>
        <w:tc>
          <w:tcPr>
            <w:shd w:fill="F5F5F5" w:color="auto" w:val="clear"/>
            <w:tcMar>
              <w:top w:type="dxa" w:w="60"/>
              <w:left w:type="dxa" w:w="120"/>
              <w:bottom w:type="dxa" w:w="60"/>
              <w:right w:type="dxa" w:w="120"/>
            </w:tcMar>
          </w:tcPr>
          <w:p>
            <w:pPr>
              <w:jc w:val="left"/>
            </w:pPr>
            <w:r>
              <w:rPr>
                <w:color w:val="1A1A1A"/>
                <w:sz w:val="18"/>
                <w:szCs w:val="18"/>
              </w:rPr>
              <w:t xml:space="preserve">Week 7</w:t>
            </w:r>
          </w:p>
        </w:tc>
        <w:tc>
          <w:tcPr>
            <w:shd w:fill="F5F5F5" w:color="auto" w:val="clear"/>
            <w:tcMar>
              <w:top w:type="dxa" w:w="60"/>
              <w:left w:type="dxa" w:w="120"/>
              <w:bottom w:type="dxa" w:w="60"/>
              <w:right w:type="dxa" w:w="120"/>
            </w:tcMar>
          </w:tcPr>
          <w:p>
            <w:pPr>
              <w:jc w:val="left"/>
            </w:pPr>
            <w:r>
              <w:rPr>
                <w:color w:val="1A1A1A"/>
                <w:sz w:val="18"/>
                <w:szCs w:val="18"/>
              </w:rPr>
              <w:t xml:space="preserve">Approved — with comments (see v0.9 log)</w:t>
            </w:r>
          </w:p>
        </w:tc>
      </w:tr>
      <w:tr>
        <w:tc>
          <w:tcPr>
            <w:tcMar>
              <w:top w:type="dxa" w:w="60"/>
              <w:left w:type="dxa" w:w="120"/>
              <w:bottom w:type="dxa" w:w="60"/>
              <w:right w:type="dxa" w:w="120"/>
            </w:tcMar>
          </w:tcPr>
          <w:p>
            <w:pPr>
              <w:jc w:val="left"/>
            </w:pPr>
            <w:r>
              <w:rPr>
                <w:color w:val="1A1A1A"/>
                <w:sz w:val="18"/>
                <w:szCs w:val="18"/>
              </w:rPr>
              <w:t xml:space="preserve">Priya Nair</w:t>
            </w:r>
          </w:p>
        </w:tc>
        <w:tc>
          <w:tcPr>
            <w:tcMar>
              <w:top w:type="dxa" w:w="60"/>
              <w:left w:type="dxa" w:w="120"/>
              <w:bottom w:type="dxa" w:w="60"/>
              <w:right w:type="dxa" w:w="120"/>
            </w:tcMar>
          </w:tcPr>
          <w:p>
            <w:pPr>
              <w:jc w:val="left"/>
            </w:pPr>
            <w:r>
              <w:rPr>
                <w:color w:val="1A1A1A"/>
                <w:sz w:val="18"/>
                <w:szCs w:val="18"/>
              </w:rPr>
              <w:t xml:space="preserve">Head of Compliance</w:t>
            </w:r>
          </w:p>
        </w:tc>
        <w:tc>
          <w:tcPr>
            <w:tcMar>
              <w:top w:type="dxa" w:w="60"/>
              <w:left w:type="dxa" w:w="120"/>
              <w:bottom w:type="dxa" w:w="60"/>
              <w:right w:type="dxa" w:w="120"/>
            </w:tcMar>
          </w:tcPr>
          <w:p>
            <w:pPr>
              <w:jc w:val="left"/>
            </w:pPr>
            <w:r>
              <w:rPr>
                <w:color w:val="1A1A1A"/>
                <w:sz w:val="18"/>
                <w:szCs w:val="18"/>
              </w:rPr>
              <w:t xml:space="preserve">Week 7</w:t>
            </w:r>
          </w:p>
        </w:tc>
        <w:tc>
          <w:tcPr>
            <w:tcMar>
              <w:top w:type="dxa" w:w="60"/>
              <w:left w:type="dxa" w:w="120"/>
              <w:bottom w:type="dxa" w:w="60"/>
              <w:right w:type="dxa" w:w="120"/>
            </w:tcMar>
          </w:tcPr>
          <w:p>
            <w:pPr>
              <w:jc w:val="left"/>
            </w:pPr>
            <w:r>
              <w:rPr>
                <w:color w:val="1A1A1A"/>
                <w:sz w:val="18"/>
                <w:szCs w:val="18"/>
              </w:rPr>
              <w:t xml:space="preserve">Approved</w:t>
            </w:r>
          </w:p>
        </w:tc>
      </w:tr>
      <w:tr>
        <w:tc>
          <w:tcPr>
            <w:shd w:fill="F5F5F5" w:color="auto" w:val="clear"/>
            <w:tcMar>
              <w:top w:type="dxa" w:w="60"/>
              <w:left w:type="dxa" w:w="120"/>
              <w:bottom w:type="dxa" w:w="60"/>
              <w:right w:type="dxa" w:w="120"/>
            </w:tcMar>
          </w:tcPr>
          <w:p>
            <w:pPr>
              <w:jc w:val="left"/>
            </w:pPr>
            <w:r>
              <w:rPr>
                <w:color w:val="1A1A1A"/>
                <w:sz w:val="18"/>
                <w:szCs w:val="18"/>
              </w:rPr>
              <w:t xml:space="preserve">Alex Chen</w:t>
            </w:r>
          </w:p>
        </w:tc>
        <w:tc>
          <w:tcPr>
            <w:shd w:fill="F5F5F5" w:color="auto" w:val="clear"/>
            <w:tcMar>
              <w:top w:type="dxa" w:w="60"/>
              <w:left w:type="dxa" w:w="120"/>
              <w:bottom w:type="dxa" w:w="60"/>
              <w:right w:type="dxa" w:w="120"/>
            </w:tcMar>
          </w:tcPr>
          <w:p>
            <w:pPr>
              <w:jc w:val="left"/>
            </w:pPr>
            <w:r>
              <w:rPr>
                <w:color w:val="1A1A1A"/>
                <w:sz w:val="18"/>
                <w:szCs w:val="18"/>
              </w:rPr>
              <w:t xml:space="preserve">QA Lead</w:t>
            </w:r>
          </w:p>
        </w:tc>
        <w:tc>
          <w:tcPr>
            <w:shd w:fill="F5F5F5" w:color="auto" w:val="clear"/>
            <w:tcMar>
              <w:top w:type="dxa" w:w="60"/>
              <w:left w:type="dxa" w:w="120"/>
              <w:bottom w:type="dxa" w:w="60"/>
              <w:right w:type="dxa" w:w="120"/>
            </w:tcMar>
          </w:tcPr>
          <w:p>
            <w:pPr>
              <w:jc w:val="left"/>
            </w:pPr>
            <w:r>
              <w:rPr>
                <w:color w:val="1A1A1A"/>
                <w:sz w:val="18"/>
                <w:szCs w:val="18"/>
              </w:rPr>
              <w:t xml:space="preserve">Week 8</w:t>
            </w:r>
          </w:p>
        </w:tc>
        <w:tc>
          <w:tcPr>
            <w:shd w:fill="F5F5F5" w:color="auto" w:val="clear"/>
            <w:tcMar>
              <w:top w:type="dxa" w:w="60"/>
              <w:left w:type="dxa" w:w="120"/>
              <w:bottom w:type="dxa" w:w="60"/>
              <w:right w:type="dxa" w:w="120"/>
            </w:tcMar>
          </w:tcPr>
          <w:p>
            <w:pPr>
              <w:jc w:val="left"/>
            </w:pPr>
            <w:r>
              <w:rPr>
                <w:color w:val="1A1A1A"/>
                <w:sz w:val="18"/>
                <w:szCs w:val="18"/>
              </w:rPr>
              <w:t xml:space="preserve">Approved — UAT plan aligned</w:t>
            </w:r>
          </w:p>
        </w:tc>
      </w:tr>
    </w:tbl>
    <w:p>
      <w:pPr>
        <w:spacing w:before="200"/>
      </w:pPr>
    </w:p>
    <w:p>
      <w:pPr>
        <w:spacing w:after="150" w:before="300"/>
      </w:pPr>
      <w:r>
        <w:rPr>
          <w:b/>
          <w:bCs/>
          <w:color w:val="2E75B6"/>
          <w:sz w:val="24"/>
          <w:szCs w:val="24"/>
        </w:rPr>
        <w:t xml:space="preserve">1.3 Related Documents</w:t>
      </w:r>
    </w:p>
    <w:p>
      <w:pPr>
        <w:spacing w:after="60" w:before="60"/>
        <w:ind w:left="360"/>
      </w:pPr>
      <w:r>
        <w:rPr>
          <w:color w:val="1A1A1A"/>
          <w:sz w:val="20"/>
          <w:szCs w:val="20"/>
        </w:rPr>
        <w:t xml:space="preserve">• PayFlow Business Requirements Document v1.0</w:t>
      </w:r>
    </w:p>
    <w:p>
      <w:pPr>
        <w:spacing w:after="60" w:before="60"/>
        <w:ind w:left="360"/>
      </w:pPr>
      <w:r>
        <w:rPr>
          <w:color w:val="1A1A1A"/>
          <w:sz w:val="20"/>
          <w:szCs w:val="20"/>
        </w:rPr>
        <w:t xml:space="preserve">• PayFlow UAT Test Plan v1.0</w:t>
      </w:r>
    </w:p>
    <w:p>
      <w:pPr>
        <w:spacing w:after="60" w:before="60"/>
        <w:ind w:left="360"/>
      </w:pPr>
      <w:r>
        <w:rPr>
          <w:color w:val="1A1A1A"/>
          <w:sz w:val="20"/>
          <w:szCs w:val="20"/>
        </w:rPr>
        <w:t xml:space="preserve">• PayFlow Jira Backlog — Sprint 1 and Sprint 2</w:t>
      </w:r>
    </w:p>
    <w:p>
      <w:pPr>
        <w:spacing w:after="60" w:before="60"/>
        <w:ind w:left="360"/>
      </w:pPr>
      <w:r>
        <w:rPr>
          <w:color w:val="1A1A1A"/>
          <w:sz w:val="20"/>
          <w:szCs w:val="20"/>
        </w:rPr>
        <w:t xml:space="preserve">• Stripe API Integration Specification (Stripe Documentation — referenced inline)</w:t>
      </w:r>
    </w:p>
    <w:p>
      <w:pPr>
        <w:spacing w:after="60" w:before="60"/>
        <w:ind w:left="360"/>
      </w:pPr>
      <w:r>
        <w:rPr>
          <w:color w:val="1A1A1A"/>
          <w:sz w:val="20"/>
          <w:szCs w:val="20"/>
        </w:rPr>
        <w:t xml:space="preserve">• PayFlow Process Maps — AS-IS and TO-BE (draw.io, stored in Confluence)</w:t>
      </w:r>
    </w:p>
    <w:p>
      <w:pPr>
        <w:spacing w:after="60" w:before="60"/>
        <w:ind w:left="360"/>
      </w:pPr>
      <w:r>
        <w:rPr>
          <w:color w:val="1A1A1A"/>
          <w:sz w:val="20"/>
          <w:szCs w:val="20"/>
        </w:rPr>
        <w:t xml:space="preserve">• Requirements Traceability Matrix v1.0</w:t>
      </w:r>
    </w:p>
    <w:p>
      <w:r>
        <w:br w:type="page"/>
      </w:r>
    </w:p>
    <w:p>
      <w:pPr>
        <w:pStyle w:val="Heading1"/>
        <w:spacing w:after="200" w:before="400"/>
        <w:rPr>
          <w:b/>
          <w:bCs/>
          <w:color w:val="1F4E79"/>
          <w:sz w:val="28"/>
          <w:szCs w:val="28"/>
        </w:rPr>
      </w:pPr>
      <w:r>
        <w:t xml:space="preserve">2. Introduction</w:t>
      </w:r>
    </w:p>
    <w:p>
      <w:pPr>
        <w:spacing w:after="150" w:before="300"/>
      </w:pPr>
      <w:r>
        <w:rPr>
          <w:b/>
          <w:bCs/>
          <w:color w:val="2E75B6"/>
          <w:sz w:val="24"/>
          <w:szCs w:val="24"/>
        </w:rPr>
        <w:t xml:space="preserve">2.1 Purpose</w:t>
      </w:r>
    </w:p>
    <w:p>
      <w:pPr>
        <w:spacing w:after="80" w:before="80"/>
        <w:jc w:val="left"/>
      </w:pPr>
      <w:r>
        <w:rPr>
          <w:color w:val="1A1A1A"/>
          <w:sz w:val="20"/>
          <w:szCs w:val="20"/>
        </w:rPr>
        <w:t xml:space="preserve">This document defines the functional requirements for PayFlow's native in-app payment feature. It covers every payment scenario from the happy path through failure states, edge cases, and compliance constraints.</w:t>
      </w:r>
    </w:p>
    <w:p>
      <w:pPr>
        <w:spacing w:after="80" w:before="80"/>
        <w:jc w:val="left"/>
      </w:pPr>
      <w:r>
        <w:rPr>
          <w:color w:val="1A1A1A"/>
          <w:sz w:val="20"/>
          <w:szCs w:val="20"/>
        </w:rPr>
        <w:t xml:space="preserve">The FRD is the primary handover document from BA to Engineering. Every functional requirement in this document must be implemented before UAT sign-off. Non-functional requirements (performance, security, availability) are addressed in a separate NFR document.</w:t>
      </w:r>
    </w:p>
    <w:p>
      <w:pPr>
        <w:spacing w:after="150" w:before="300"/>
      </w:pPr>
      <w:r>
        <w:rPr>
          <w:b/>
          <w:bCs/>
          <w:color w:val="2E75B6"/>
          <w:sz w:val="24"/>
          <w:szCs w:val="24"/>
        </w:rPr>
        <w:t xml:space="preserve">2.2 Project Background</w:t>
      </w:r>
    </w:p>
    <w:p>
      <w:pPr>
        <w:spacing w:after="80" w:before="80"/>
        <w:jc w:val="left"/>
      </w:pPr>
      <w:r>
        <w:rPr>
          <w:color w:val="1A1A1A"/>
          <w:sz w:val="20"/>
          <w:szCs w:val="20"/>
        </w:rPr>
        <w:t xml:space="preserve">PayFlow is a UK fintech app with 180,000 active users. At the time this project started, the checkout flow worked like this: users tapped Pay, a browser window opened, they re-entered their card details, waited 6–8 seconds for the payment to process, then manually navigated back to the app. On mobile, that journey failed constantly.</w:t>
      </w:r>
    </w:p>
    <w:p>
      <w:pPr>
        <w:spacing w:after="80" w:before="80"/>
        <w:jc w:val="left"/>
      </w:pPr>
      <w:r>
        <w:rPr>
          <w:color w:val="1A1A1A"/>
          <w:sz w:val="20"/>
          <w:szCs w:val="20"/>
        </w:rPr>
        <w:t xml:space="preserve">The checkout abandonment rate was 34%. Analytics showed the drop-off happened almost entirely during the payment redirect. The business was losing an estimated £2.1M per year as a result.</w:t>
      </w:r>
    </w:p>
    <w:p>
      <w:pPr>
        <w:spacing w:after="80" w:before="80"/>
        <w:jc w:val="left"/>
      </w:pPr>
      <w:r>
        <w:rPr>
          <w:color w:val="1A1A1A"/>
          <w:sz w:val="20"/>
          <w:szCs w:val="20"/>
        </w:rPr>
        <w:t xml:space="preserve">The brief was simple: bring the payment experience inside the app. The scope of this document covers how to do that correctly.</w:t>
      </w:r>
    </w:p>
    <w:p>
      <w:pPr>
        <w:spacing w:after="150" w:before="300"/>
      </w:pPr>
      <w:r>
        <w:rPr>
          <w:b/>
          <w:bCs/>
          <w:color w:val="2E75B6"/>
          <w:sz w:val="24"/>
          <w:szCs w:val="24"/>
        </w:rPr>
        <w:t xml:space="preserve">2.3 Business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Objective</w:t>
            </w:r>
          </w:p>
        </w:tc>
        <w:tc>
          <w:tcPr>
            <w:shd w:fill="1F4E79" w:color="auto" w:val="clear"/>
            <w:tcMar>
              <w:top w:type="dxa" w:w="80"/>
              <w:left w:type="dxa" w:w="120"/>
              <w:bottom w:type="dxa" w:w="80"/>
              <w:right w:type="dxa" w:w="120"/>
            </w:tcMar>
          </w:tcPr>
          <w:p>
            <w:pPr>
              <w:jc w:val="left"/>
            </w:pPr>
            <w:r>
              <w:rPr>
                <w:b/>
                <w:bCs/>
                <w:color w:val="FFFFFF"/>
                <w:sz w:val="18"/>
                <w:szCs w:val="18"/>
              </w:rPr>
              <w:t xml:space="preserve">Target Metric</w:t>
            </w:r>
          </w:p>
        </w:tc>
      </w:tr>
      <w:tr>
        <w:tc>
          <w:tcPr>
            <w:tcMar>
              <w:top w:type="dxa" w:w="60"/>
              <w:left w:type="dxa" w:w="120"/>
              <w:bottom w:type="dxa" w:w="60"/>
              <w:right w:type="dxa" w:w="120"/>
            </w:tcMar>
          </w:tcPr>
          <w:p>
            <w:pPr>
              <w:jc w:val="left"/>
            </w:pPr>
            <w:r>
              <w:rPr>
                <w:color w:val="1A1A1A"/>
                <w:sz w:val="18"/>
                <w:szCs w:val="18"/>
              </w:rPr>
              <w:t xml:space="preserve">Reduce checkout abandonment rate</w:t>
            </w:r>
          </w:p>
        </w:tc>
        <w:tc>
          <w:tcPr>
            <w:tcMar>
              <w:top w:type="dxa" w:w="60"/>
              <w:left w:type="dxa" w:w="120"/>
              <w:bottom w:type="dxa" w:w="60"/>
              <w:right w:type="dxa" w:w="120"/>
            </w:tcMar>
          </w:tcPr>
          <w:p>
            <w:pPr>
              <w:jc w:val="left"/>
            </w:pPr>
            <w:r>
              <w:rPr>
                <w:color w:val="1A1A1A"/>
                <w:sz w:val="18"/>
                <w:szCs w:val="18"/>
              </w:rPr>
              <w:t xml:space="preserve">From 34% to ≤ 20%</w:t>
            </w:r>
          </w:p>
        </w:tc>
      </w:tr>
      <w:tr>
        <w:tc>
          <w:tcPr>
            <w:shd w:fill="F5F5F5" w:color="auto" w:val="clear"/>
            <w:tcMar>
              <w:top w:type="dxa" w:w="60"/>
              <w:left w:type="dxa" w:w="120"/>
              <w:bottom w:type="dxa" w:w="60"/>
              <w:right w:type="dxa" w:w="120"/>
            </w:tcMar>
          </w:tcPr>
          <w:p>
            <w:pPr>
              <w:jc w:val="left"/>
            </w:pPr>
            <w:r>
              <w:rPr>
                <w:color w:val="1A1A1A"/>
                <w:sz w:val="18"/>
                <w:szCs w:val="18"/>
              </w:rPr>
              <w:t xml:space="preserve">Reduce payment processing time</w:t>
            </w:r>
          </w:p>
        </w:tc>
        <w:tc>
          <w:tcPr>
            <w:shd w:fill="F5F5F5" w:color="auto" w:val="clear"/>
            <w:tcMar>
              <w:top w:type="dxa" w:w="60"/>
              <w:left w:type="dxa" w:w="120"/>
              <w:bottom w:type="dxa" w:w="60"/>
              <w:right w:type="dxa" w:w="120"/>
            </w:tcMar>
          </w:tcPr>
          <w:p>
            <w:pPr>
              <w:jc w:val="left"/>
            </w:pPr>
            <w:r>
              <w:rPr>
                <w:color w:val="1A1A1A"/>
                <w:sz w:val="18"/>
                <w:szCs w:val="18"/>
              </w:rPr>
              <w:t xml:space="preserve">From 8 seconds to &lt; 2 seconds</w:t>
            </w:r>
          </w:p>
        </w:tc>
      </w:tr>
      <w:tr>
        <w:tc>
          <w:tcPr>
            <w:tcMar>
              <w:top w:type="dxa" w:w="60"/>
              <w:left w:type="dxa" w:w="120"/>
              <w:bottom w:type="dxa" w:w="60"/>
              <w:right w:type="dxa" w:w="120"/>
            </w:tcMar>
          </w:tcPr>
          <w:p>
            <w:pPr>
              <w:jc w:val="left"/>
            </w:pPr>
            <w:r>
              <w:rPr>
                <w:color w:val="1A1A1A"/>
                <w:sz w:val="18"/>
                <w:szCs w:val="18"/>
              </w:rPr>
              <w:t xml:space="preserve">Reduce payment-related support tickets</w:t>
            </w:r>
          </w:p>
        </w:tc>
        <w:tc>
          <w:tcPr>
            <w:tcMar>
              <w:top w:type="dxa" w:w="60"/>
              <w:left w:type="dxa" w:w="120"/>
              <w:bottom w:type="dxa" w:w="60"/>
              <w:right w:type="dxa" w:w="120"/>
            </w:tcMar>
          </w:tcPr>
          <w:p>
            <w:pPr>
              <w:jc w:val="left"/>
            </w:pPr>
            <w:r>
              <w:rPr>
                <w:color w:val="1A1A1A"/>
                <w:sz w:val="18"/>
                <w:szCs w:val="18"/>
              </w:rPr>
              <w:t xml:space="preserve">From 28% to &lt; 10% of all tickets</w:t>
            </w:r>
          </w:p>
        </w:tc>
      </w:tr>
      <w:tr>
        <w:tc>
          <w:tcPr>
            <w:shd w:fill="F5F5F5" w:color="auto" w:val="clear"/>
            <w:tcMar>
              <w:top w:type="dxa" w:w="60"/>
              <w:left w:type="dxa" w:w="120"/>
              <w:bottom w:type="dxa" w:w="60"/>
              <w:right w:type="dxa" w:w="120"/>
            </w:tcMar>
          </w:tcPr>
          <w:p>
            <w:pPr>
              <w:jc w:val="left"/>
            </w:pPr>
            <w:r>
              <w:rPr>
                <w:color w:val="1A1A1A"/>
                <w:sz w:val="18"/>
                <w:szCs w:val="18"/>
              </w:rPr>
              <w:t xml:space="preserve">Recover lost revenue from abandoned checkouts</w:t>
            </w:r>
          </w:p>
        </w:tc>
        <w:tc>
          <w:tcPr>
            <w:shd w:fill="F5F5F5" w:color="auto" w:val="clear"/>
            <w:tcMar>
              <w:top w:type="dxa" w:w="60"/>
              <w:left w:type="dxa" w:w="120"/>
              <w:bottom w:type="dxa" w:w="60"/>
              <w:right w:type="dxa" w:w="120"/>
            </w:tcMar>
          </w:tcPr>
          <w:p>
            <w:pPr>
              <w:jc w:val="left"/>
            </w:pPr>
            <w:r>
              <w:rPr>
                <w:color w:val="1A1A1A"/>
                <w:sz w:val="18"/>
                <w:szCs w:val="18"/>
              </w:rPr>
              <w:t xml:space="preserve">Recover ~£620K per year</w:t>
            </w:r>
          </w:p>
        </w:tc>
      </w:tr>
    </w:tbl>
    <w:p>
      <w:pPr>
        <w:spacing w:after="150" w:before="300"/>
      </w:pPr>
      <w:r>
        <w:rPr>
          <w:b/>
          <w:bCs/>
          <w:color w:val="2E75B6"/>
          <w:sz w:val="24"/>
          <w:szCs w:val="24"/>
        </w:rPr>
        <w:t xml:space="preserve">2.4 Scope — What This FRD Covers</w:t>
      </w:r>
    </w:p>
    <w:p>
      <w:pPr>
        <w:spacing w:after="60" w:before="60"/>
        <w:ind w:left="360"/>
      </w:pPr>
      <w:r>
        <w:rPr>
          <w:color w:val="1A1A1A"/>
          <w:sz w:val="20"/>
          <w:szCs w:val="20"/>
        </w:rPr>
        <w:t xml:space="preserve">• Native card payment using Stripe Elements (in-app, no browser redirect)</w:t>
      </w:r>
    </w:p>
    <w:p>
      <w:pPr>
        <w:spacing w:after="60" w:before="60"/>
        <w:ind w:left="360"/>
      </w:pPr>
      <w:r>
        <w:rPr>
          <w:color w:val="1A1A1A"/>
          <w:sz w:val="20"/>
          <w:szCs w:val="20"/>
        </w:rPr>
        <w:t xml:space="preserve">• Saved card payment for returning users</w:t>
      </w:r>
    </w:p>
    <w:p>
      <w:pPr>
        <w:spacing w:after="60" w:before="60"/>
        <w:ind w:left="360"/>
      </w:pPr>
      <w:r>
        <w:rPr>
          <w:color w:val="1A1A1A"/>
          <w:sz w:val="20"/>
          <w:szCs w:val="20"/>
        </w:rPr>
        <w:t xml:space="preserve">• 3DS (3D Secure) authentication handled natively within the app</w:t>
      </w:r>
    </w:p>
    <w:p>
      <w:pPr>
        <w:spacing w:after="60" w:before="60"/>
        <w:ind w:left="360"/>
      </w:pPr>
      <w:r>
        <w:rPr>
          <w:color w:val="1A1A1A"/>
          <w:sz w:val="20"/>
          <w:szCs w:val="20"/>
        </w:rPr>
        <w:t xml:space="preserve">• Refunds: full and partial, initiated by PayFlow via Stripe refund API</w:t>
      </w:r>
    </w:p>
    <w:p>
      <w:pPr>
        <w:spacing w:after="60" w:before="60"/>
        <w:ind w:left="360"/>
      </w:pPr>
      <w:r>
        <w:rPr>
          <w:color w:val="1A1A1A"/>
          <w:sz w:val="20"/>
          <w:szCs w:val="20"/>
        </w:rPr>
        <w:t xml:space="preserve">• Edge cases: payment failure, timeout, network error, duplicate payment prevention</w:t>
      </w:r>
    </w:p>
    <w:p>
      <w:pPr>
        <w:spacing w:after="60" w:before="60"/>
        <w:ind w:left="360"/>
      </w:pPr>
      <w:r>
        <w:rPr>
          <w:color w:val="1A1A1A"/>
          <w:sz w:val="20"/>
          <w:szCs w:val="20"/>
        </w:rPr>
        <w:t xml:space="preserve">• Stripe API integration: endpoints, webhooks, idempotency, error code handling</w:t>
      </w:r>
    </w:p>
    <w:p>
      <w:pPr>
        <w:spacing w:after="60" w:before="60"/>
        <w:ind w:left="360"/>
      </w:pPr>
      <w:r>
        <w:rPr>
          <w:color w:val="1A1A1A"/>
          <w:sz w:val="20"/>
          <w:szCs w:val="20"/>
        </w:rPr>
        <w:t xml:space="preserve">• PCI-DSS scope management via Stripe Elements (card data never touches PayFlow servers)</w:t>
      </w:r>
    </w:p>
    <w:p>
      <w:pPr>
        <w:spacing w:after="150" w:before="300"/>
      </w:pPr>
      <w:r>
        <w:rPr>
          <w:b/>
          <w:bCs/>
          <w:color w:val="2E75B6"/>
          <w:sz w:val="24"/>
          <w:szCs w:val="24"/>
        </w:rPr>
        <w:t xml:space="preserve">2.5 Out of Scope</w:t>
      </w:r>
    </w:p>
    <w:p>
      <w:pPr>
        <w:spacing w:after="60" w:before="60"/>
        <w:ind w:left="360"/>
      </w:pPr>
      <w:r>
        <w:rPr>
          <w:color w:val="1A1A1A"/>
          <w:sz w:val="20"/>
          <w:szCs w:val="20"/>
        </w:rPr>
        <w:t xml:space="preserve">• PayPal, Apple Pay, Google Pay integration — Phase 2</w:t>
      </w:r>
    </w:p>
    <w:p>
      <w:pPr>
        <w:spacing w:after="60" w:before="60"/>
        <w:ind w:left="360"/>
      </w:pPr>
      <w:r>
        <w:rPr>
          <w:color w:val="1A1A1A"/>
          <w:sz w:val="20"/>
          <w:szCs w:val="20"/>
        </w:rPr>
        <w:t xml:space="preserve">• Buy Now Pay Later (BNPL) integration — not in current roadmap</w:t>
      </w:r>
    </w:p>
    <w:p>
      <w:pPr>
        <w:spacing w:after="60" w:before="60"/>
        <w:ind w:left="360"/>
      </w:pPr>
      <w:r>
        <w:rPr>
          <w:color w:val="1A1A1A"/>
          <w:sz w:val="20"/>
          <w:szCs w:val="20"/>
        </w:rPr>
        <w:t xml:space="preserve">• Refund initiation by the customer directly — Phase 2 self-serve feature</w:t>
      </w:r>
    </w:p>
    <w:p>
      <w:pPr>
        <w:spacing w:after="60" w:before="60"/>
        <w:ind w:left="360"/>
      </w:pPr>
      <w:r>
        <w:rPr>
          <w:color w:val="1A1A1A"/>
          <w:sz w:val="20"/>
          <w:szCs w:val="20"/>
        </w:rPr>
        <w:t xml:space="preserve">• International multi-currency payments — Phase 2</w:t>
      </w:r>
    </w:p>
    <w:p>
      <w:pPr>
        <w:spacing w:after="60" w:before="60"/>
        <w:ind w:left="360"/>
      </w:pPr>
      <w:r>
        <w:rPr>
          <w:color w:val="1A1A1A"/>
          <w:sz w:val="20"/>
          <w:szCs w:val="20"/>
        </w:rPr>
        <w:t xml:space="preserve">• Merchant dashboard for refund management — separate workstream</w:t>
      </w:r>
    </w:p>
    <w:p>
      <w:r>
        <w:br w:type="page"/>
      </w:r>
    </w:p>
    <w:p>
      <w:pPr>
        <w:pStyle w:val="Heading1"/>
        <w:spacing w:after="200" w:before="400"/>
        <w:rPr>
          <w:b/>
          <w:bCs/>
          <w:color w:val="1F4E79"/>
          <w:sz w:val="28"/>
          <w:szCs w:val="28"/>
        </w:rPr>
      </w:pPr>
      <w:r>
        <w:t xml:space="preserve">3.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00"/>
        <w:gridCol w:w="1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Name</w:t>
            </w:r>
          </w:p>
        </w:tc>
        <w:tc>
          <w:tcPr>
            <w:shd w:fill="1F4E79" w:color="auto" w:val="clear"/>
            <w:tcMar>
              <w:top w:type="dxa" w:w="80"/>
              <w:left w:type="dxa" w:w="120"/>
              <w:bottom w:type="dxa" w:w="80"/>
              <w:right w:type="dxa" w:w="120"/>
            </w:tcMar>
          </w:tcPr>
          <w:p>
            <w:pPr>
              <w:jc w:val="left"/>
            </w:pPr>
            <w:r>
              <w:rPr>
                <w:b/>
                <w:bCs/>
                <w:color w:val="FFFFFF"/>
                <w:sz w:val="18"/>
                <w:szCs w:val="18"/>
              </w:rPr>
              <w:t xml:space="preserve">Role</w:t>
            </w:r>
          </w:p>
        </w:tc>
        <w:tc>
          <w:tcPr>
            <w:shd w:fill="1F4E79" w:color="auto" w:val="clear"/>
            <w:tcMar>
              <w:top w:type="dxa" w:w="80"/>
              <w:left w:type="dxa" w:w="120"/>
              <w:bottom w:type="dxa" w:w="80"/>
              <w:right w:type="dxa" w:w="120"/>
            </w:tcMar>
          </w:tcPr>
          <w:p>
            <w:pPr>
              <w:jc w:val="left"/>
            </w:pPr>
            <w:r>
              <w:rPr>
                <w:b/>
                <w:bCs/>
                <w:color w:val="FFFFFF"/>
                <w:sz w:val="18"/>
                <w:szCs w:val="18"/>
              </w:rPr>
              <w:t xml:space="preserve">Interest in This FRD</w:t>
            </w:r>
          </w:p>
        </w:tc>
        <w:tc>
          <w:tcPr>
            <w:shd w:fill="1F4E79" w:color="auto" w:val="clear"/>
            <w:tcMar>
              <w:top w:type="dxa" w:w="80"/>
              <w:left w:type="dxa" w:w="120"/>
              <w:bottom w:type="dxa" w:w="80"/>
              <w:right w:type="dxa" w:w="120"/>
            </w:tcMar>
          </w:tcPr>
          <w:p>
            <w:pPr>
              <w:jc w:val="left"/>
            </w:pPr>
            <w:r>
              <w:rPr>
                <w:b/>
                <w:bCs/>
                <w:color w:val="FFFFFF"/>
                <w:sz w:val="18"/>
                <w:szCs w:val="18"/>
              </w:rPr>
              <w:t xml:space="preserve">Engagement</w:t>
            </w:r>
          </w:p>
        </w:tc>
      </w:tr>
      <w:tr>
        <w:tc>
          <w:tcPr>
            <w:tcMar>
              <w:top w:type="dxa" w:w="60"/>
              <w:left w:type="dxa" w:w="120"/>
              <w:bottom w:type="dxa" w:w="60"/>
              <w:right w:type="dxa" w:w="120"/>
            </w:tcMar>
          </w:tcPr>
          <w:p>
            <w:pPr>
              <w:jc w:val="left"/>
            </w:pPr>
            <w:r>
              <w:rPr>
                <w:color w:val="1A1A1A"/>
                <w:sz w:val="18"/>
                <w:szCs w:val="18"/>
              </w:rPr>
              <w:t xml:space="preserve">Jordan Mills</w:t>
            </w:r>
          </w:p>
        </w:tc>
        <w:tc>
          <w:tcPr>
            <w:tcMar>
              <w:top w:type="dxa" w:w="60"/>
              <w:left w:type="dxa" w:w="120"/>
              <w:bottom w:type="dxa" w:w="60"/>
              <w:right w:type="dxa" w:w="120"/>
            </w:tcMar>
          </w:tcPr>
          <w:p>
            <w:pPr>
              <w:jc w:val="left"/>
            </w:pPr>
            <w:r>
              <w:rPr>
                <w:color w:val="1A1A1A"/>
                <w:sz w:val="18"/>
                <w:szCs w:val="18"/>
              </w:rPr>
              <w:t xml:space="preserve">Product Owner</w:t>
            </w:r>
          </w:p>
        </w:tc>
        <w:tc>
          <w:tcPr>
            <w:tcMar>
              <w:top w:type="dxa" w:w="60"/>
              <w:left w:type="dxa" w:w="120"/>
              <w:bottom w:type="dxa" w:w="60"/>
              <w:right w:type="dxa" w:w="120"/>
            </w:tcMar>
          </w:tcPr>
          <w:p>
            <w:pPr>
              <w:jc w:val="left"/>
            </w:pPr>
            <w:r>
              <w:rPr>
                <w:color w:val="1A1A1A"/>
                <w:sz w:val="18"/>
                <w:szCs w:val="18"/>
              </w:rPr>
              <w:t xml:space="preserve">Ultimate sign-off. Owns business objectives and success metrics.</w:t>
            </w:r>
          </w:p>
        </w:tc>
        <w:tc>
          <w:tcPr>
            <w:tcMar>
              <w:top w:type="dxa" w:w="60"/>
              <w:left w:type="dxa" w:w="120"/>
              <w:bottom w:type="dxa" w:w="60"/>
              <w:right w:type="dxa" w:w="120"/>
            </w:tcMar>
          </w:tcPr>
          <w:p>
            <w:pPr>
              <w:jc w:val="left"/>
            </w:pPr>
            <w:r>
              <w:rPr>
                <w:color w:val="1A1A1A"/>
                <w:sz w:val="18"/>
                <w:szCs w:val="18"/>
              </w:rPr>
              <w:t xml:space="preserve">Bi-weekly review</w:t>
            </w:r>
          </w:p>
        </w:tc>
      </w:tr>
      <w:tr>
        <w:tc>
          <w:tcPr>
            <w:shd w:fill="F5F5F5" w:color="auto" w:val="clear"/>
            <w:tcMar>
              <w:top w:type="dxa" w:w="60"/>
              <w:left w:type="dxa" w:w="120"/>
              <w:bottom w:type="dxa" w:w="60"/>
              <w:right w:type="dxa" w:w="120"/>
            </w:tcMar>
          </w:tcPr>
          <w:p>
            <w:pPr>
              <w:jc w:val="left"/>
            </w:pPr>
            <w:r>
              <w:rPr>
                <w:color w:val="1A1A1A"/>
                <w:sz w:val="18"/>
                <w:szCs w:val="18"/>
              </w:rPr>
              <w:t xml:space="preserve">Dev (Engineering Lead)</w:t>
            </w:r>
          </w:p>
        </w:tc>
        <w:tc>
          <w:tcPr>
            <w:shd w:fill="F5F5F5" w:color="auto" w:val="clear"/>
            <w:tcMar>
              <w:top w:type="dxa" w:w="60"/>
              <w:left w:type="dxa" w:w="120"/>
              <w:bottom w:type="dxa" w:w="60"/>
              <w:right w:type="dxa" w:w="120"/>
            </w:tcMar>
          </w:tcPr>
          <w:p>
            <w:pPr>
              <w:jc w:val="left"/>
            </w:pPr>
            <w:r>
              <w:rPr>
                <w:color w:val="1A1A1A"/>
                <w:sz w:val="18"/>
                <w:szCs w:val="18"/>
              </w:rPr>
              <w:t xml:space="preserve">Lead Engineer</w:t>
            </w:r>
          </w:p>
        </w:tc>
        <w:tc>
          <w:tcPr>
            <w:shd w:fill="F5F5F5" w:color="auto" w:val="clear"/>
            <w:tcMar>
              <w:top w:type="dxa" w:w="60"/>
              <w:left w:type="dxa" w:w="120"/>
              <w:bottom w:type="dxa" w:w="60"/>
              <w:right w:type="dxa" w:w="120"/>
            </w:tcMar>
          </w:tcPr>
          <w:p>
            <w:pPr>
              <w:jc w:val="left"/>
            </w:pPr>
            <w:r>
              <w:rPr>
                <w:color w:val="1A1A1A"/>
                <w:sz w:val="18"/>
                <w:szCs w:val="18"/>
              </w:rPr>
              <w:t xml:space="preserve">Technical feasibility, Stripe API implementation, error handling approach.</w:t>
            </w:r>
          </w:p>
        </w:tc>
        <w:tc>
          <w:tcPr>
            <w:shd w:fill="F5F5F5" w:color="auto" w:val="clear"/>
            <w:tcMar>
              <w:top w:type="dxa" w:w="60"/>
              <w:left w:type="dxa" w:w="120"/>
              <w:bottom w:type="dxa" w:w="60"/>
              <w:right w:type="dxa" w:w="120"/>
            </w:tcMar>
          </w:tcPr>
          <w:p>
            <w:pPr>
              <w:jc w:val="left"/>
            </w:pPr>
            <w:r>
              <w:rPr>
                <w:color w:val="1A1A1A"/>
                <w:sz w:val="18"/>
                <w:szCs w:val="18"/>
              </w:rPr>
              <w:t xml:space="preserve">Weekly + ad-hoc</w:t>
            </w:r>
          </w:p>
        </w:tc>
      </w:tr>
      <w:tr>
        <w:tc>
          <w:tcPr>
            <w:tcMar>
              <w:top w:type="dxa" w:w="60"/>
              <w:left w:type="dxa" w:w="120"/>
              <w:bottom w:type="dxa" w:w="60"/>
              <w:right w:type="dxa" w:w="120"/>
            </w:tcMar>
          </w:tcPr>
          <w:p>
            <w:pPr>
              <w:jc w:val="left"/>
            </w:pPr>
            <w:r>
              <w:rPr>
                <w:color w:val="1A1A1A"/>
                <w:sz w:val="18"/>
                <w:szCs w:val="18"/>
              </w:rPr>
              <w:t xml:space="preserve">Priya Nair</w:t>
            </w:r>
          </w:p>
        </w:tc>
        <w:tc>
          <w:tcPr>
            <w:tcMar>
              <w:top w:type="dxa" w:w="60"/>
              <w:left w:type="dxa" w:w="120"/>
              <w:bottom w:type="dxa" w:w="60"/>
              <w:right w:type="dxa" w:w="120"/>
            </w:tcMar>
          </w:tcPr>
          <w:p>
            <w:pPr>
              <w:jc w:val="left"/>
            </w:pPr>
            <w:r>
              <w:rPr>
                <w:color w:val="1A1A1A"/>
                <w:sz w:val="18"/>
                <w:szCs w:val="18"/>
              </w:rPr>
              <w:t xml:space="preserve">Head of Compliance</w:t>
            </w:r>
          </w:p>
        </w:tc>
        <w:tc>
          <w:tcPr>
            <w:tcMar>
              <w:top w:type="dxa" w:w="60"/>
              <w:left w:type="dxa" w:w="120"/>
              <w:bottom w:type="dxa" w:w="60"/>
              <w:right w:type="dxa" w:w="120"/>
            </w:tcMar>
          </w:tcPr>
          <w:p>
            <w:pPr>
              <w:jc w:val="left"/>
            </w:pPr>
            <w:r>
              <w:rPr>
                <w:color w:val="1A1A1A"/>
                <w:sz w:val="18"/>
                <w:szCs w:val="18"/>
              </w:rPr>
              <w:t xml:space="preserve">PCI-DSS scope, 3DS requirements, data handling. Veto on any compliance gap.</w:t>
            </w:r>
          </w:p>
        </w:tc>
        <w:tc>
          <w:tcPr>
            <w:tcMar>
              <w:top w:type="dxa" w:w="60"/>
              <w:left w:type="dxa" w:w="120"/>
              <w:bottom w:type="dxa" w:w="60"/>
              <w:right w:type="dxa" w:w="120"/>
            </w:tcMar>
          </w:tcPr>
          <w:p>
            <w:pPr>
              <w:jc w:val="left"/>
            </w:pPr>
            <w:r>
              <w:rPr>
                <w:color w:val="1A1A1A"/>
                <w:sz w:val="18"/>
                <w:szCs w:val="18"/>
              </w:rPr>
              <w:t xml:space="preserve">Week 3 and 7 reviews</w:t>
            </w:r>
          </w:p>
        </w:tc>
      </w:tr>
      <w:tr>
        <w:tc>
          <w:tcPr>
            <w:shd w:fill="F5F5F5" w:color="auto" w:val="clear"/>
            <w:tcMar>
              <w:top w:type="dxa" w:w="60"/>
              <w:left w:type="dxa" w:w="120"/>
              <w:bottom w:type="dxa" w:w="60"/>
              <w:right w:type="dxa" w:w="120"/>
            </w:tcMar>
          </w:tcPr>
          <w:p>
            <w:pPr>
              <w:jc w:val="left"/>
            </w:pPr>
            <w:r>
              <w:rPr>
                <w:color w:val="1A1A1A"/>
                <w:sz w:val="18"/>
                <w:szCs w:val="18"/>
              </w:rPr>
              <w:t xml:space="preserve">Alex Chen</w:t>
            </w:r>
          </w:p>
        </w:tc>
        <w:tc>
          <w:tcPr>
            <w:shd w:fill="F5F5F5" w:color="auto" w:val="clear"/>
            <w:tcMar>
              <w:top w:type="dxa" w:w="60"/>
              <w:left w:type="dxa" w:w="120"/>
              <w:bottom w:type="dxa" w:w="60"/>
              <w:right w:type="dxa" w:w="120"/>
            </w:tcMar>
          </w:tcPr>
          <w:p>
            <w:pPr>
              <w:jc w:val="left"/>
            </w:pPr>
            <w:r>
              <w:rPr>
                <w:color w:val="1A1A1A"/>
                <w:sz w:val="18"/>
                <w:szCs w:val="18"/>
              </w:rPr>
              <w:t xml:space="preserve">QA Lead</w:t>
            </w:r>
          </w:p>
        </w:tc>
        <w:tc>
          <w:tcPr>
            <w:shd w:fill="F5F5F5" w:color="auto" w:val="clear"/>
            <w:tcMar>
              <w:top w:type="dxa" w:w="60"/>
              <w:left w:type="dxa" w:w="120"/>
              <w:bottom w:type="dxa" w:w="60"/>
              <w:right w:type="dxa" w:w="120"/>
            </w:tcMar>
          </w:tcPr>
          <w:p>
            <w:pPr>
              <w:jc w:val="left"/>
            </w:pPr>
            <w:r>
              <w:rPr>
                <w:color w:val="1A1A1A"/>
                <w:sz w:val="18"/>
                <w:szCs w:val="18"/>
              </w:rPr>
              <w:t xml:space="preserve">UAT planning. Needs FRD to be testable — acceptance criteria quality is critical.</w:t>
            </w:r>
          </w:p>
        </w:tc>
        <w:tc>
          <w:tcPr>
            <w:shd w:fill="F5F5F5" w:color="auto" w:val="clear"/>
            <w:tcMar>
              <w:top w:type="dxa" w:w="60"/>
              <w:left w:type="dxa" w:w="120"/>
              <w:bottom w:type="dxa" w:w="60"/>
              <w:right w:type="dxa" w:w="120"/>
            </w:tcMar>
          </w:tcPr>
          <w:p>
            <w:pPr>
              <w:jc w:val="left"/>
            </w:pPr>
            <w:r>
              <w:rPr>
                <w:color w:val="1A1A1A"/>
                <w:sz w:val="18"/>
                <w:szCs w:val="18"/>
              </w:rPr>
              <w:t xml:space="preserve">Week 6 and 8</w:t>
            </w:r>
          </w:p>
        </w:tc>
      </w:tr>
      <w:tr>
        <w:tc>
          <w:tcPr>
            <w:tcMar>
              <w:top w:type="dxa" w:w="60"/>
              <w:left w:type="dxa" w:w="120"/>
              <w:bottom w:type="dxa" w:w="60"/>
              <w:right w:type="dxa" w:w="120"/>
            </w:tcMar>
          </w:tcPr>
          <w:p>
            <w:pPr>
              <w:jc w:val="left"/>
            </w:pPr>
            <w:r>
              <w:rPr>
                <w:color w:val="1A1A1A"/>
                <w:sz w:val="18"/>
                <w:szCs w:val="18"/>
              </w:rPr>
              <w:t xml:space="preserve">UX Team</w:t>
            </w:r>
          </w:p>
        </w:tc>
        <w:tc>
          <w:tcPr>
            <w:tcMar>
              <w:top w:type="dxa" w:w="60"/>
              <w:left w:type="dxa" w:w="120"/>
              <w:bottom w:type="dxa" w:w="60"/>
              <w:right w:type="dxa" w:w="120"/>
            </w:tcMar>
          </w:tcPr>
          <w:p>
            <w:pPr>
              <w:jc w:val="left"/>
            </w:pPr>
            <w:r>
              <w:rPr>
                <w:color w:val="1A1A1A"/>
                <w:sz w:val="18"/>
                <w:szCs w:val="18"/>
              </w:rPr>
              <w:t xml:space="preserve">UX Designer</w:t>
            </w:r>
          </w:p>
        </w:tc>
        <w:tc>
          <w:tcPr>
            <w:tcMar>
              <w:top w:type="dxa" w:w="60"/>
              <w:left w:type="dxa" w:w="120"/>
              <w:bottom w:type="dxa" w:w="60"/>
              <w:right w:type="dxa" w:w="120"/>
            </w:tcMar>
          </w:tcPr>
          <w:p>
            <w:pPr>
              <w:jc w:val="left"/>
            </w:pPr>
            <w:r>
              <w:rPr>
                <w:color w:val="1A1A1A"/>
                <w:sz w:val="18"/>
                <w:szCs w:val="18"/>
              </w:rPr>
              <w:t xml:space="preserve">Payment UI flow. FRD defines behaviour; UX defines visual design.</w:t>
            </w:r>
          </w:p>
        </w:tc>
        <w:tc>
          <w:tcPr>
            <w:tcMar>
              <w:top w:type="dxa" w:w="60"/>
              <w:left w:type="dxa" w:w="120"/>
              <w:bottom w:type="dxa" w:w="60"/>
              <w:right w:type="dxa" w:w="120"/>
            </w:tcMar>
          </w:tcPr>
          <w:p>
            <w:pPr>
              <w:jc w:val="left"/>
            </w:pPr>
            <w:r>
              <w:rPr>
                <w:color w:val="1A1A1A"/>
                <w:sz w:val="18"/>
                <w:szCs w:val="18"/>
              </w:rPr>
              <w:t xml:space="preserve">Wireframe review Week 4</w:t>
            </w:r>
          </w:p>
        </w:tc>
      </w:tr>
      <w:tr>
        <w:tc>
          <w:tcPr>
            <w:shd w:fill="F5F5F5" w:color="auto" w:val="clear"/>
            <w:tcMar>
              <w:top w:type="dxa" w:w="60"/>
              <w:left w:type="dxa" w:w="120"/>
              <w:bottom w:type="dxa" w:w="60"/>
              <w:right w:type="dxa" w:w="120"/>
            </w:tcMar>
          </w:tcPr>
          <w:p>
            <w:pPr>
              <w:jc w:val="left"/>
            </w:pPr>
            <w:r>
              <w:rPr>
                <w:color w:val="1A1A1A"/>
                <w:sz w:val="18"/>
                <w:szCs w:val="18"/>
              </w:rPr>
              <w:t xml:space="preserve">Customer Support</w:t>
            </w:r>
          </w:p>
        </w:tc>
        <w:tc>
          <w:tcPr>
            <w:shd w:fill="F5F5F5" w:color="auto" w:val="clear"/>
            <w:tcMar>
              <w:top w:type="dxa" w:w="60"/>
              <w:left w:type="dxa" w:w="120"/>
              <w:bottom w:type="dxa" w:w="60"/>
              <w:right w:type="dxa" w:w="120"/>
            </w:tcMar>
          </w:tcPr>
          <w:p>
            <w:pPr>
              <w:jc w:val="left"/>
            </w:pPr>
            <w:r>
              <w:rPr>
                <w:color w:val="1A1A1A"/>
                <w:sz w:val="18"/>
                <w:szCs w:val="18"/>
              </w:rPr>
              <w:t xml:space="preserve">Support Lead</w:t>
            </w:r>
          </w:p>
        </w:tc>
        <w:tc>
          <w:tcPr>
            <w:shd w:fill="F5F5F5" w:color="auto" w:val="clear"/>
            <w:tcMar>
              <w:top w:type="dxa" w:w="60"/>
              <w:left w:type="dxa" w:w="120"/>
              <w:bottom w:type="dxa" w:w="60"/>
              <w:right w:type="dxa" w:w="120"/>
            </w:tcMar>
          </w:tcPr>
          <w:p>
            <w:pPr>
              <w:jc w:val="left"/>
            </w:pPr>
            <w:r>
              <w:rPr>
                <w:color w:val="1A1A1A"/>
                <w:sz w:val="18"/>
                <w:szCs w:val="18"/>
              </w:rPr>
              <w:t xml:space="preserve">Current pain: 28% of all tickets are payment-related. Key beneficiary of this feature.</w:t>
            </w:r>
          </w:p>
        </w:tc>
        <w:tc>
          <w:tcPr>
            <w:shd w:fill="F5F5F5" w:color="auto" w:val="clear"/>
            <w:tcMar>
              <w:top w:type="dxa" w:w="60"/>
              <w:left w:type="dxa" w:w="120"/>
              <w:bottom w:type="dxa" w:w="60"/>
              <w:right w:type="dxa" w:w="120"/>
            </w:tcMar>
          </w:tcPr>
          <w:p>
            <w:pPr>
              <w:jc w:val="left"/>
            </w:pPr>
            <w:r>
              <w:rPr>
                <w:color w:val="1A1A1A"/>
                <w:sz w:val="18"/>
                <w:szCs w:val="18"/>
              </w:rPr>
              <w:t xml:space="preserve">Discovery interview only</w:t>
            </w:r>
          </w:p>
        </w:tc>
      </w:tr>
    </w:tbl>
    <w:p>
      <w:r>
        <w:br w:type="page"/>
      </w:r>
    </w:p>
    <w:p>
      <w:pPr>
        <w:pStyle w:val="Heading1"/>
        <w:spacing w:after="200" w:before="400"/>
        <w:rPr>
          <w:b/>
          <w:bCs/>
          <w:color w:val="1F4E79"/>
          <w:sz w:val="28"/>
          <w:szCs w:val="28"/>
        </w:rPr>
      </w:pPr>
      <w:r>
        <w:t xml:space="preserve">4. Payment Scenarios Overview</w:t>
      </w:r>
    </w:p>
    <w:p>
      <w:pPr>
        <w:spacing w:after="80" w:before="80"/>
        <w:jc w:val="left"/>
      </w:pPr>
      <w:r>
        <w:rPr>
          <w:color w:val="1A1A1A"/>
          <w:sz w:val="20"/>
          <w:szCs w:val="20"/>
        </w:rPr>
        <w:t xml:space="preserve">The following ten scenarios define the complete functional scope of the payment feature. Each scenario is fully specified in Section 5. The scenarios were identified through a combination of requirements workshops, Stripe documentation review, and wireframe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Scenario</w:t>
            </w:r>
          </w:p>
        </w:tc>
        <w:tc>
          <w:tcPr>
            <w:shd w:fill="1F4E79" w:color="auto" w:val="clear"/>
            <w:tcMar>
              <w:top w:type="dxa" w:w="80"/>
              <w:left w:type="dxa" w:w="120"/>
              <w:bottom w:type="dxa" w:w="80"/>
              <w:right w:type="dxa" w:w="120"/>
            </w:tcMar>
          </w:tcPr>
          <w:p>
            <w:pPr>
              <w:jc w:val="left"/>
            </w:pPr>
            <w:r>
              <w:rPr>
                <w:b/>
                <w:bCs/>
                <w:color w:val="FFFFFF"/>
                <w:sz w:val="18"/>
                <w:szCs w:val="18"/>
              </w:rPr>
              <w:t xml:space="preserve">Description</w:t>
            </w:r>
          </w:p>
        </w:tc>
        <w:tc>
          <w:tcPr>
            <w:shd w:fill="1F4E79" w:color="auto" w:val="clear"/>
            <w:tcMar>
              <w:top w:type="dxa" w:w="80"/>
              <w:left w:type="dxa" w:w="120"/>
              <w:bottom w:type="dxa" w:w="80"/>
              <w:right w:type="dxa" w:w="120"/>
            </w:tcMar>
          </w:tcPr>
          <w:p>
            <w:pPr>
              <w:jc w:val="left"/>
            </w:pPr>
            <w:r>
              <w:rPr>
                <w:b/>
                <w:bCs/>
                <w:color w:val="FFFFFF"/>
                <w:sz w:val="18"/>
                <w:szCs w:val="18"/>
              </w:rPr>
              <w:t xml:space="preserve">Priority</w:t>
            </w:r>
          </w:p>
        </w:tc>
      </w:tr>
      <w:tr>
        <w:tc>
          <w:tcPr>
            <w:tcMar>
              <w:top w:type="dxa" w:w="60"/>
              <w:left w:type="dxa" w:w="120"/>
              <w:bottom w:type="dxa" w:w="60"/>
              <w:right w:type="dxa" w:w="120"/>
            </w:tcMar>
          </w:tcPr>
          <w:p>
            <w:pPr>
              <w:jc w:val="left"/>
            </w:pPr>
            <w:r>
              <w:rPr>
                <w:color w:val="1A1A1A"/>
                <w:sz w:val="18"/>
                <w:szCs w:val="18"/>
              </w:rPr>
              <w:t xml:space="preserve">SC-001</w:t>
            </w:r>
          </w:p>
        </w:tc>
        <w:tc>
          <w:tcPr>
            <w:tcMar>
              <w:top w:type="dxa" w:w="60"/>
              <w:left w:type="dxa" w:w="120"/>
              <w:bottom w:type="dxa" w:w="60"/>
              <w:right w:type="dxa" w:w="120"/>
            </w:tcMar>
          </w:tcPr>
          <w:p>
            <w:pPr>
              <w:jc w:val="left"/>
            </w:pPr>
            <w:r>
              <w:rPr>
                <w:color w:val="1A1A1A"/>
                <w:sz w:val="18"/>
                <w:szCs w:val="18"/>
              </w:rPr>
              <w:t xml:space="preserve">New card payment — successful</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SC-002</w:t>
            </w:r>
          </w:p>
        </w:tc>
        <w:tc>
          <w:tcPr>
            <w:shd w:fill="F5F5F5" w:color="auto" w:val="clear"/>
            <w:tcMar>
              <w:top w:type="dxa" w:w="60"/>
              <w:left w:type="dxa" w:w="120"/>
              <w:bottom w:type="dxa" w:w="60"/>
              <w:right w:type="dxa" w:w="120"/>
            </w:tcMar>
          </w:tcPr>
          <w:p>
            <w:pPr>
              <w:jc w:val="left"/>
            </w:pPr>
            <w:r>
              <w:rPr>
                <w:color w:val="1A1A1A"/>
                <w:sz w:val="18"/>
                <w:szCs w:val="18"/>
              </w:rPr>
              <w:t xml:space="preserve">Saved card payment — successful</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SC-003</w:t>
            </w:r>
          </w:p>
        </w:tc>
        <w:tc>
          <w:tcPr>
            <w:tcMar>
              <w:top w:type="dxa" w:w="60"/>
              <w:left w:type="dxa" w:w="120"/>
              <w:bottom w:type="dxa" w:w="60"/>
              <w:right w:type="dxa" w:w="120"/>
            </w:tcMar>
          </w:tcPr>
          <w:p>
            <w:pPr>
              <w:jc w:val="left"/>
            </w:pPr>
            <w:r>
              <w:rPr>
                <w:color w:val="1A1A1A"/>
                <w:sz w:val="18"/>
                <w:szCs w:val="18"/>
              </w:rPr>
              <w:t xml:space="preserve">Payment confirmation screen</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SC-004</w:t>
            </w:r>
          </w:p>
        </w:tc>
        <w:tc>
          <w:tcPr>
            <w:shd w:fill="F5F5F5" w:color="auto" w:val="clear"/>
            <w:tcMar>
              <w:top w:type="dxa" w:w="60"/>
              <w:left w:type="dxa" w:w="120"/>
              <w:bottom w:type="dxa" w:w="60"/>
              <w:right w:type="dxa" w:w="120"/>
            </w:tcMar>
          </w:tcPr>
          <w:p>
            <w:pPr>
              <w:jc w:val="left"/>
            </w:pPr>
            <w:r>
              <w:rPr>
                <w:color w:val="1A1A1A"/>
                <w:sz w:val="18"/>
                <w:szCs w:val="18"/>
              </w:rPr>
              <w:t xml:space="preserve">Card declined — various decline reasons</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SC-005</w:t>
            </w:r>
          </w:p>
        </w:tc>
        <w:tc>
          <w:tcPr>
            <w:tcMar>
              <w:top w:type="dxa" w:w="60"/>
              <w:left w:type="dxa" w:w="120"/>
              <w:bottom w:type="dxa" w:w="60"/>
              <w:right w:type="dxa" w:w="120"/>
            </w:tcMar>
          </w:tcPr>
          <w:p>
            <w:pPr>
              <w:jc w:val="left"/>
            </w:pPr>
            <w:r>
              <w:rPr>
                <w:color w:val="1A1A1A"/>
                <w:sz w:val="18"/>
                <w:szCs w:val="18"/>
              </w:rPr>
              <w:t xml:space="preserve">3DS authentication — success</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SC-006</w:t>
            </w:r>
          </w:p>
        </w:tc>
        <w:tc>
          <w:tcPr>
            <w:shd w:fill="F5F5F5" w:color="auto" w:val="clear"/>
            <w:tcMar>
              <w:top w:type="dxa" w:w="60"/>
              <w:left w:type="dxa" w:w="120"/>
              <w:bottom w:type="dxa" w:w="60"/>
              <w:right w:type="dxa" w:w="120"/>
            </w:tcMar>
          </w:tcPr>
          <w:p>
            <w:pPr>
              <w:jc w:val="left"/>
            </w:pPr>
            <w:r>
              <w:rPr>
                <w:color w:val="1A1A1A"/>
                <w:sz w:val="18"/>
                <w:szCs w:val="18"/>
              </w:rPr>
              <w:t xml:space="preserve">3DS authentication — cancelled by user</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SC-007</w:t>
            </w:r>
          </w:p>
        </w:tc>
        <w:tc>
          <w:tcPr>
            <w:tcMar>
              <w:top w:type="dxa" w:w="60"/>
              <w:left w:type="dxa" w:w="120"/>
              <w:bottom w:type="dxa" w:w="60"/>
              <w:right w:type="dxa" w:w="120"/>
            </w:tcMar>
          </w:tcPr>
          <w:p>
            <w:pPr>
              <w:jc w:val="left"/>
            </w:pPr>
            <w:r>
              <w:rPr>
                <w:color w:val="1A1A1A"/>
                <w:sz w:val="18"/>
                <w:szCs w:val="18"/>
              </w:rPr>
              <w:t xml:space="preserve">Payment timeout</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SC-008</w:t>
            </w:r>
          </w:p>
        </w:tc>
        <w:tc>
          <w:tcPr>
            <w:shd w:fill="F5F5F5" w:color="auto" w:val="clear"/>
            <w:tcMar>
              <w:top w:type="dxa" w:w="60"/>
              <w:left w:type="dxa" w:w="120"/>
              <w:bottom w:type="dxa" w:w="60"/>
              <w:right w:type="dxa" w:w="120"/>
            </w:tcMar>
          </w:tcPr>
          <w:p>
            <w:pPr>
              <w:jc w:val="left"/>
            </w:pPr>
            <w:r>
              <w:rPr>
                <w:color w:val="1A1A1A"/>
                <w:sz w:val="18"/>
                <w:szCs w:val="18"/>
              </w:rPr>
              <w:t xml:space="preserve">Network error during payment</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SC-009</w:t>
            </w:r>
          </w:p>
        </w:tc>
        <w:tc>
          <w:tcPr>
            <w:tcMar>
              <w:top w:type="dxa" w:w="60"/>
              <w:left w:type="dxa" w:w="120"/>
              <w:bottom w:type="dxa" w:w="60"/>
              <w:right w:type="dxa" w:w="120"/>
            </w:tcMar>
          </w:tcPr>
          <w:p>
            <w:pPr>
              <w:jc w:val="left"/>
            </w:pPr>
            <w:r>
              <w:rPr>
                <w:color w:val="1A1A1A"/>
                <w:sz w:val="18"/>
                <w:szCs w:val="18"/>
              </w:rPr>
              <w:t xml:space="preserve">Duplicate payment prevention</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SC-010</w:t>
            </w:r>
          </w:p>
        </w:tc>
        <w:tc>
          <w:tcPr>
            <w:shd w:fill="F5F5F5" w:color="auto" w:val="clear"/>
            <w:tcMar>
              <w:top w:type="dxa" w:w="60"/>
              <w:left w:type="dxa" w:w="120"/>
              <w:bottom w:type="dxa" w:w="60"/>
              <w:right w:type="dxa" w:w="120"/>
            </w:tcMar>
          </w:tcPr>
          <w:p>
            <w:pPr>
              <w:jc w:val="left"/>
            </w:pPr>
            <w:r>
              <w:rPr>
                <w:color w:val="1A1A1A"/>
                <w:sz w:val="18"/>
                <w:szCs w:val="18"/>
              </w:rPr>
              <w:t xml:space="preserve">Full and partial refunds</w:t>
            </w:r>
          </w:p>
        </w:tc>
        <w:tc>
          <w:tcPr>
            <w:shd w:fill="F5F5F5" w:color="auto" w:val="clear"/>
            <w:tcMar>
              <w:top w:type="dxa" w:w="60"/>
              <w:left w:type="dxa" w:w="120"/>
              <w:bottom w:type="dxa" w:w="60"/>
              <w:right w:type="dxa" w:w="120"/>
            </w:tcMar>
          </w:tcPr>
          <w:p>
            <w:pPr>
              <w:jc w:val="left"/>
            </w:pPr>
            <w:r>
              <w:rPr>
                <w:color w:val="1A1A1A"/>
                <w:sz w:val="18"/>
                <w:szCs w:val="18"/>
              </w:rPr>
              <w:t xml:space="preserve">Should Have</w:t>
            </w:r>
          </w:p>
        </w:tc>
      </w:tr>
    </w:tbl>
    <w:p>
      <w:r>
        <w:br w:type="page"/>
      </w:r>
    </w:p>
    <w:p>
      <w:pPr>
        <w:pStyle w:val="Heading1"/>
        <w:spacing w:after="200" w:before="400"/>
        <w:rPr>
          <w:b/>
          <w:bCs/>
          <w:color w:val="1F4E79"/>
          <w:sz w:val="28"/>
          <w:szCs w:val="28"/>
        </w:rPr>
      </w:pPr>
      <w:r>
        <w:t xml:space="preserve">5. Functional Requirements</w:t>
      </w:r>
    </w:p>
    <w:p>
      <w:pPr>
        <w:spacing w:after="150" w:before="300"/>
      </w:pPr>
      <w:r>
        <w:rPr>
          <w:b/>
          <w:bCs/>
          <w:color w:val="2E75B6"/>
          <w:sz w:val="24"/>
          <w:szCs w:val="24"/>
        </w:rPr>
        <w:t xml:space="preserve">FR001 — Native Card Payment Entry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FR001</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SC-001: New card payment</w:t>
            </w:r>
          </w:p>
        </w:tc>
      </w:tr>
      <w:tr>
        <w:tc>
          <w:tcPr>
            <w:tcMar>
              <w:top w:type="dxa" w:w="60"/>
              <w:left w:type="dxa" w:w="120"/>
              <w:bottom w:type="dxa" w:w="60"/>
              <w:right w:type="dxa" w:w="120"/>
            </w:tcMar>
          </w:tcPr>
          <w:p>
            <w:pPr>
              <w:jc w:val="left"/>
            </w:pPr>
            <w:r>
              <w:rPr>
                <w:color w:val="1A1A1A"/>
                <w:sz w:val="18"/>
                <w:szCs w:val="18"/>
              </w:rPr>
              <w:t xml:space="preserve">Business Requirement</w:t>
            </w:r>
          </w:p>
        </w:tc>
        <w:tc>
          <w:tcPr>
            <w:tcMar>
              <w:top w:type="dxa" w:w="60"/>
              <w:left w:type="dxa" w:w="120"/>
              <w:bottom w:type="dxa" w:w="60"/>
              <w:right w:type="dxa" w:w="120"/>
            </w:tcMar>
          </w:tcPr>
          <w:p>
            <w:pPr>
              <w:jc w:val="left"/>
            </w:pPr>
            <w:r>
              <w:rPr>
                <w:color w:val="1A1A1A"/>
                <w:sz w:val="18"/>
                <w:szCs w:val="18"/>
              </w:rPr>
              <w:t xml:space="preserve">BR002 (Reduce checkout abandonment)</w:t>
            </w:r>
          </w:p>
        </w:tc>
      </w:tr>
      <w:tr>
        <w:tc>
          <w:tcPr>
            <w:shd w:fill="F5F5F5" w:color="auto" w:val="clear"/>
            <w:tcMar>
              <w:top w:type="dxa" w:w="60"/>
              <w:left w:type="dxa" w:w="120"/>
              <w:bottom w:type="dxa" w:w="60"/>
              <w:right w:type="dxa" w:w="120"/>
            </w:tcMar>
          </w:tcPr>
          <w:p>
            <w:pPr>
              <w:jc w:val="left"/>
            </w:pPr>
            <w:r>
              <w:rPr>
                <w:color w:val="1A1A1A"/>
                <w:sz w:val="18"/>
                <w:szCs w:val="18"/>
              </w:rPr>
              <w:t xml:space="preserve">Priority</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Description</w:t>
            </w:r>
          </w:p>
        </w:tc>
        <w:tc>
          <w:tcPr>
            <w:tcMar>
              <w:top w:type="dxa" w:w="60"/>
              <w:left w:type="dxa" w:w="120"/>
              <w:bottom w:type="dxa" w:w="60"/>
              <w:right w:type="dxa" w:w="120"/>
            </w:tcMar>
          </w:tcPr>
          <w:p>
            <w:pPr>
              <w:jc w:val="left"/>
            </w:pPr>
            <w:r>
              <w:rPr>
                <w:color w:val="1A1A1A"/>
                <w:sz w:val="18"/>
                <w:szCs w:val="18"/>
              </w:rPr>
              <w:t xml:space="preserve">When a user initiates payment, a native payment sheet must appear within the app. The user must be able to enter their card number, expiry date, and CVV without leaving the app. Card entry must be handled by Stripe Elements to ensure card data never touches PayFlow servers.</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Implementation</w:t>
            </w:r>
          </w:p>
        </w:tc>
        <w:tc>
          <w:tcPr>
            <w:shd w:fill="F5F5F5" w:color="auto" w:val="clear"/>
            <w:tcMar>
              <w:top w:type="dxa" w:w="60"/>
              <w:left w:type="dxa" w:w="120"/>
              <w:bottom w:type="dxa" w:w="60"/>
              <w:right w:type="dxa" w:w="120"/>
            </w:tcMar>
          </w:tcPr>
          <w:p>
            <w:pPr>
              <w:jc w:val="left"/>
            </w:pPr>
            <w:r>
              <w:rPr>
                <w:color w:val="1A1A1A"/>
                <w:sz w:val="18"/>
                <w:szCs w:val="18"/>
              </w:rPr>
              <w:t xml:space="preserve">Use Stripe.js CardElement or PaymentElement hosted in a native WebView within the app. Payment intent created server-side via POST /v1/payment_intents. Client confirms payment using stripe.confirmCardPayment(clientSecret).</w:t>
            </w:r>
          </w:p>
        </w:tc>
      </w:tr>
      <w:tr>
        <w:tc>
          <w:tcPr>
            <w:tcMar>
              <w:top w:type="dxa" w:w="60"/>
              <w:left w:type="dxa" w:w="120"/>
              <w:bottom w:type="dxa" w:w="60"/>
              <w:right w:type="dxa" w:w="120"/>
            </w:tcMar>
          </w:tcPr>
          <w:p>
            <w:pPr>
              <w:jc w:val="left"/>
            </w:pPr>
            <w:r>
              <w:rPr>
                <w:color w:val="1A1A1A"/>
                <w:sz w:val="18"/>
                <w:szCs w:val="18"/>
              </w:rPr>
              <w:t xml:space="preserve">Acceptance Criteria</w:t>
            </w:r>
          </w:p>
        </w:tc>
        <w:tc>
          <w:tcPr>
            <w:tcMar>
              <w:top w:type="dxa" w:w="60"/>
              <w:left w:type="dxa" w:w="120"/>
              <w:bottom w:type="dxa" w:w="60"/>
              <w:right w:type="dxa" w:w="120"/>
            </w:tcMar>
          </w:tcPr>
          <w:p>
            <w:pPr>
              <w:jc w:val="left"/>
            </w:pPr>
            <w:r>
              <w:rPr>
                <w:color w:val="1A1A1A"/>
                <w:sz w:val="18"/>
                <w:szCs w:val="18"/>
              </w:rPr>
              <w:t xml:space="preserve">GIVEN a user is on the checkout screen / WHEN they tap Pay / THEN a native payment sheet appears within the app (no browser redirect) / AND card entry fields are rendered by Stripe Elements / AND the full payment flow completes without leaving the app</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Error Codes</w:t>
            </w:r>
          </w:p>
        </w:tc>
        <w:tc>
          <w:tcPr>
            <w:shd w:fill="F5F5F5" w:color="auto" w:val="clear"/>
            <w:tcMar>
              <w:top w:type="dxa" w:w="60"/>
              <w:left w:type="dxa" w:w="120"/>
              <w:bottom w:type="dxa" w:w="60"/>
              <w:right w:type="dxa" w:w="120"/>
            </w:tcMar>
          </w:tcPr>
          <w:p>
            <w:pPr>
              <w:jc w:val="left"/>
            </w:pPr>
            <w:r>
              <w:rPr>
                <w:color w:val="1A1A1A"/>
                <w:sz w:val="18"/>
                <w:szCs w:val="18"/>
              </w:rPr>
              <w:t xml:space="preserve">card_declined / incorrect_cvc / expired_card / insufficient_funds / processing_error / rate_limit — all must be handled (see FR004)</w:t>
            </w:r>
          </w:p>
        </w:tc>
      </w:tr>
      <w:tr>
        <w:tc>
          <w:tcPr>
            <w:tcMar>
              <w:top w:type="dxa" w:w="60"/>
              <w:left w:type="dxa" w:w="120"/>
              <w:bottom w:type="dxa" w:w="60"/>
              <w:right w:type="dxa" w:w="120"/>
            </w:tcMar>
          </w:tcPr>
          <w:p>
            <w:pPr>
              <w:jc w:val="left"/>
            </w:pPr>
            <w:r>
              <w:rPr>
                <w:color w:val="1A1A1A"/>
                <w:sz w:val="18"/>
                <w:szCs w:val="18"/>
              </w:rPr>
              <w:t xml:space="preserve">Notes</w:t>
            </w:r>
          </w:p>
        </w:tc>
        <w:tc>
          <w:tcPr>
            <w:tcMar>
              <w:top w:type="dxa" w:w="60"/>
              <w:left w:type="dxa" w:w="120"/>
              <w:bottom w:type="dxa" w:w="60"/>
              <w:right w:type="dxa" w:w="120"/>
            </w:tcMar>
          </w:tcPr>
          <w:p>
            <w:pPr>
              <w:jc w:val="left"/>
            </w:pPr>
            <w:r>
              <w:rPr>
                <w:color w:val="1A1A1A"/>
                <w:sz w:val="18"/>
                <w:szCs w:val="18"/>
              </w:rPr>
              <w:t xml:space="preserve">Wireframe review (Week 4) identified that the card entry sheet was missing a CVV field in the initial designs. This was a P1 gap — corrected before build started.</w:t>
            </w:r>
          </w:p>
        </w:tc>
      </w:tr>
    </w:tbl>
    <w:p>
      <w:pPr>
        <w:spacing w:before="120"/>
      </w:pPr>
    </w:p>
    <w:p>
      <w:pPr>
        <w:spacing w:after="150" w:before="300"/>
      </w:pPr>
      <w:r>
        <w:rPr>
          <w:b/>
          <w:bCs/>
          <w:color w:val="2E75B6"/>
          <w:sz w:val="24"/>
          <w:szCs w:val="24"/>
        </w:rPr>
        <w:t xml:space="preserve">FR002 — Saved Card Payment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FR002</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SC-002: Saved card payment</w:t>
            </w:r>
          </w:p>
        </w:tc>
      </w:tr>
      <w:tr>
        <w:tc>
          <w:tcPr>
            <w:tcMar>
              <w:top w:type="dxa" w:w="60"/>
              <w:left w:type="dxa" w:w="120"/>
              <w:bottom w:type="dxa" w:w="60"/>
              <w:right w:type="dxa" w:w="120"/>
            </w:tcMar>
          </w:tcPr>
          <w:p>
            <w:pPr>
              <w:jc w:val="left"/>
            </w:pPr>
            <w:r>
              <w:rPr>
                <w:color w:val="1A1A1A"/>
                <w:sz w:val="18"/>
                <w:szCs w:val="18"/>
              </w:rPr>
              <w:t xml:space="preserve">Business Requirement</w:t>
            </w:r>
          </w:p>
        </w:tc>
        <w:tc>
          <w:tcPr>
            <w:tcMar>
              <w:top w:type="dxa" w:w="60"/>
              <w:left w:type="dxa" w:w="120"/>
              <w:bottom w:type="dxa" w:w="60"/>
              <w:right w:type="dxa" w:w="120"/>
            </w:tcMar>
          </w:tcPr>
          <w:p>
            <w:pPr>
              <w:jc w:val="left"/>
            </w:pPr>
            <w:r>
              <w:rPr>
                <w:color w:val="1A1A1A"/>
                <w:sz w:val="18"/>
                <w:szCs w:val="18"/>
              </w:rPr>
              <w:t xml:space="preserve">BR004 (Returning user experience)</w:t>
            </w:r>
          </w:p>
        </w:tc>
      </w:tr>
      <w:tr>
        <w:tc>
          <w:tcPr>
            <w:shd w:fill="F5F5F5" w:color="auto" w:val="clear"/>
            <w:tcMar>
              <w:top w:type="dxa" w:w="60"/>
              <w:left w:type="dxa" w:w="120"/>
              <w:bottom w:type="dxa" w:w="60"/>
              <w:right w:type="dxa" w:w="120"/>
            </w:tcMar>
          </w:tcPr>
          <w:p>
            <w:pPr>
              <w:jc w:val="left"/>
            </w:pPr>
            <w:r>
              <w:rPr>
                <w:color w:val="1A1A1A"/>
                <w:sz w:val="18"/>
                <w:szCs w:val="18"/>
              </w:rPr>
              <w:t xml:space="preserve">Priority</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Description</w:t>
            </w:r>
          </w:p>
        </w:tc>
        <w:tc>
          <w:tcPr>
            <w:tcMar>
              <w:top w:type="dxa" w:w="60"/>
              <w:left w:type="dxa" w:w="120"/>
              <w:bottom w:type="dxa" w:w="60"/>
              <w:right w:type="dxa" w:w="120"/>
            </w:tcMar>
          </w:tcPr>
          <w:p>
            <w:pPr>
              <w:jc w:val="left"/>
            </w:pPr>
            <w:r>
              <w:rPr>
                <w:color w:val="1A1A1A"/>
                <w:sz w:val="18"/>
                <w:szCs w:val="18"/>
              </w:rPr>
              <w:t xml:space="preserve">For returning users who have previously saved a card, the checkout screen must show the saved card as the default payment method. The user must be able to complete payment with a single confirmation tap. Card storage is handled by Stripe (PaymentMethod object) — no card data is stored by PayFlow.</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Implementation</w:t>
            </w:r>
          </w:p>
        </w:tc>
        <w:tc>
          <w:tcPr>
            <w:shd w:fill="F5F5F5" w:color="auto" w:val="clear"/>
            <w:tcMar>
              <w:top w:type="dxa" w:w="60"/>
              <w:left w:type="dxa" w:w="120"/>
              <w:bottom w:type="dxa" w:w="60"/>
              <w:right w:type="dxa" w:w="120"/>
            </w:tcMar>
          </w:tcPr>
          <w:p>
            <w:pPr>
              <w:jc w:val="left"/>
            </w:pPr>
            <w:r>
              <w:rPr>
                <w:color w:val="1A1A1A"/>
                <w:sz w:val="18"/>
                <w:szCs w:val="18"/>
              </w:rPr>
              <w:t xml:space="preserve">Retrieve customer's saved PaymentMethod via GET /v1/customers/{id}/payment_methods. Confirm payment using stripe.confirmCardPayment with saved payment_method ID. PayFlow stores the Stripe customer_id and payment_method_id only.</w:t>
            </w:r>
          </w:p>
        </w:tc>
      </w:tr>
      <w:tr>
        <w:tc>
          <w:tcPr>
            <w:tcMar>
              <w:top w:type="dxa" w:w="60"/>
              <w:left w:type="dxa" w:w="120"/>
              <w:bottom w:type="dxa" w:w="60"/>
              <w:right w:type="dxa" w:w="120"/>
            </w:tcMar>
          </w:tcPr>
          <w:p>
            <w:pPr>
              <w:jc w:val="left"/>
            </w:pPr>
            <w:r>
              <w:rPr>
                <w:color w:val="1A1A1A"/>
                <w:sz w:val="18"/>
                <w:szCs w:val="18"/>
              </w:rPr>
              <w:t xml:space="preserve">Acceptance Criteria</w:t>
            </w:r>
          </w:p>
        </w:tc>
        <w:tc>
          <w:tcPr>
            <w:tcMar>
              <w:top w:type="dxa" w:w="60"/>
              <w:left w:type="dxa" w:w="120"/>
              <w:bottom w:type="dxa" w:w="60"/>
              <w:right w:type="dxa" w:w="120"/>
            </w:tcMar>
          </w:tcPr>
          <w:p>
            <w:pPr>
              <w:jc w:val="left"/>
            </w:pPr>
            <w:r>
              <w:rPr>
                <w:color w:val="1A1A1A"/>
                <w:sz w:val="18"/>
                <w:szCs w:val="18"/>
              </w:rPr>
              <w:t xml:space="preserve">GIVEN a user has a saved card on their account / WHEN they navigate to checkout / THEN the saved card (last 4 digits + card type) is shown as the default / AND one tap on Confirm Payment processes the payment / AND confirmation appears within 2 seconds</w:t>
            </w:r>
          </w:p>
        </w:tc>
      </w:tr>
      <w:tr>
        <w:tc>
          <w:tcPr>
            <w:shd w:fill="F5F5F5" w:color="auto" w:val="clear"/>
            <w:tcMar>
              <w:top w:type="dxa" w:w="60"/>
              <w:left w:type="dxa" w:w="120"/>
              <w:bottom w:type="dxa" w:w="60"/>
              <w:right w:type="dxa" w:w="120"/>
            </w:tcMar>
          </w:tcPr>
          <w:p>
            <w:pPr>
              <w:jc w:val="left"/>
            </w:pPr>
            <w:r>
              <w:rPr>
                <w:color w:val="1A1A1A"/>
                <w:sz w:val="18"/>
                <w:szCs w:val="18"/>
              </w:rPr>
              <w:t xml:space="preserve">Notes</w:t>
            </w:r>
          </w:p>
        </w:tc>
        <w:tc>
          <w:tcPr>
            <w:shd w:fill="F5F5F5" w:color="auto" w:val="clear"/>
            <w:tcMar>
              <w:top w:type="dxa" w:w="60"/>
              <w:left w:type="dxa" w:w="120"/>
              <w:bottom w:type="dxa" w:w="60"/>
              <w:right w:type="dxa" w:w="120"/>
            </w:tcMar>
          </w:tcPr>
          <w:p>
            <w:pPr>
              <w:jc w:val="left"/>
            </w:pPr>
            <w:r>
              <w:rPr>
                <w:color w:val="1A1A1A"/>
                <w:sz w:val="18"/>
                <w:szCs w:val="18"/>
              </w:rPr>
              <w:t xml:space="preserve">Do not store or display full card numbers at any point. Display last 4 digits only.</w:t>
            </w:r>
          </w:p>
        </w:tc>
      </w:tr>
    </w:tbl>
    <w:p>
      <w:pPr>
        <w:spacing w:before="120"/>
      </w:pPr>
    </w:p>
    <w:p>
      <w:pPr>
        <w:spacing w:after="150" w:before="300"/>
      </w:pPr>
      <w:r>
        <w:rPr>
          <w:b/>
          <w:bCs/>
          <w:color w:val="2E75B6"/>
          <w:sz w:val="24"/>
          <w:szCs w:val="24"/>
        </w:rPr>
        <w:t xml:space="preserve">FR003 — Payment Confirmation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FR003</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SC-003: Payment confirmation</w:t>
            </w:r>
          </w:p>
        </w:tc>
      </w:tr>
      <w:tr>
        <w:tc>
          <w:tcPr>
            <w:tcMar>
              <w:top w:type="dxa" w:w="60"/>
              <w:left w:type="dxa" w:w="120"/>
              <w:bottom w:type="dxa" w:w="60"/>
              <w:right w:type="dxa" w:w="120"/>
            </w:tcMar>
          </w:tcPr>
          <w:p>
            <w:pPr>
              <w:jc w:val="left"/>
            </w:pPr>
            <w:r>
              <w:rPr>
                <w:color w:val="1A1A1A"/>
                <w:sz w:val="18"/>
                <w:szCs w:val="18"/>
              </w:rPr>
              <w:t xml:space="preserve">Business Requirement</w:t>
            </w:r>
          </w:p>
        </w:tc>
        <w:tc>
          <w:tcPr>
            <w:tcMar>
              <w:top w:type="dxa" w:w="60"/>
              <w:left w:type="dxa" w:w="120"/>
              <w:bottom w:type="dxa" w:w="60"/>
              <w:right w:type="dxa" w:w="120"/>
            </w:tcMar>
          </w:tcPr>
          <w:p>
            <w:pPr>
              <w:jc w:val="left"/>
            </w:pPr>
            <w:r>
              <w:rPr>
                <w:color w:val="1A1A1A"/>
                <w:sz w:val="18"/>
                <w:szCs w:val="18"/>
              </w:rPr>
              <w:t xml:space="preserve">BR005 (Post-payment communication)</w:t>
            </w:r>
          </w:p>
        </w:tc>
      </w:tr>
      <w:tr>
        <w:tc>
          <w:tcPr>
            <w:shd w:fill="F5F5F5" w:color="auto" w:val="clear"/>
            <w:tcMar>
              <w:top w:type="dxa" w:w="60"/>
              <w:left w:type="dxa" w:w="120"/>
              <w:bottom w:type="dxa" w:w="60"/>
              <w:right w:type="dxa" w:w="120"/>
            </w:tcMar>
          </w:tcPr>
          <w:p>
            <w:pPr>
              <w:jc w:val="left"/>
            </w:pPr>
            <w:r>
              <w:rPr>
                <w:color w:val="1A1A1A"/>
                <w:sz w:val="18"/>
                <w:szCs w:val="18"/>
              </w:rPr>
              <w:t xml:space="preserve">Priority</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Description</w:t>
            </w:r>
          </w:p>
        </w:tc>
        <w:tc>
          <w:tcPr>
            <w:tcMar>
              <w:top w:type="dxa" w:w="60"/>
              <w:left w:type="dxa" w:w="120"/>
              <w:bottom w:type="dxa" w:w="60"/>
              <w:right w:type="dxa" w:w="120"/>
            </w:tcMar>
          </w:tcPr>
          <w:p>
            <w:pPr>
              <w:jc w:val="left"/>
            </w:pPr>
            <w:r>
              <w:rPr>
                <w:color w:val="1A1A1A"/>
                <w:sz w:val="18"/>
                <w:szCs w:val="18"/>
              </w:rPr>
              <w:t xml:space="preserve">On successful payment, the app must display a confirmation screen immediately. The confirmation screen must show the order reference number, amount paid, payment method used (card type and last 4 digits), and estimated delivery timeframe. A confirmation email must be triggered within 60 seconds of payment completion.</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Implementation</w:t>
            </w:r>
          </w:p>
        </w:tc>
        <w:tc>
          <w:tcPr>
            <w:shd w:fill="F5F5F5" w:color="auto" w:val="clear"/>
            <w:tcMar>
              <w:top w:type="dxa" w:w="60"/>
              <w:left w:type="dxa" w:w="120"/>
              <w:bottom w:type="dxa" w:w="60"/>
              <w:right w:type="dxa" w:w="120"/>
            </w:tcMar>
          </w:tcPr>
          <w:p>
            <w:pPr>
              <w:jc w:val="left"/>
            </w:pPr>
            <w:r>
              <w:rPr>
                <w:color w:val="1A1A1A"/>
                <w:sz w:val="18"/>
                <w:szCs w:val="18"/>
              </w:rPr>
              <w:t xml:space="preserve">Stripe sends payment_intent.succeeded webhook event to PayFlow webhook endpoint. PayFlow processes the webhook, updates order status, and triggers email via transactional email service. Confirmation screen is rendered client-side on stripe.confirmCardPayment success response.</w:t>
            </w:r>
          </w:p>
        </w:tc>
      </w:tr>
      <w:tr>
        <w:tc>
          <w:tcPr>
            <w:tcMar>
              <w:top w:type="dxa" w:w="60"/>
              <w:left w:type="dxa" w:w="120"/>
              <w:bottom w:type="dxa" w:w="60"/>
              <w:right w:type="dxa" w:w="120"/>
            </w:tcMar>
          </w:tcPr>
          <w:p>
            <w:pPr>
              <w:jc w:val="left"/>
            </w:pPr>
            <w:r>
              <w:rPr>
                <w:color w:val="1A1A1A"/>
                <w:sz w:val="18"/>
                <w:szCs w:val="18"/>
              </w:rPr>
              <w:t xml:space="preserve">Acceptance Criteria</w:t>
            </w:r>
          </w:p>
        </w:tc>
        <w:tc>
          <w:tcPr>
            <w:tcMar>
              <w:top w:type="dxa" w:w="60"/>
              <w:left w:type="dxa" w:w="120"/>
              <w:bottom w:type="dxa" w:w="60"/>
              <w:right w:type="dxa" w:w="120"/>
            </w:tcMar>
          </w:tcPr>
          <w:p>
            <w:pPr>
              <w:jc w:val="left"/>
            </w:pPr>
            <w:r>
              <w:rPr>
                <w:color w:val="1A1A1A"/>
                <w:sz w:val="18"/>
                <w:szCs w:val="18"/>
              </w:rPr>
              <w:t xml:space="preserve">GIVEN payment is successful / WHEN Stripe returns a success response / THEN confirmation screen appears within 2 seconds / AND screen shows: order reference, amount, card last 4, estimated delivery / AND confirmation email is sent within 60 seconds</w:t>
            </w:r>
          </w:p>
        </w:tc>
      </w:tr>
      <w:tr>
        <w:tc>
          <w:tcPr>
            <w:shd w:fill="F5F5F5" w:color="auto" w:val="clear"/>
            <w:tcMar>
              <w:top w:type="dxa" w:w="60"/>
              <w:left w:type="dxa" w:w="120"/>
              <w:bottom w:type="dxa" w:w="60"/>
              <w:right w:type="dxa" w:w="120"/>
            </w:tcMar>
          </w:tcPr>
          <w:p>
            <w:pPr>
              <w:jc w:val="left"/>
            </w:pPr>
            <w:r>
              <w:rPr>
                <w:color w:val="1A1A1A"/>
                <w:sz w:val="18"/>
                <w:szCs w:val="18"/>
              </w:rPr>
              <w:t xml:space="preserve">Notes</w:t>
            </w:r>
          </w:p>
        </w:tc>
        <w:tc>
          <w:tcPr>
            <w:shd w:fill="F5F5F5" w:color="auto" w:val="clear"/>
            <w:tcMar>
              <w:top w:type="dxa" w:w="60"/>
              <w:left w:type="dxa" w:w="120"/>
              <w:bottom w:type="dxa" w:w="60"/>
              <w:right w:type="dxa" w:w="120"/>
            </w:tcMar>
          </w:tcPr>
          <w:p>
            <w:pPr>
              <w:jc w:val="left"/>
            </w:pPr>
            <w:r>
              <w:rPr>
                <w:color w:val="1A1A1A"/>
                <w:sz w:val="18"/>
                <w:szCs w:val="18"/>
              </w:rPr>
              <w:t xml:space="preserve">Webhook handling must be idempotent — process payment_intent.succeeded only once even if Stripe retries the webhook.</w:t>
            </w:r>
          </w:p>
        </w:tc>
      </w:tr>
    </w:tbl>
    <w:p>
      <w:pPr>
        <w:spacing w:before="120"/>
      </w:pPr>
    </w:p>
    <w:p>
      <w:pPr>
        <w:spacing w:after="150" w:before="300"/>
      </w:pPr>
      <w:r>
        <w:rPr>
          <w:b/>
          <w:bCs/>
          <w:color w:val="2E75B6"/>
          <w:sz w:val="24"/>
          <w:szCs w:val="24"/>
        </w:rPr>
        <w:t xml:space="preserve">FR004 — Payment Failure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FR004</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SC-004: Card declined</w:t>
            </w:r>
          </w:p>
        </w:tc>
      </w:tr>
      <w:tr>
        <w:tc>
          <w:tcPr>
            <w:tcMar>
              <w:top w:type="dxa" w:w="60"/>
              <w:left w:type="dxa" w:w="120"/>
              <w:bottom w:type="dxa" w:w="60"/>
              <w:right w:type="dxa" w:w="120"/>
            </w:tcMar>
          </w:tcPr>
          <w:p>
            <w:pPr>
              <w:jc w:val="left"/>
            </w:pPr>
            <w:r>
              <w:rPr>
                <w:color w:val="1A1A1A"/>
                <w:sz w:val="18"/>
                <w:szCs w:val="18"/>
              </w:rPr>
              <w:t xml:space="preserve">Business Requirement</w:t>
            </w:r>
          </w:p>
        </w:tc>
        <w:tc>
          <w:tcPr>
            <w:tcMar>
              <w:top w:type="dxa" w:w="60"/>
              <w:left w:type="dxa" w:w="120"/>
              <w:bottom w:type="dxa" w:w="60"/>
              <w:right w:type="dxa" w:w="120"/>
            </w:tcMar>
          </w:tcPr>
          <w:p>
            <w:pPr>
              <w:jc w:val="left"/>
            </w:pPr>
            <w:r>
              <w:rPr>
                <w:color w:val="1A1A1A"/>
                <w:sz w:val="18"/>
                <w:szCs w:val="18"/>
              </w:rPr>
              <w:t xml:space="preserve">BR006 (User experience on failure)</w:t>
            </w:r>
          </w:p>
        </w:tc>
      </w:tr>
      <w:tr>
        <w:tc>
          <w:tcPr>
            <w:shd w:fill="F5F5F5" w:color="auto" w:val="clear"/>
            <w:tcMar>
              <w:top w:type="dxa" w:w="60"/>
              <w:left w:type="dxa" w:w="120"/>
              <w:bottom w:type="dxa" w:w="60"/>
              <w:right w:type="dxa" w:w="120"/>
            </w:tcMar>
          </w:tcPr>
          <w:p>
            <w:pPr>
              <w:jc w:val="left"/>
            </w:pPr>
            <w:r>
              <w:rPr>
                <w:color w:val="1A1A1A"/>
                <w:sz w:val="18"/>
                <w:szCs w:val="18"/>
              </w:rPr>
              <w:t xml:space="preserve">Priority</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Description</w:t>
            </w:r>
          </w:p>
        </w:tc>
        <w:tc>
          <w:tcPr>
            <w:tcMar>
              <w:top w:type="dxa" w:w="60"/>
              <w:left w:type="dxa" w:w="120"/>
              <w:bottom w:type="dxa" w:w="60"/>
              <w:right w:type="dxa" w:w="120"/>
            </w:tcMar>
          </w:tcPr>
          <w:p>
            <w:pPr>
              <w:jc w:val="left"/>
            </w:pPr>
            <w:r>
              <w:rPr>
                <w:color w:val="1A1A1A"/>
                <w:sz w:val="18"/>
                <w:szCs w:val="18"/>
              </w:rPr>
              <w:t xml:space="preserve">When a payment fails, the app must display a user-friendly message that matches the specific decline reason. Generic error messages are not acceptable. The user must be given clear options to recover (try a different card, update card details, or contact support). The payment must not be retried automatically.</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Error Mapping</w:t>
            </w:r>
          </w:p>
        </w:tc>
        <w:tc>
          <w:tcPr>
            <w:shd w:fill="F5F5F5" w:color="auto" w:val="clear"/>
            <w:tcMar>
              <w:top w:type="dxa" w:w="60"/>
              <w:left w:type="dxa" w:w="120"/>
              <w:bottom w:type="dxa" w:w="60"/>
              <w:right w:type="dxa" w:w="120"/>
            </w:tcMar>
          </w:tcPr>
          <w:p>
            <w:pPr>
              <w:jc w:val="left"/>
            </w:pPr>
            <w:r>
              <w:rPr>
                <w:color w:val="1A1A1A"/>
                <w:sz w:val="18"/>
                <w:szCs w:val="18"/>
              </w:rPr>
              <w:t xml:space="preserve">card_declined → 'Your payment was declined. Please try a different card.' / insufficient_funds → 'Your card has insufficient funds. Please try a different card.' / expired_card → 'Your card has expired. Please update your card details.' / incorrect_cvc → 'Incorrect security code. Please check and try again.' / processing_error → 'A processing error occurred. Please try again.' / rate_limit → 'Too many requests. Please wait a moment and try again.'</w:t>
            </w:r>
          </w:p>
        </w:tc>
      </w:tr>
      <w:tr>
        <w:tc>
          <w:tcPr>
            <w:tcMar>
              <w:top w:type="dxa" w:w="60"/>
              <w:left w:type="dxa" w:w="120"/>
              <w:bottom w:type="dxa" w:w="60"/>
              <w:right w:type="dxa" w:w="120"/>
            </w:tcMar>
          </w:tcPr>
          <w:p>
            <w:pPr>
              <w:jc w:val="left"/>
            </w:pPr>
            <w:r>
              <w:rPr>
                <w:color w:val="1A1A1A"/>
                <w:sz w:val="18"/>
                <w:szCs w:val="18"/>
              </w:rPr>
              <w:t xml:space="preserve">Acceptance Criteria</w:t>
            </w:r>
          </w:p>
        </w:tc>
        <w:tc>
          <w:tcPr>
            <w:tcMar>
              <w:top w:type="dxa" w:w="60"/>
              <w:left w:type="dxa" w:w="120"/>
              <w:bottom w:type="dxa" w:w="60"/>
              <w:right w:type="dxa" w:w="120"/>
            </w:tcMar>
          </w:tcPr>
          <w:p>
            <w:pPr>
              <w:jc w:val="left"/>
            </w:pPr>
            <w:r>
              <w:rPr>
                <w:color w:val="1A1A1A"/>
                <w:sz w:val="18"/>
                <w:szCs w:val="18"/>
              </w:rPr>
              <w:t xml:space="preserve">GIVEN a card is declined / WHEN Stripe returns a failure response / THEN the user sees a message that matches the decline reason (not a generic error) / AND the user is offered the option to try another card / AND no payment is charged to the declined card</w:t>
            </w:r>
          </w:p>
        </w:tc>
      </w:tr>
      <w:tr>
        <w:tc>
          <w:tcPr>
            <w:shd w:fill="F5F5F5" w:color="auto" w:val="clear"/>
            <w:tcMar>
              <w:top w:type="dxa" w:w="60"/>
              <w:left w:type="dxa" w:w="120"/>
              <w:bottom w:type="dxa" w:w="60"/>
              <w:right w:type="dxa" w:w="120"/>
            </w:tcMar>
          </w:tcPr>
          <w:p>
            <w:pPr>
              <w:jc w:val="left"/>
            </w:pPr>
            <w:r>
              <w:rPr>
                <w:color w:val="1A1A1A"/>
                <w:sz w:val="18"/>
                <w:szCs w:val="18"/>
              </w:rPr>
              <w:t xml:space="preserve">Notes</w:t>
            </w:r>
          </w:p>
        </w:tc>
        <w:tc>
          <w:tcPr>
            <w:shd w:fill="F5F5F5" w:color="auto" w:val="clear"/>
            <w:tcMar>
              <w:top w:type="dxa" w:w="60"/>
              <w:left w:type="dxa" w:w="120"/>
              <w:bottom w:type="dxa" w:w="60"/>
              <w:right w:type="dxa" w:w="120"/>
            </w:tcMar>
          </w:tcPr>
          <w:p>
            <w:pPr>
              <w:jc w:val="left"/>
            </w:pPr>
            <w:r>
              <w:rPr>
                <w:color w:val="1A1A1A"/>
                <w:sz w:val="18"/>
                <w:szCs w:val="18"/>
              </w:rPr>
              <w:t xml:space="preserve">Error message copy must be reviewed by UX before implementation. Messages must be accessible (screen reader compatible).</w:t>
            </w:r>
          </w:p>
        </w:tc>
      </w:tr>
    </w:tbl>
    <w:p>
      <w:pPr>
        <w:spacing w:before="120"/>
      </w:pPr>
    </w:p>
    <w:p>
      <w:pPr>
        <w:spacing w:after="150" w:before="300"/>
      </w:pPr>
      <w:r>
        <w:rPr>
          <w:b/>
          <w:bCs/>
          <w:color w:val="2E75B6"/>
          <w:sz w:val="24"/>
          <w:szCs w:val="24"/>
        </w:rPr>
        <w:t xml:space="preserve">FR005 — 3DS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FR005</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SC-005 and SC-006: 3DS success and cancellation</w:t>
            </w:r>
          </w:p>
        </w:tc>
      </w:tr>
      <w:tr>
        <w:tc>
          <w:tcPr>
            <w:tcMar>
              <w:top w:type="dxa" w:w="60"/>
              <w:left w:type="dxa" w:w="120"/>
              <w:bottom w:type="dxa" w:w="60"/>
              <w:right w:type="dxa" w:w="120"/>
            </w:tcMar>
          </w:tcPr>
          <w:p>
            <w:pPr>
              <w:jc w:val="left"/>
            </w:pPr>
            <w:r>
              <w:rPr>
                <w:color w:val="1A1A1A"/>
                <w:sz w:val="18"/>
                <w:szCs w:val="18"/>
              </w:rPr>
              <w:t xml:space="preserve">Business Requirement</w:t>
            </w:r>
          </w:p>
        </w:tc>
        <w:tc>
          <w:tcPr>
            <w:tcMar>
              <w:top w:type="dxa" w:w="60"/>
              <w:left w:type="dxa" w:w="120"/>
              <w:bottom w:type="dxa" w:w="60"/>
              <w:right w:type="dxa" w:w="120"/>
            </w:tcMar>
          </w:tcPr>
          <w:p>
            <w:pPr>
              <w:jc w:val="left"/>
            </w:pPr>
            <w:r>
              <w:rPr>
                <w:color w:val="1A1A1A"/>
                <w:sz w:val="18"/>
                <w:szCs w:val="18"/>
              </w:rPr>
              <w:t xml:space="preserve">BR007 (Compliance and fraud prevention)</w:t>
            </w:r>
          </w:p>
        </w:tc>
      </w:tr>
      <w:tr>
        <w:tc>
          <w:tcPr>
            <w:shd w:fill="F5F5F5" w:color="auto" w:val="clear"/>
            <w:tcMar>
              <w:top w:type="dxa" w:w="60"/>
              <w:left w:type="dxa" w:w="120"/>
              <w:bottom w:type="dxa" w:w="60"/>
              <w:right w:type="dxa" w:w="120"/>
            </w:tcMar>
          </w:tcPr>
          <w:p>
            <w:pPr>
              <w:jc w:val="left"/>
            </w:pPr>
            <w:r>
              <w:rPr>
                <w:color w:val="1A1A1A"/>
                <w:sz w:val="18"/>
                <w:szCs w:val="18"/>
              </w:rPr>
              <w:t xml:space="preserve">Priority</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Description</w:t>
            </w:r>
          </w:p>
        </w:tc>
        <w:tc>
          <w:tcPr>
            <w:tcMar>
              <w:top w:type="dxa" w:w="60"/>
              <w:left w:type="dxa" w:w="120"/>
              <w:bottom w:type="dxa" w:w="60"/>
              <w:right w:type="dxa" w:w="120"/>
            </w:tcMar>
          </w:tcPr>
          <w:p>
            <w:pPr>
              <w:jc w:val="left"/>
            </w:pPr>
            <w:r>
              <w:rPr>
                <w:color w:val="1A1A1A"/>
                <w:sz w:val="18"/>
                <w:szCs w:val="18"/>
              </w:rPr>
              <w:t xml:space="preserve">When a card issuer requires 3D Secure authentication, the 3DS challenge must be handled natively within the app. The user must not be redirected to a browser. On successful 3DS authentication, payment must proceed automatically. If the user cancels the 3DS challenge, payment must be cancelled and the user returned to checkout with no charge.</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Implementation</w:t>
            </w:r>
          </w:p>
        </w:tc>
        <w:tc>
          <w:tcPr>
            <w:shd w:fill="F5F5F5" w:color="auto" w:val="clear"/>
            <w:tcMar>
              <w:top w:type="dxa" w:w="60"/>
              <w:left w:type="dxa" w:w="120"/>
              <w:bottom w:type="dxa" w:w="60"/>
              <w:right w:type="dxa" w:w="120"/>
            </w:tcMar>
          </w:tcPr>
          <w:p>
            <w:pPr>
              <w:jc w:val="left"/>
            </w:pPr>
            <w:r>
              <w:rPr>
                <w:color w:val="1A1A1A"/>
                <w:sz w:val="18"/>
                <w:szCs w:val="18"/>
              </w:rPr>
              <w:t xml:space="preserve">Use Stripe.js handleCardAction() for 3DS. Stripe handles the 3DS modal natively within the WebView. On 3DS completion, the payment_intent status changes to requires_confirmation — PayFlow confirms via POST /v1/payment_intents/{id}/confirm.</w:t>
            </w:r>
          </w:p>
        </w:tc>
      </w:tr>
      <w:tr>
        <w:tc>
          <w:tcPr>
            <w:tcMar>
              <w:top w:type="dxa" w:w="60"/>
              <w:left w:type="dxa" w:w="120"/>
              <w:bottom w:type="dxa" w:w="60"/>
              <w:right w:type="dxa" w:w="120"/>
            </w:tcMar>
          </w:tcPr>
          <w:p>
            <w:pPr>
              <w:jc w:val="left"/>
            </w:pPr>
            <w:r>
              <w:rPr>
                <w:color w:val="1A1A1A"/>
                <w:sz w:val="18"/>
                <w:szCs w:val="18"/>
              </w:rPr>
              <w:t xml:space="preserve">Acceptance Criteria</w:t>
            </w:r>
          </w:p>
        </w:tc>
        <w:tc>
          <w:tcPr>
            <w:tcMar>
              <w:top w:type="dxa" w:w="60"/>
              <w:left w:type="dxa" w:w="120"/>
              <w:bottom w:type="dxa" w:w="60"/>
              <w:right w:type="dxa" w:w="120"/>
            </w:tcMar>
          </w:tcPr>
          <w:p>
            <w:pPr>
              <w:jc w:val="left"/>
            </w:pPr>
            <w:r>
              <w:rPr>
                <w:color w:val="1A1A1A"/>
                <w:sz w:val="18"/>
                <w:szCs w:val="18"/>
              </w:rPr>
              <w:t xml:space="preserve">GIVEN a card requires 3DS / WHEN payment is initiated / THEN 3DS modal appears within the app (no browser redirect) / AND on successful authentication, payment completes automatically / AND on cancellation, the user is returned to checkout with no charge and a 'Payment cancelled' message</w:t>
            </w:r>
          </w:p>
        </w:tc>
      </w:tr>
      <w:tr>
        <w:tc>
          <w:tcPr>
            <w:shd w:fill="F5F5F5" w:color="auto" w:val="clear"/>
            <w:tcMar>
              <w:top w:type="dxa" w:w="60"/>
              <w:left w:type="dxa" w:w="120"/>
              <w:bottom w:type="dxa" w:w="60"/>
              <w:right w:type="dxa" w:w="120"/>
            </w:tcMar>
          </w:tcPr>
          <w:p>
            <w:pPr>
              <w:jc w:val="left"/>
            </w:pPr>
            <w:r>
              <w:rPr>
                <w:color w:val="1A1A1A"/>
                <w:sz w:val="18"/>
                <w:szCs w:val="18"/>
              </w:rPr>
              <w:t xml:space="preserve">Notes</w:t>
            </w:r>
          </w:p>
        </w:tc>
        <w:tc>
          <w:tcPr>
            <w:shd w:fill="F5F5F5" w:color="auto" w:val="clear"/>
            <w:tcMar>
              <w:top w:type="dxa" w:w="60"/>
              <w:left w:type="dxa" w:w="120"/>
              <w:bottom w:type="dxa" w:w="60"/>
              <w:right w:type="dxa" w:w="120"/>
            </w:tcMar>
          </w:tcPr>
          <w:p>
            <w:pPr>
              <w:jc w:val="left"/>
            </w:pPr>
            <w:r>
              <w:rPr>
                <w:color w:val="1A1A1A"/>
                <w:sz w:val="18"/>
                <w:szCs w:val="18"/>
              </w:rPr>
              <w:t xml:space="preserve">3DS is mandatory for SCA compliance under UK FCA PSD2 regulations. This is a compliance requirement, not optional.</w:t>
            </w:r>
          </w:p>
        </w:tc>
      </w:tr>
    </w:tbl>
    <w:p>
      <w:pPr>
        <w:spacing w:before="120"/>
      </w:pPr>
    </w:p>
    <w:p>
      <w:pPr>
        <w:spacing w:after="150" w:before="300"/>
      </w:pPr>
      <w:r>
        <w:rPr>
          <w:b/>
          <w:bCs/>
          <w:color w:val="2E75B6"/>
          <w:sz w:val="24"/>
          <w:szCs w:val="24"/>
        </w:rPr>
        <w:t xml:space="preserve">FR006 — Payment Timeout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FR006</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SC-007: Payment timeout</w:t>
            </w:r>
          </w:p>
        </w:tc>
      </w:tr>
      <w:tr>
        <w:tc>
          <w:tcPr>
            <w:tcMar>
              <w:top w:type="dxa" w:w="60"/>
              <w:left w:type="dxa" w:w="120"/>
              <w:bottom w:type="dxa" w:w="60"/>
              <w:right w:type="dxa" w:w="120"/>
            </w:tcMar>
          </w:tcPr>
          <w:p>
            <w:pPr>
              <w:jc w:val="left"/>
            </w:pPr>
            <w:r>
              <w:rPr>
                <w:color w:val="1A1A1A"/>
                <w:sz w:val="18"/>
                <w:szCs w:val="18"/>
              </w:rPr>
              <w:t xml:space="preserve">Priority</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Description</w:t>
            </w:r>
          </w:p>
        </w:tc>
        <w:tc>
          <w:tcPr>
            <w:shd w:fill="F5F5F5" w:color="auto" w:val="clear"/>
            <w:tcMar>
              <w:top w:type="dxa" w:w="60"/>
              <w:left w:type="dxa" w:w="120"/>
              <w:bottom w:type="dxa" w:w="60"/>
              <w:right w:type="dxa" w:w="120"/>
            </w:tcMar>
          </w:tcPr>
          <w:p>
            <w:pPr>
              <w:jc w:val="left"/>
            </w:pPr>
            <w:r>
              <w:rPr>
                <w:color w:val="1A1A1A"/>
                <w:sz w:val="18"/>
                <w:szCs w:val="18"/>
              </w:rPr>
              <w:t xml:space="preserve">If a payment request receives no response within 30 seconds, the app must display a timeout message and allow the user to retry safely. A loading indicator must be shown during the payment request. The timeout must not result in a duplicate charge if the user retries.</w:t>
            </w:r>
          </w:p>
        </w:tc>
      </w:tr>
      <w:tr>
        <w:tc>
          <w:tcPr>
            <w:tcMar>
              <w:top w:type="dxa" w:w="60"/>
              <w:left w:type="dxa" w:w="120"/>
              <w:bottom w:type="dxa" w:w="60"/>
              <w:right w:type="dxa" w:w="120"/>
            </w:tcMar>
          </w:tcPr>
          <w:p>
            <w:pPr>
              <w:jc w:val="left"/>
            </w:pPr>
            <w:r>
              <w:rPr>
                <w:color w:val="1A1A1A"/>
                <w:sz w:val="18"/>
                <w:szCs w:val="18"/>
              </w:rPr>
              <w:t xml:space="preserve">Stripe Implementation</w:t>
            </w:r>
          </w:p>
        </w:tc>
        <w:tc>
          <w:tcPr>
            <w:tcMar>
              <w:top w:type="dxa" w:w="60"/>
              <w:left w:type="dxa" w:w="120"/>
              <w:bottom w:type="dxa" w:w="60"/>
              <w:right w:type="dxa" w:w="120"/>
            </w:tcMar>
          </w:tcPr>
          <w:p>
            <w:pPr>
              <w:jc w:val="left"/>
            </w:pPr>
            <w:r>
              <w:rPr>
                <w:color w:val="1A1A1A"/>
                <w:sz w:val="18"/>
                <w:szCs w:val="18"/>
              </w:rPr>
              <w:t xml:space="preserve">Set client-side timeout at 30 seconds. On timeout, do not confirm the payment intent again — instead retrieve the payment intent status via GET /v1/payment_intents/{id} to check whether Stripe processed the payment before the timeout. Only show 'retry' option if status is requires_payment_method.</w:t>
            </w:r>
          </w:p>
        </w:tc>
      </w:tr>
      <w:tr>
        <w:tc>
          <w:tcPr>
            <w:shd w:fill="F5F5F5" w:color="auto" w:val="clear"/>
            <w:tcMar>
              <w:top w:type="dxa" w:w="60"/>
              <w:left w:type="dxa" w:w="120"/>
              <w:bottom w:type="dxa" w:w="60"/>
              <w:right w:type="dxa" w:w="120"/>
            </w:tcMar>
          </w:tcPr>
          <w:p>
            <w:pPr>
              <w:jc w:val="left"/>
            </w:pPr>
            <w:r>
              <w:rPr>
                <w:color w:val="1A1A1A"/>
                <w:sz w:val="18"/>
                <w:szCs w:val="18"/>
              </w:rPr>
              <w:t xml:space="preserve">Acceptance Criteria</w:t>
            </w:r>
          </w:p>
        </w:tc>
        <w:tc>
          <w:tcPr>
            <w:shd w:fill="F5F5F5" w:color="auto" w:val="clear"/>
            <w:tcMar>
              <w:top w:type="dxa" w:w="60"/>
              <w:left w:type="dxa" w:w="120"/>
              <w:bottom w:type="dxa" w:w="60"/>
              <w:right w:type="dxa" w:w="120"/>
            </w:tcMar>
          </w:tcPr>
          <w:p>
            <w:pPr>
              <w:jc w:val="left"/>
            </w:pPr>
            <w:r>
              <w:rPr>
                <w:color w:val="1A1A1A"/>
                <w:sz w:val="18"/>
                <w:szCs w:val="18"/>
              </w:rPr>
              <w:t xml:space="preserve">GIVEN a payment request has no response after 30 seconds / WHEN the timeout fires / THEN a loading indicator has been shown throughout / AND the user sees: 'Payment is taking longer than expected. Please check your connection.' / AND the user can safely retry / AND no duplicate charge is made</w:t>
            </w:r>
          </w:p>
        </w:tc>
      </w:tr>
      <w:tr>
        <w:tc>
          <w:tcPr>
            <w:tcMar>
              <w:top w:type="dxa" w:w="60"/>
              <w:left w:type="dxa" w:w="120"/>
              <w:bottom w:type="dxa" w:w="60"/>
              <w:right w:type="dxa" w:w="120"/>
            </w:tcMar>
          </w:tcPr>
          <w:p>
            <w:pPr>
              <w:jc w:val="left"/>
            </w:pPr>
            <w:r>
              <w:rPr>
                <w:color w:val="1A1A1A"/>
                <w:sz w:val="18"/>
                <w:szCs w:val="18"/>
              </w:rPr>
              <w:t xml:space="preserve">Notes</w:t>
            </w:r>
          </w:p>
        </w:tc>
        <w:tc>
          <w:tcPr>
            <w:tcMar>
              <w:top w:type="dxa" w:w="60"/>
              <w:left w:type="dxa" w:w="120"/>
              <w:bottom w:type="dxa" w:w="60"/>
              <w:right w:type="dxa" w:w="120"/>
            </w:tcMar>
          </w:tcPr>
          <w:p>
            <w:pPr>
              <w:jc w:val="left"/>
            </w:pPr>
            <w:r>
              <w:rPr>
                <w:color w:val="1A1A1A"/>
                <w:sz w:val="18"/>
                <w:szCs w:val="18"/>
              </w:rPr>
              <w:t xml:space="preserve">The status check before retry is critical — without it, a user on a slow connection could be charged and then charged again on retry.</w:t>
            </w:r>
          </w:p>
        </w:tc>
      </w:tr>
    </w:tbl>
    <w:p>
      <w:pPr>
        <w:spacing w:before="120"/>
      </w:pPr>
    </w:p>
    <w:p>
      <w:pPr>
        <w:spacing w:after="150" w:before="300"/>
      </w:pPr>
      <w:r>
        <w:rPr>
          <w:b/>
          <w:bCs/>
          <w:color w:val="2E75B6"/>
          <w:sz w:val="24"/>
          <w:szCs w:val="24"/>
        </w:rPr>
        <w:t xml:space="preserve">FR007 — Network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FR007</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SC-008: Network error</w:t>
            </w:r>
          </w:p>
        </w:tc>
      </w:tr>
      <w:tr>
        <w:tc>
          <w:tcPr>
            <w:tcMar>
              <w:top w:type="dxa" w:w="60"/>
              <w:left w:type="dxa" w:w="120"/>
              <w:bottom w:type="dxa" w:w="60"/>
              <w:right w:type="dxa" w:w="120"/>
            </w:tcMar>
          </w:tcPr>
          <w:p>
            <w:pPr>
              <w:jc w:val="left"/>
            </w:pPr>
            <w:r>
              <w:rPr>
                <w:color w:val="1A1A1A"/>
                <w:sz w:val="18"/>
                <w:szCs w:val="18"/>
              </w:rPr>
              <w:t xml:space="preserve">Priority</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Description</w:t>
            </w:r>
          </w:p>
        </w:tc>
        <w:tc>
          <w:tcPr>
            <w:shd w:fill="F5F5F5" w:color="auto" w:val="clear"/>
            <w:tcMar>
              <w:top w:type="dxa" w:w="60"/>
              <w:left w:type="dxa" w:w="120"/>
              <w:bottom w:type="dxa" w:w="60"/>
              <w:right w:type="dxa" w:w="120"/>
            </w:tcMar>
          </w:tcPr>
          <w:p>
            <w:pPr>
              <w:jc w:val="left"/>
            </w:pPr>
            <w:r>
              <w:rPr>
                <w:color w:val="1A1A1A"/>
                <w:sz w:val="18"/>
                <w:szCs w:val="18"/>
              </w:rPr>
              <w:t xml:space="preserve">If the device loses network connectivity during a payment request, the app must detect the network failure and display a clear error message. No payment must be processed. The user must be able to retry once connectivity is restored. No duplicate charge must be possible on retry.</w:t>
            </w:r>
          </w:p>
        </w:tc>
      </w:tr>
      <w:tr>
        <w:tc>
          <w:tcPr>
            <w:tcMar>
              <w:top w:type="dxa" w:w="60"/>
              <w:left w:type="dxa" w:w="120"/>
              <w:bottom w:type="dxa" w:w="60"/>
              <w:right w:type="dxa" w:w="120"/>
            </w:tcMar>
          </w:tcPr>
          <w:p>
            <w:pPr>
              <w:jc w:val="left"/>
            </w:pPr>
            <w:r>
              <w:rPr>
                <w:color w:val="1A1A1A"/>
                <w:sz w:val="18"/>
                <w:szCs w:val="18"/>
              </w:rPr>
              <w:t xml:space="preserve">Stripe Implementation</w:t>
            </w:r>
          </w:p>
        </w:tc>
        <w:tc>
          <w:tcPr>
            <w:tcMar>
              <w:top w:type="dxa" w:w="60"/>
              <w:left w:type="dxa" w:w="120"/>
              <w:bottom w:type="dxa" w:w="60"/>
              <w:right w:type="dxa" w:w="120"/>
            </w:tcMar>
          </w:tcPr>
          <w:p>
            <w:pPr>
              <w:jc w:val="left"/>
            </w:pPr>
            <w:r>
              <w:rPr>
                <w:color w:val="1A1A1A"/>
                <w:sz w:val="18"/>
                <w:szCs w:val="18"/>
              </w:rPr>
              <w:t xml:space="preserve">Implement network connectivity monitoring in the app. On network error, cancel the pending payment request client-side. Idempotency key (unique per payment attempt) on the Stripe API call ensures that if the same payment is retried after reconnection, Stripe will not create a duplicate charge.</w:t>
            </w:r>
          </w:p>
        </w:tc>
      </w:tr>
      <w:tr>
        <w:tc>
          <w:tcPr>
            <w:shd w:fill="F5F5F5" w:color="auto" w:val="clear"/>
            <w:tcMar>
              <w:top w:type="dxa" w:w="60"/>
              <w:left w:type="dxa" w:w="120"/>
              <w:bottom w:type="dxa" w:w="60"/>
              <w:right w:type="dxa" w:w="120"/>
            </w:tcMar>
          </w:tcPr>
          <w:p>
            <w:pPr>
              <w:jc w:val="left"/>
            </w:pPr>
            <w:r>
              <w:rPr>
                <w:color w:val="1A1A1A"/>
                <w:sz w:val="18"/>
                <w:szCs w:val="18"/>
              </w:rPr>
              <w:t xml:space="preserve">Acceptance Criteria</w:t>
            </w:r>
          </w:p>
        </w:tc>
        <w:tc>
          <w:tcPr>
            <w:shd w:fill="F5F5F5" w:color="auto" w:val="clear"/>
            <w:tcMar>
              <w:top w:type="dxa" w:w="60"/>
              <w:left w:type="dxa" w:w="120"/>
              <w:bottom w:type="dxa" w:w="60"/>
              <w:right w:type="dxa" w:w="120"/>
            </w:tcMar>
          </w:tcPr>
          <w:p>
            <w:pPr>
              <w:jc w:val="left"/>
            </w:pPr>
            <w:r>
              <w:rPr>
                <w:color w:val="1A1A1A"/>
                <w:sz w:val="18"/>
                <w:szCs w:val="18"/>
              </w:rPr>
              <w:t xml:space="preserve">GIVEN network connectivity drops during payment / WHEN connectivity is lost before Stripe responds / THEN the payment is not processed / AND the user sees: 'No internet connection. Please check your network and try again.' / AND on retry, no duplicate charge is made</w:t>
            </w:r>
          </w:p>
        </w:tc>
      </w:tr>
      <w:tr>
        <w:tc>
          <w:tcPr>
            <w:tcMar>
              <w:top w:type="dxa" w:w="60"/>
              <w:left w:type="dxa" w:w="120"/>
              <w:bottom w:type="dxa" w:w="60"/>
              <w:right w:type="dxa" w:w="120"/>
            </w:tcMar>
          </w:tcPr>
          <w:p>
            <w:pPr>
              <w:jc w:val="left"/>
            </w:pPr>
            <w:r>
              <w:rPr>
                <w:color w:val="1A1A1A"/>
                <w:sz w:val="18"/>
                <w:szCs w:val="18"/>
              </w:rPr>
              <w:t xml:space="preserve">Notes</w:t>
            </w:r>
          </w:p>
        </w:tc>
        <w:tc>
          <w:tcPr>
            <w:tcMar>
              <w:top w:type="dxa" w:w="60"/>
              <w:left w:type="dxa" w:w="120"/>
              <w:bottom w:type="dxa" w:w="60"/>
              <w:right w:type="dxa" w:w="120"/>
            </w:tcMar>
          </w:tcPr>
          <w:p>
            <w:pPr>
              <w:jc w:val="left"/>
            </w:pPr>
            <w:r>
              <w:rPr>
                <w:color w:val="1A1A1A"/>
                <w:sz w:val="18"/>
                <w:szCs w:val="18"/>
              </w:rPr>
              <w:t xml:space="preserve">Idempotency key implementation: generate a UUID per checkout session and include as Idempotency-Key header on all Stripe API calls.</w:t>
            </w:r>
          </w:p>
        </w:tc>
      </w:tr>
    </w:tbl>
    <w:p>
      <w:pPr>
        <w:spacing w:before="120"/>
      </w:pPr>
    </w:p>
    <w:p>
      <w:pPr>
        <w:spacing w:after="150" w:before="300"/>
      </w:pPr>
      <w:r>
        <w:rPr>
          <w:b/>
          <w:bCs/>
          <w:color w:val="2E75B6"/>
          <w:sz w:val="24"/>
          <w:szCs w:val="24"/>
        </w:rPr>
        <w:t xml:space="preserve">FR008 — Duplicate Payment Prevention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FR008</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SC-009: Duplicate payment prevention</w:t>
            </w:r>
          </w:p>
        </w:tc>
      </w:tr>
      <w:tr>
        <w:tc>
          <w:tcPr>
            <w:tcMar>
              <w:top w:type="dxa" w:w="60"/>
              <w:left w:type="dxa" w:w="120"/>
              <w:bottom w:type="dxa" w:w="60"/>
              <w:right w:type="dxa" w:w="120"/>
            </w:tcMar>
          </w:tcPr>
          <w:p>
            <w:pPr>
              <w:jc w:val="left"/>
            </w:pPr>
            <w:r>
              <w:rPr>
                <w:color w:val="1A1A1A"/>
                <w:sz w:val="18"/>
                <w:szCs w:val="18"/>
              </w:rPr>
              <w:t xml:space="preserve">Priority</w:t>
            </w:r>
          </w:p>
        </w:tc>
        <w:tc>
          <w:tcPr>
            <w:tcMar>
              <w:top w:type="dxa" w:w="60"/>
              <w:left w:type="dxa" w:w="120"/>
              <w:bottom w:type="dxa" w:w="60"/>
              <w:right w:type="dxa" w:w="120"/>
            </w:tcMar>
          </w:tcPr>
          <w:p>
            <w:pPr>
              <w:jc w:val="left"/>
            </w:pPr>
            <w:r>
              <w:rPr>
                <w:color w:val="1A1A1A"/>
                <w:sz w:val="18"/>
                <w:szCs w:val="18"/>
              </w:rPr>
              <w:t xml:space="preserve">Must Have</w:t>
            </w:r>
          </w:p>
        </w:tc>
      </w:tr>
      <w:tr>
        <w:tc>
          <w:tcPr>
            <w:shd w:fill="F5F5F5" w:color="auto" w:val="clear"/>
            <w:tcMar>
              <w:top w:type="dxa" w:w="60"/>
              <w:left w:type="dxa" w:w="120"/>
              <w:bottom w:type="dxa" w:w="60"/>
              <w:right w:type="dxa" w:w="120"/>
            </w:tcMar>
          </w:tcPr>
          <w:p>
            <w:pPr>
              <w:jc w:val="left"/>
            </w:pPr>
            <w:r>
              <w:rPr>
                <w:color w:val="1A1A1A"/>
                <w:sz w:val="18"/>
                <w:szCs w:val="18"/>
              </w:rPr>
              <w:t xml:space="preserve">Description</w:t>
            </w:r>
          </w:p>
        </w:tc>
        <w:tc>
          <w:tcPr>
            <w:shd w:fill="F5F5F5" w:color="auto" w:val="clear"/>
            <w:tcMar>
              <w:top w:type="dxa" w:w="60"/>
              <w:left w:type="dxa" w:w="120"/>
              <w:bottom w:type="dxa" w:w="60"/>
              <w:right w:type="dxa" w:w="120"/>
            </w:tcMar>
          </w:tcPr>
          <w:p>
            <w:pPr>
              <w:jc w:val="left"/>
            </w:pPr>
            <w:r>
              <w:rPr>
                <w:color w:val="1A1A1A"/>
                <w:sz w:val="18"/>
                <w:szCs w:val="18"/>
              </w:rPr>
              <w:t xml:space="preserve">If a user taps the Pay button more than once (e.g., double-tap due to slow response), only one payment must be processed. The second tap must be ignored. Stripe idempotency keys must be used to ensure no duplicate charge occurs even if the API is called twice.</w:t>
            </w:r>
          </w:p>
        </w:tc>
      </w:tr>
      <w:tr>
        <w:tc>
          <w:tcPr>
            <w:tcMar>
              <w:top w:type="dxa" w:w="60"/>
              <w:left w:type="dxa" w:w="120"/>
              <w:bottom w:type="dxa" w:w="60"/>
              <w:right w:type="dxa" w:w="120"/>
            </w:tcMar>
          </w:tcPr>
          <w:p>
            <w:pPr>
              <w:jc w:val="left"/>
            </w:pPr>
            <w:r>
              <w:rPr>
                <w:color w:val="1A1A1A"/>
                <w:sz w:val="18"/>
                <w:szCs w:val="18"/>
              </w:rPr>
              <w:t xml:space="preserve">Stripe Implementation</w:t>
            </w:r>
          </w:p>
        </w:tc>
        <w:tc>
          <w:tcPr>
            <w:tcMar>
              <w:top w:type="dxa" w:w="60"/>
              <w:left w:type="dxa" w:w="120"/>
              <w:bottom w:type="dxa" w:w="60"/>
              <w:right w:type="dxa" w:w="120"/>
            </w:tcMar>
          </w:tcPr>
          <w:p>
            <w:pPr>
              <w:jc w:val="left"/>
            </w:pPr>
            <w:r>
              <w:rPr>
                <w:color w:val="1A1A1A"/>
                <w:sz w:val="18"/>
                <w:szCs w:val="18"/>
              </w:rPr>
              <w:t xml:space="preserve">Disable the Pay button immediately on first tap (show loading state). Generate a unique idempotency key (UUID) per cart/session and pass it in the Idempotency-Key header on the Stripe API call. Stripe guarantees that two API calls with the same idempotency key within 24 hours return the same result.</w:t>
            </w:r>
          </w:p>
        </w:tc>
      </w:tr>
      <w:tr>
        <w:tc>
          <w:tcPr>
            <w:shd w:fill="F5F5F5" w:color="auto" w:val="clear"/>
            <w:tcMar>
              <w:top w:type="dxa" w:w="60"/>
              <w:left w:type="dxa" w:w="120"/>
              <w:bottom w:type="dxa" w:w="60"/>
              <w:right w:type="dxa" w:w="120"/>
            </w:tcMar>
          </w:tcPr>
          <w:p>
            <w:pPr>
              <w:jc w:val="left"/>
            </w:pPr>
            <w:r>
              <w:rPr>
                <w:color w:val="1A1A1A"/>
                <w:sz w:val="18"/>
                <w:szCs w:val="18"/>
              </w:rPr>
              <w:t xml:space="preserve">Acceptance Criteria</w:t>
            </w:r>
          </w:p>
        </w:tc>
        <w:tc>
          <w:tcPr>
            <w:shd w:fill="F5F5F5" w:color="auto" w:val="clear"/>
            <w:tcMar>
              <w:top w:type="dxa" w:w="60"/>
              <w:left w:type="dxa" w:w="120"/>
              <w:bottom w:type="dxa" w:w="60"/>
              <w:right w:type="dxa" w:w="120"/>
            </w:tcMar>
          </w:tcPr>
          <w:p>
            <w:pPr>
              <w:jc w:val="left"/>
            </w:pPr>
            <w:r>
              <w:rPr>
                <w:color w:val="1A1A1A"/>
                <w:sz w:val="18"/>
                <w:szCs w:val="18"/>
              </w:rPr>
              <w:t xml:space="preserve">GIVEN a payment is in progress / WHEN the user taps Pay a second time / THEN the second tap is ignored and the Pay button is visually disabled / AND only one charge appears in Stripe / AND only one order appears in order history</w:t>
            </w:r>
          </w:p>
        </w:tc>
      </w:tr>
      <w:tr>
        <w:tc>
          <w:tcPr>
            <w:tcMar>
              <w:top w:type="dxa" w:w="60"/>
              <w:left w:type="dxa" w:w="120"/>
              <w:bottom w:type="dxa" w:w="60"/>
              <w:right w:type="dxa" w:w="120"/>
            </w:tcMar>
          </w:tcPr>
          <w:p>
            <w:pPr>
              <w:jc w:val="left"/>
            </w:pPr>
            <w:r>
              <w:rPr>
                <w:color w:val="1A1A1A"/>
                <w:sz w:val="18"/>
                <w:szCs w:val="18"/>
              </w:rPr>
              <w:t xml:space="preserve">Notes</w:t>
            </w:r>
          </w:p>
        </w:tc>
        <w:tc>
          <w:tcPr>
            <w:tcMar>
              <w:top w:type="dxa" w:w="60"/>
              <w:left w:type="dxa" w:w="120"/>
              <w:bottom w:type="dxa" w:w="60"/>
              <w:right w:type="dxa" w:w="120"/>
            </w:tcMar>
          </w:tcPr>
          <w:p>
            <w:pPr>
              <w:jc w:val="left"/>
            </w:pPr>
            <w:r>
              <w:rPr>
                <w:color w:val="1A1A1A"/>
                <w:sz w:val="18"/>
                <w:szCs w:val="18"/>
              </w:rPr>
              <w:t xml:space="preserve">This was identified as a gap during wireframe review. The original design had no button disable state — added as a P1 fix.</w:t>
            </w:r>
          </w:p>
        </w:tc>
      </w:tr>
    </w:tbl>
    <w:p>
      <w:pPr>
        <w:spacing w:before="120"/>
      </w:pPr>
    </w:p>
    <w:p>
      <w:pPr>
        <w:spacing w:after="150" w:before="300"/>
      </w:pPr>
      <w:r>
        <w:rPr>
          <w:b/>
          <w:bCs/>
          <w:color w:val="2E75B6"/>
          <w:sz w:val="24"/>
          <w:szCs w:val="24"/>
        </w:rPr>
        <w:t xml:space="preserve">FR009 — PCI-DSS Scope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FR009</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SC-001 through SC-006 (all card payment scenarios)</w:t>
            </w:r>
          </w:p>
        </w:tc>
      </w:tr>
      <w:tr>
        <w:tc>
          <w:tcPr>
            <w:tcMar>
              <w:top w:type="dxa" w:w="60"/>
              <w:left w:type="dxa" w:w="120"/>
              <w:bottom w:type="dxa" w:w="60"/>
              <w:right w:type="dxa" w:w="120"/>
            </w:tcMar>
          </w:tcPr>
          <w:p>
            <w:pPr>
              <w:jc w:val="left"/>
            </w:pPr>
            <w:r>
              <w:rPr>
                <w:color w:val="1A1A1A"/>
                <w:sz w:val="18"/>
                <w:szCs w:val="18"/>
              </w:rPr>
              <w:t xml:space="preserve">Business Requirement</w:t>
            </w:r>
          </w:p>
        </w:tc>
        <w:tc>
          <w:tcPr>
            <w:tcMar>
              <w:top w:type="dxa" w:w="60"/>
              <w:left w:type="dxa" w:w="120"/>
              <w:bottom w:type="dxa" w:w="60"/>
              <w:right w:type="dxa" w:w="120"/>
            </w:tcMar>
          </w:tcPr>
          <w:p>
            <w:pPr>
              <w:jc w:val="left"/>
            </w:pPr>
            <w:r>
              <w:rPr>
                <w:color w:val="1A1A1A"/>
                <w:sz w:val="18"/>
                <w:szCs w:val="18"/>
              </w:rPr>
              <w:t xml:space="preserve">BR008 (Compliance — PCI-DSS)</w:t>
            </w:r>
          </w:p>
        </w:tc>
      </w:tr>
      <w:tr>
        <w:tc>
          <w:tcPr>
            <w:shd w:fill="F5F5F5" w:color="auto" w:val="clear"/>
            <w:tcMar>
              <w:top w:type="dxa" w:w="60"/>
              <w:left w:type="dxa" w:w="120"/>
              <w:bottom w:type="dxa" w:w="60"/>
              <w:right w:type="dxa" w:w="120"/>
            </w:tcMar>
          </w:tcPr>
          <w:p>
            <w:pPr>
              <w:jc w:val="left"/>
            </w:pPr>
            <w:r>
              <w:rPr>
                <w:color w:val="1A1A1A"/>
                <w:sz w:val="18"/>
                <w:szCs w:val="18"/>
              </w:rPr>
              <w:t xml:space="preserve">Priority</w:t>
            </w:r>
          </w:p>
        </w:tc>
        <w:tc>
          <w:tcPr>
            <w:shd w:fill="F5F5F5" w:color="auto" w:val="clear"/>
            <w:tcMar>
              <w:top w:type="dxa" w:w="60"/>
              <w:left w:type="dxa" w:w="120"/>
              <w:bottom w:type="dxa" w:w="60"/>
              <w:right w:type="dxa" w:w="120"/>
            </w:tcMar>
          </w:tcPr>
          <w:p>
            <w:pPr>
              <w:jc w:val="left"/>
            </w:pPr>
            <w:r>
              <w:rPr>
                <w:color w:val="1A1A1A"/>
                <w:sz w:val="18"/>
                <w:szCs w:val="18"/>
              </w:rPr>
              <w:t xml:space="preserve">Must Have</w:t>
            </w:r>
          </w:p>
        </w:tc>
      </w:tr>
      <w:tr>
        <w:tc>
          <w:tcPr>
            <w:tcMar>
              <w:top w:type="dxa" w:w="60"/>
              <w:left w:type="dxa" w:w="120"/>
              <w:bottom w:type="dxa" w:w="60"/>
              <w:right w:type="dxa" w:w="120"/>
            </w:tcMar>
          </w:tcPr>
          <w:p>
            <w:pPr>
              <w:jc w:val="left"/>
            </w:pPr>
            <w:r>
              <w:rPr>
                <w:color w:val="1A1A1A"/>
                <w:sz w:val="18"/>
                <w:szCs w:val="18"/>
              </w:rPr>
              <w:t xml:space="preserve">Description</w:t>
            </w:r>
          </w:p>
        </w:tc>
        <w:tc>
          <w:tcPr>
            <w:tcMar>
              <w:top w:type="dxa" w:w="60"/>
              <w:left w:type="dxa" w:w="120"/>
              <w:bottom w:type="dxa" w:w="60"/>
              <w:right w:type="dxa" w:w="120"/>
            </w:tcMar>
          </w:tcPr>
          <w:p>
            <w:pPr>
              <w:jc w:val="left"/>
            </w:pPr>
            <w:r>
              <w:rPr>
                <w:color w:val="1A1A1A"/>
                <w:sz w:val="18"/>
                <w:szCs w:val="18"/>
              </w:rPr>
              <w:t xml:space="preserve">Card data (card number, CVV, expiry) must never be transmitted through or stored on PayFlow servers or infrastructure. Stripe Elements must be used as the card capture method, which renders the card input fields directly from Stripe's domain. PayFlow will store only the Stripe PaymentMethod ID (a tokenised reference) and the Stripe customer_id. This approach qualifies PayFlow for PCI-DSS SAQ A — the simplest compliance level — rather than SAQ D which would require 6+ months of additional compliance work.</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Implementation</w:t>
            </w:r>
          </w:p>
        </w:tc>
        <w:tc>
          <w:tcPr>
            <w:shd w:fill="F5F5F5" w:color="auto" w:val="clear"/>
            <w:tcMar>
              <w:top w:type="dxa" w:w="60"/>
              <w:left w:type="dxa" w:w="120"/>
              <w:bottom w:type="dxa" w:w="60"/>
              <w:right w:type="dxa" w:w="120"/>
            </w:tcMar>
          </w:tcPr>
          <w:p>
            <w:pPr>
              <w:jc w:val="left"/>
            </w:pPr>
            <w:r>
              <w:rPr>
                <w:color w:val="1A1A1A"/>
                <w:sz w:val="18"/>
                <w:szCs w:val="18"/>
              </w:rPr>
              <w:t xml:space="preserve">Stripe Elements renders card input UI. Card data is submitted directly to Stripe servers, never passing through PayFlow. PayFlow receives a PaymentMethod ID (e.g. pm_1234567) which is a token with no card data. This token is stored in PayFlow's database.</w:t>
            </w:r>
          </w:p>
        </w:tc>
      </w:tr>
      <w:tr>
        <w:tc>
          <w:tcPr>
            <w:tcMar>
              <w:top w:type="dxa" w:w="60"/>
              <w:left w:type="dxa" w:w="120"/>
              <w:bottom w:type="dxa" w:w="60"/>
              <w:right w:type="dxa" w:w="120"/>
            </w:tcMar>
          </w:tcPr>
          <w:p>
            <w:pPr>
              <w:jc w:val="left"/>
            </w:pPr>
            <w:r>
              <w:rPr>
                <w:color w:val="1A1A1A"/>
                <w:sz w:val="18"/>
                <w:szCs w:val="18"/>
              </w:rPr>
              <w:t xml:space="preserve">Acceptance Criteria</w:t>
            </w:r>
          </w:p>
        </w:tc>
        <w:tc>
          <w:tcPr>
            <w:tcMar>
              <w:top w:type="dxa" w:w="60"/>
              <w:left w:type="dxa" w:w="120"/>
              <w:bottom w:type="dxa" w:w="60"/>
              <w:right w:type="dxa" w:w="120"/>
            </w:tcMar>
          </w:tcPr>
          <w:p>
            <w:pPr>
              <w:jc w:val="left"/>
            </w:pPr>
            <w:r>
              <w:rPr>
                <w:color w:val="1A1A1A"/>
                <w:sz w:val="18"/>
                <w:szCs w:val="18"/>
              </w:rPr>
              <w:t xml:space="preserve">GIVEN a user enters card details / WHEN payment is processed / THEN no raw card number, CVV, or expiry appears in any PayFlow network request, log, or database / AND PayFlow's stored data contains only Stripe token IDs / AND compliance review confirms SAQ A eligibility</w:t>
            </w:r>
          </w:p>
        </w:tc>
      </w:tr>
      <w:tr>
        <w:tc>
          <w:tcPr>
            <w:shd w:fill="F5F5F5" w:color="auto" w:val="clear"/>
            <w:tcMar>
              <w:top w:type="dxa" w:w="60"/>
              <w:left w:type="dxa" w:w="120"/>
              <w:bottom w:type="dxa" w:w="60"/>
              <w:right w:type="dxa" w:w="120"/>
            </w:tcMar>
          </w:tcPr>
          <w:p>
            <w:pPr>
              <w:jc w:val="left"/>
            </w:pPr>
            <w:r>
              <w:rPr>
                <w:color w:val="1A1A1A"/>
                <w:sz w:val="18"/>
                <w:szCs w:val="18"/>
              </w:rPr>
              <w:t xml:space="preserve">Notes</w:t>
            </w:r>
          </w:p>
        </w:tc>
        <w:tc>
          <w:tcPr>
            <w:shd w:fill="F5F5F5" w:color="auto" w:val="clear"/>
            <w:tcMar>
              <w:top w:type="dxa" w:w="60"/>
              <w:left w:type="dxa" w:w="120"/>
              <w:bottom w:type="dxa" w:w="60"/>
              <w:right w:type="dxa" w:w="120"/>
            </w:tcMar>
          </w:tcPr>
          <w:p>
            <w:pPr>
              <w:jc w:val="left"/>
            </w:pPr>
            <w:r>
              <w:rPr>
                <w:color w:val="1A1A1A"/>
                <w:sz w:val="18"/>
                <w:szCs w:val="18"/>
              </w:rPr>
              <w:t xml:space="preserve">This was the single most significant requirements decision in the project. Identifying Stripe Elements as the correct integration approach — rather than a custom card form — removed PayFlow from SAQ D scope and saved an estimated 6 months of compliance overhead. This came from reading the Stripe documentation, not from the requirements workshops.</w:t>
            </w:r>
          </w:p>
        </w:tc>
      </w:tr>
    </w:tbl>
    <w:p>
      <w:pPr>
        <w:spacing w:before="120"/>
      </w:pPr>
    </w:p>
    <w:p>
      <w:pPr>
        <w:spacing w:after="150" w:before="300"/>
      </w:pPr>
      <w:r>
        <w:rPr>
          <w:b/>
          <w:bCs/>
          <w:color w:val="2E75B6"/>
          <w:sz w:val="24"/>
          <w:szCs w:val="24"/>
        </w:rPr>
        <w:t xml:space="preserve">FR010 — Refunds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Field</w:t>
            </w:r>
          </w:p>
        </w:tc>
        <w:tc>
          <w:tcPr>
            <w:shd w:fill="1F4E79" w:color="auto" w:val="clear"/>
            <w:tcMar>
              <w:top w:type="dxa" w:w="80"/>
              <w:left w:type="dxa" w:w="120"/>
              <w:bottom w:type="dxa" w:w="80"/>
              <w:right w:type="dxa" w:w="120"/>
            </w:tcMar>
          </w:tcPr>
          <w:p>
            <w:pPr>
              <w:jc w:val="left"/>
            </w:pPr>
            <w:r>
              <w:rPr>
                <w:b/>
                <w:bCs/>
                <w:color w:val="FFFFFF"/>
                <w:sz w:val="18"/>
                <w:szCs w:val="18"/>
              </w:rPr>
              <w:t xml:space="preserve">Detail</w:t>
            </w:r>
          </w:p>
        </w:tc>
      </w:tr>
      <w:tr>
        <w:tc>
          <w:tcPr>
            <w:tcMar>
              <w:top w:type="dxa" w:w="60"/>
              <w:left w:type="dxa" w:w="120"/>
              <w:bottom w:type="dxa" w:w="60"/>
              <w:right w:type="dxa" w:w="120"/>
            </w:tcMar>
          </w:tcPr>
          <w:p>
            <w:pPr>
              <w:jc w:val="left"/>
            </w:pPr>
            <w:r>
              <w:rPr>
                <w:color w:val="1A1A1A"/>
                <w:sz w:val="18"/>
                <w:szCs w:val="18"/>
              </w:rPr>
              <w:t xml:space="preserve">Requirement ID</w:t>
            </w:r>
          </w:p>
        </w:tc>
        <w:tc>
          <w:tcPr>
            <w:tcMar>
              <w:top w:type="dxa" w:w="60"/>
              <w:left w:type="dxa" w:w="120"/>
              <w:bottom w:type="dxa" w:w="60"/>
              <w:right w:type="dxa" w:w="120"/>
            </w:tcMar>
          </w:tcPr>
          <w:p>
            <w:pPr>
              <w:jc w:val="left"/>
            </w:pPr>
            <w:r>
              <w:rPr>
                <w:color w:val="1A1A1A"/>
                <w:sz w:val="18"/>
                <w:szCs w:val="18"/>
              </w:rPr>
              <w:t xml:space="preserve">FR010</w:t>
            </w:r>
          </w:p>
        </w:tc>
      </w:tr>
      <w:tr>
        <w:tc>
          <w:tcPr>
            <w:shd w:fill="F5F5F5" w:color="auto" w:val="clear"/>
            <w:tcMar>
              <w:top w:type="dxa" w:w="60"/>
              <w:left w:type="dxa" w:w="120"/>
              <w:bottom w:type="dxa" w:w="60"/>
              <w:right w:type="dxa" w:w="120"/>
            </w:tcMar>
          </w:tcPr>
          <w:p>
            <w:pPr>
              <w:jc w:val="left"/>
            </w:pPr>
            <w:r>
              <w:rPr>
                <w:color w:val="1A1A1A"/>
                <w:sz w:val="18"/>
                <w:szCs w:val="18"/>
              </w:rPr>
              <w:t xml:space="preserve">Scenario</w:t>
            </w:r>
          </w:p>
        </w:tc>
        <w:tc>
          <w:tcPr>
            <w:shd w:fill="F5F5F5" w:color="auto" w:val="clear"/>
            <w:tcMar>
              <w:top w:type="dxa" w:w="60"/>
              <w:left w:type="dxa" w:w="120"/>
              <w:bottom w:type="dxa" w:w="60"/>
              <w:right w:type="dxa" w:w="120"/>
            </w:tcMar>
          </w:tcPr>
          <w:p>
            <w:pPr>
              <w:jc w:val="left"/>
            </w:pPr>
            <w:r>
              <w:rPr>
                <w:color w:val="1A1A1A"/>
                <w:sz w:val="18"/>
                <w:szCs w:val="18"/>
              </w:rPr>
              <w:t xml:space="preserve">SC-010: Full and partial refunds</w:t>
            </w:r>
          </w:p>
        </w:tc>
      </w:tr>
      <w:tr>
        <w:tc>
          <w:tcPr>
            <w:tcMar>
              <w:top w:type="dxa" w:w="60"/>
              <w:left w:type="dxa" w:w="120"/>
              <w:bottom w:type="dxa" w:w="60"/>
              <w:right w:type="dxa" w:w="120"/>
            </w:tcMar>
          </w:tcPr>
          <w:p>
            <w:pPr>
              <w:jc w:val="left"/>
            </w:pPr>
            <w:r>
              <w:rPr>
                <w:color w:val="1A1A1A"/>
                <w:sz w:val="18"/>
                <w:szCs w:val="18"/>
              </w:rPr>
              <w:t xml:space="preserve">Business Requirement</w:t>
            </w:r>
          </w:p>
        </w:tc>
        <w:tc>
          <w:tcPr>
            <w:tcMar>
              <w:top w:type="dxa" w:w="60"/>
              <w:left w:type="dxa" w:w="120"/>
              <w:bottom w:type="dxa" w:w="60"/>
              <w:right w:type="dxa" w:w="120"/>
            </w:tcMar>
          </w:tcPr>
          <w:p>
            <w:pPr>
              <w:jc w:val="left"/>
            </w:pPr>
            <w:r>
              <w:rPr>
                <w:color w:val="1A1A1A"/>
                <w:sz w:val="18"/>
                <w:szCs w:val="18"/>
              </w:rPr>
              <w:t xml:space="preserve">BR003 (Post-purchase customer experience)</w:t>
            </w:r>
          </w:p>
        </w:tc>
      </w:tr>
      <w:tr>
        <w:tc>
          <w:tcPr>
            <w:shd w:fill="F5F5F5" w:color="auto" w:val="clear"/>
            <w:tcMar>
              <w:top w:type="dxa" w:w="60"/>
              <w:left w:type="dxa" w:w="120"/>
              <w:bottom w:type="dxa" w:w="60"/>
              <w:right w:type="dxa" w:w="120"/>
            </w:tcMar>
          </w:tcPr>
          <w:p>
            <w:pPr>
              <w:jc w:val="left"/>
            </w:pPr>
            <w:r>
              <w:rPr>
                <w:color w:val="1A1A1A"/>
                <w:sz w:val="18"/>
                <w:szCs w:val="18"/>
              </w:rPr>
              <w:t xml:space="preserve">Priority</w:t>
            </w:r>
          </w:p>
        </w:tc>
        <w:tc>
          <w:tcPr>
            <w:shd w:fill="F5F5F5" w:color="auto" w:val="clear"/>
            <w:tcMar>
              <w:top w:type="dxa" w:w="60"/>
              <w:left w:type="dxa" w:w="120"/>
              <w:bottom w:type="dxa" w:w="60"/>
              <w:right w:type="dxa" w:w="120"/>
            </w:tcMar>
          </w:tcPr>
          <w:p>
            <w:pPr>
              <w:jc w:val="left"/>
            </w:pPr>
            <w:r>
              <w:rPr>
                <w:color w:val="1A1A1A"/>
                <w:sz w:val="18"/>
                <w:szCs w:val="18"/>
              </w:rPr>
              <w:t xml:space="preserve">Should Have</w:t>
            </w:r>
          </w:p>
        </w:tc>
      </w:tr>
      <w:tr>
        <w:tc>
          <w:tcPr>
            <w:tcMar>
              <w:top w:type="dxa" w:w="60"/>
              <w:left w:type="dxa" w:w="120"/>
              <w:bottom w:type="dxa" w:w="60"/>
              <w:right w:type="dxa" w:w="120"/>
            </w:tcMar>
          </w:tcPr>
          <w:p>
            <w:pPr>
              <w:jc w:val="left"/>
            </w:pPr>
            <w:r>
              <w:rPr>
                <w:color w:val="1A1A1A"/>
                <w:sz w:val="18"/>
                <w:szCs w:val="18"/>
              </w:rPr>
              <w:t xml:space="preserve">Description</w:t>
            </w:r>
          </w:p>
        </w:tc>
        <w:tc>
          <w:tcPr>
            <w:tcMar>
              <w:top w:type="dxa" w:w="60"/>
              <w:left w:type="dxa" w:w="120"/>
              <w:bottom w:type="dxa" w:w="60"/>
              <w:right w:type="dxa" w:w="120"/>
            </w:tcMar>
          </w:tcPr>
          <w:p>
            <w:pPr>
              <w:jc w:val="left"/>
            </w:pPr>
            <w:r>
              <w:rPr>
                <w:color w:val="1A1A1A"/>
                <w:sz w:val="18"/>
                <w:szCs w:val="18"/>
              </w:rPr>
              <w:t xml:space="preserve">PayFlow must support full and partial refunds via the Stripe refund API. Full refunds are initiated when an entire order is returned. Partial refunds are initiated when a single item from a multi-item order is returned. Refunds must be processed within 1 business day of the return being confirmed. Claimants receive a confirmation email within 5 minutes of the refund being initiated.</w:t>
            </w:r>
          </w:p>
        </w:tc>
      </w:tr>
      <w:tr>
        <w:tc>
          <w:tcPr>
            <w:shd w:fill="F5F5F5" w:color="auto" w:val="clear"/>
            <w:tcMar>
              <w:top w:type="dxa" w:w="60"/>
              <w:left w:type="dxa" w:w="120"/>
              <w:bottom w:type="dxa" w:w="60"/>
              <w:right w:type="dxa" w:w="120"/>
            </w:tcMar>
          </w:tcPr>
          <w:p>
            <w:pPr>
              <w:jc w:val="left"/>
            </w:pPr>
            <w:r>
              <w:rPr>
                <w:color w:val="1A1A1A"/>
                <w:sz w:val="18"/>
                <w:szCs w:val="18"/>
              </w:rPr>
              <w:t xml:space="preserve">Stripe Implementation</w:t>
            </w:r>
          </w:p>
        </w:tc>
        <w:tc>
          <w:tcPr>
            <w:shd w:fill="F5F5F5" w:color="auto" w:val="clear"/>
            <w:tcMar>
              <w:top w:type="dxa" w:w="60"/>
              <w:left w:type="dxa" w:w="120"/>
              <w:bottom w:type="dxa" w:w="60"/>
              <w:right w:type="dxa" w:w="120"/>
            </w:tcMar>
          </w:tcPr>
          <w:p>
            <w:pPr>
              <w:jc w:val="left"/>
            </w:pPr>
            <w:r>
              <w:rPr>
                <w:color w:val="1A1A1A"/>
                <w:sz w:val="18"/>
                <w:szCs w:val="18"/>
              </w:rPr>
              <w:t xml:space="preserve">Full refund: POST /v1/refunds with payment_intent parameter. Partial refund: POST /v1/refunds with payment_intent and amount parameters. PayFlow updates order status to 'Refunded' or 'Partially Refunded' on Stripe refund_created webhook. Email triggered on webhook receipt.</w:t>
            </w:r>
          </w:p>
        </w:tc>
      </w:tr>
      <w:tr>
        <w:tc>
          <w:tcPr>
            <w:tcMar>
              <w:top w:type="dxa" w:w="60"/>
              <w:left w:type="dxa" w:w="120"/>
              <w:bottom w:type="dxa" w:w="60"/>
              <w:right w:type="dxa" w:w="120"/>
            </w:tcMar>
          </w:tcPr>
          <w:p>
            <w:pPr>
              <w:jc w:val="left"/>
            </w:pPr>
            <w:r>
              <w:rPr>
                <w:color w:val="1A1A1A"/>
                <w:sz w:val="18"/>
                <w:szCs w:val="18"/>
              </w:rPr>
              <w:t xml:space="preserve">Acceptance Criteria</w:t>
            </w:r>
          </w:p>
        </w:tc>
        <w:tc>
          <w:tcPr>
            <w:tcMar>
              <w:top w:type="dxa" w:w="60"/>
              <w:left w:type="dxa" w:w="120"/>
              <w:bottom w:type="dxa" w:w="60"/>
              <w:right w:type="dxa" w:w="120"/>
            </w:tcMar>
          </w:tcPr>
          <w:p>
            <w:pPr>
              <w:jc w:val="left"/>
            </w:pPr>
            <w:r>
              <w:rPr>
                <w:color w:val="1A1A1A"/>
                <w:sz w:val="18"/>
                <w:szCs w:val="18"/>
              </w:rPr>
              <w:t xml:space="preserve">GIVEN a return is confirmed / WHEN PayFlow calls the Stripe refund API / THEN the correct amount is refunded (full or partial) / AND the user receives a refund confirmation email within 5 minutes / AND the order status is updated in PayFlow / AND the refund appears in Stripe within 1 business day</w:t>
            </w:r>
          </w:p>
        </w:tc>
      </w:tr>
      <w:tr>
        <w:tc>
          <w:tcPr>
            <w:shd w:fill="F5F5F5" w:color="auto" w:val="clear"/>
            <w:tcMar>
              <w:top w:type="dxa" w:w="60"/>
              <w:left w:type="dxa" w:w="120"/>
              <w:bottom w:type="dxa" w:w="60"/>
              <w:right w:type="dxa" w:w="120"/>
            </w:tcMar>
          </w:tcPr>
          <w:p>
            <w:pPr>
              <w:jc w:val="left"/>
            </w:pPr>
            <w:r>
              <w:rPr>
                <w:color w:val="1A1A1A"/>
                <w:sz w:val="18"/>
                <w:szCs w:val="18"/>
              </w:rPr>
              <w:t xml:space="preserve">Notes</w:t>
            </w:r>
          </w:p>
        </w:tc>
        <w:tc>
          <w:tcPr>
            <w:shd w:fill="F5F5F5" w:color="auto" w:val="clear"/>
            <w:tcMar>
              <w:top w:type="dxa" w:w="60"/>
              <w:left w:type="dxa" w:w="120"/>
              <w:bottom w:type="dxa" w:w="60"/>
              <w:right w:type="dxa" w:w="120"/>
            </w:tcMar>
          </w:tcPr>
          <w:p>
            <w:pPr>
              <w:jc w:val="left"/>
            </w:pPr>
            <w:r>
              <w:rPr>
                <w:color w:val="1A1A1A"/>
                <w:sz w:val="18"/>
                <w:szCs w:val="18"/>
              </w:rPr>
              <w:t xml:space="preserve">Partial refund implementation requires PayFlow to track individual item amounts at order level — confirm data model with Engineering in Sprint 2 planning.</w:t>
            </w:r>
          </w:p>
        </w:tc>
      </w:tr>
    </w:tbl>
    <w:p>
      <w:r>
        <w:br w:type="page"/>
      </w:r>
    </w:p>
    <w:p>
      <w:pPr>
        <w:pStyle w:val="Heading1"/>
        <w:spacing w:after="200" w:before="400"/>
        <w:rPr>
          <w:b/>
          <w:bCs/>
          <w:color w:val="1F4E79"/>
          <w:sz w:val="28"/>
          <w:szCs w:val="28"/>
        </w:rPr>
      </w:pPr>
      <w:r>
        <w:t xml:space="preserve">6. Stripe Webhook Specification</w:t>
      </w:r>
    </w:p>
    <w:p>
      <w:pPr>
        <w:spacing w:after="80" w:before="80"/>
        <w:jc w:val="left"/>
      </w:pPr>
      <w:r>
        <w:rPr>
          <w:color w:val="1A1A1A"/>
          <w:sz w:val="20"/>
          <w:szCs w:val="20"/>
        </w:rPr>
        <w:t xml:space="preserve">The following webhook events must be handled by the PayFlow webhook endpoint. The endpoint must return a 200 OK response within 5 seconds, or Stripe will retry (up to 3 days, exponential backoff). All webhook handlers must be idempotent.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Webhook Event</w:t>
            </w:r>
          </w:p>
        </w:tc>
        <w:tc>
          <w:tcPr>
            <w:shd w:fill="1F4E79" w:color="auto" w:val="clear"/>
            <w:tcMar>
              <w:top w:type="dxa" w:w="80"/>
              <w:left w:type="dxa" w:w="120"/>
              <w:bottom w:type="dxa" w:w="80"/>
              <w:right w:type="dxa" w:w="120"/>
            </w:tcMar>
          </w:tcPr>
          <w:p>
            <w:pPr>
              <w:jc w:val="left"/>
            </w:pPr>
            <w:r>
              <w:rPr>
                <w:b/>
                <w:bCs/>
                <w:color w:val="FFFFFF"/>
                <w:sz w:val="18"/>
                <w:szCs w:val="18"/>
              </w:rPr>
              <w:t xml:space="preserve">Trigger</w:t>
            </w:r>
          </w:p>
        </w:tc>
        <w:tc>
          <w:tcPr>
            <w:shd w:fill="1F4E79" w:color="auto" w:val="clear"/>
            <w:tcMar>
              <w:top w:type="dxa" w:w="80"/>
              <w:left w:type="dxa" w:w="120"/>
              <w:bottom w:type="dxa" w:w="80"/>
              <w:right w:type="dxa" w:w="120"/>
            </w:tcMar>
          </w:tcPr>
          <w:p>
            <w:pPr>
              <w:jc w:val="left"/>
            </w:pPr>
            <w:r>
              <w:rPr>
                <w:b/>
                <w:bCs/>
                <w:color w:val="FFFFFF"/>
                <w:sz w:val="18"/>
                <w:szCs w:val="18"/>
              </w:rPr>
              <w:t xml:space="preserve">PayFlow Action Required</w:t>
            </w:r>
          </w:p>
        </w:tc>
      </w:tr>
      <w:tr>
        <w:tc>
          <w:tcPr>
            <w:tcMar>
              <w:top w:type="dxa" w:w="60"/>
              <w:left w:type="dxa" w:w="120"/>
              <w:bottom w:type="dxa" w:w="60"/>
              <w:right w:type="dxa" w:w="120"/>
            </w:tcMar>
          </w:tcPr>
          <w:p>
            <w:pPr>
              <w:jc w:val="left"/>
            </w:pPr>
            <w:r>
              <w:rPr>
                <w:color w:val="1A1A1A"/>
                <w:sz w:val="18"/>
                <w:szCs w:val="18"/>
              </w:rPr>
              <w:t xml:space="preserve">payment_intent.succeeded</w:t>
            </w:r>
          </w:p>
        </w:tc>
        <w:tc>
          <w:tcPr>
            <w:tcMar>
              <w:top w:type="dxa" w:w="60"/>
              <w:left w:type="dxa" w:w="120"/>
              <w:bottom w:type="dxa" w:w="60"/>
              <w:right w:type="dxa" w:w="120"/>
            </w:tcMar>
          </w:tcPr>
          <w:p>
            <w:pPr>
              <w:jc w:val="left"/>
            </w:pPr>
            <w:r>
              <w:rPr>
                <w:color w:val="1A1A1A"/>
                <w:sz w:val="18"/>
                <w:szCs w:val="18"/>
              </w:rPr>
              <w:t xml:space="preserve">Payment completed successfully</w:t>
            </w:r>
          </w:p>
        </w:tc>
        <w:tc>
          <w:tcPr>
            <w:tcMar>
              <w:top w:type="dxa" w:w="60"/>
              <w:left w:type="dxa" w:w="120"/>
              <w:bottom w:type="dxa" w:w="60"/>
              <w:right w:type="dxa" w:w="120"/>
            </w:tcMar>
          </w:tcPr>
          <w:p>
            <w:pPr>
              <w:jc w:val="left"/>
            </w:pPr>
            <w:r>
              <w:rPr>
                <w:color w:val="1A1A1A"/>
                <w:sz w:val="18"/>
                <w:szCs w:val="18"/>
              </w:rPr>
              <w:t xml:space="preserve">Update order status to 'Confirmed' / Send confirmation email / Trigger order fulfilment</w:t>
            </w:r>
          </w:p>
        </w:tc>
      </w:tr>
      <w:tr>
        <w:tc>
          <w:tcPr>
            <w:shd w:fill="F5F5F5" w:color="auto" w:val="clear"/>
            <w:tcMar>
              <w:top w:type="dxa" w:w="60"/>
              <w:left w:type="dxa" w:w="120"/>
              <w:bottom w:type="dxa" w:w="60"/>
              <w:right w:type="dxa" w:w="120"/>
            </w:tcMar>
          </w:tcPr>
          <w:p>
            <w:pPr>
              <w:jc w:val="left"/>
            </w:pPr>
            <w:r>
              <w:rPr>
                <w:color w:val="1A1A1A"/>
                <w:sz w:val="18"/>
                <w:szCs w:val="18"/>
              </w:rPr>
              <w:t xml:space="preserve">payment_intent.payment_failed</w:t>
            </w:r>
          </w:p>
        </w:tc>
        <w:tc>
          <w:tcPr>
            <w:shd w:fill="F5F5F5" w:color="auto" w:val="clear"/>
            <w:tcMar>
              <w:top w:type="dxa" w:w="60"/>
              <w:left w:type="dxa" w:w="120"/>
              <w:bottom w:type="dxa" w:w="60"/>
              <w:right w:type="dxa" w:w="120"/>
            </w:tcMar>
          </w:tcPr>
          <w:p>
            <w:pPr>
              <w:jc w:val="left"/>
            </w:pPr>
            <w:r>
              <w:rPr>
                <w:color w:val="1A1A1A"/>
                <w:sz w:val="18"/>
                <w:szCs w:val="18"/>
              </w:rPr>
              <w:t xml:space="preserve">Payment failed or declined</w:t>
            </w:r>
          </w:p>
        </w:tc>
        <w:tc>
          <w:tcPr>
            <w:shd w:fill="F5F5F5" w:color="auto" w:val="clear"/>
            <w:tcMar>
              <w:top w:type="dxa" w:w="60"/>
              <w:left w:type="dxa" w:w="120"/>
              <w:bottom w:type="dxa" w:w="60"/>
              <w:right w:type="dxa" w:w="120"/>
            </w:tcMar>
          </w:tcPr>
          <w:p>
            <w:pPr>
              <w:jc w:val="left"/>
            </w:pPr>
            <w:r>
              <w:rPr>
                <w:color w:val="1A1A1A"/>
                <w:sz w:val="18"/>
                <w:szCs w:val="18"/>
              </w:rPr>
              <w:t xml:space="preserve">Update order status to 'Payment Failed' / Log decline reason / No email (user sees in-app message)</w:t>
            </w:r>
          </w:p>
        </w:tc>
      </w:tr>
      <w:tr>
        <w:tc>
          <w:tcPr>
            <w:tcMar>
              <w:top w:type="dxa" w:w="60"/>
              <w:left w:type="dxa" w:w="120"/>
              <w:bottom w:type="dxa" w:w="60"/>
              <w:right w:type="dxa" w:w="120"/>
            </w:tcMar>
          </w:tcPr>
          <w:p>
            <w:pPr>
              <w:jc w:val="left"/>
            </w:pPr>
            <w:r>
              <w:rPr>
                <w:color w:val="1A1A1A"/>
                <w:sz w:val="18"/>
                <w:szCs w:val="18"/>
              </w:rPr>
              <w:t xml:space="preserve">payment_intent.requires_action</w:t>
            </w:r>
          </w:p>
        </w:tc>
        <w:tc>
          <w:tcPr>
            <w:tcMar>
              <w:top w:type="dxa" w:w="60"/>
              <w:left w:type="dxa" w:w="120"/>
              <w:bottom w:type="dxa" w:w="60"/>
              <w:right w:type="dxa" w:w="120"/>
            </w:tcMar>
          </w:tcPr>
          <w:p>
            <w:pPr>
              <w:jc w:val="left"/>
            </w:pPr>
            <w:r>
              <w:rPr>
                <w:color w:val="1A1A1A"/>
                <w:sz w:val="18"/>
                <w:szCs w:val="18"/>
              </w:rPr>
              <w:t xml:space="preserve">3DS authentication required by card issuer</w:t>
            </w:r>
          </w:p>
        </w:tc>
        <w:tc>
          <w:tcPr>
            <w:tcMar>
              <w:top w:type="dxa" w:w="60"/>
              <w:left w:type="dxa" w:w="120"/>
              <w:bottom w:type="dxa" w:w="60"/>
              <w:right w:type="dxa" w:w="120"/>
            </w:tcMar>
          </w:tcPr>
          <w:p>
            <w:pPr>
              <w:jc w:val="left"/>
            </w:pPr>
            <w:r>
              <w:rPr>
                <w:color w:val="1A1A1A"/>
                <w:sz w:val="18"/>
                <w:szCs w:val="18"/>
              </w:rPr>
              <w:t xml:space="preserve">Trigger 3DS flow client-side via handleCardAction()</w:t>
            </w:r>
          </w:p>
        </w:tc>
      </w:tr>
      <w:tr>
        <w:tc>
          <w:tcPr>
            <w:shd w:fill="F5F5F5" w:color="auto" w:val="clear"/>
            <w:tcMar>
              <w:top w:type="dxa" w:w="60"/>
              <w:left w:type="dxa" w:w="120"/>
              <w:bottom w:type="dxa" w:w="60"/>
              <w:right w:type="dxa" w:w="120"/>
            </w:tcMar>
          </w:tcPr>
          <w:p>
            <w:pPr>
              <w:jc w:val="left"/>
            </w:pPr>
            <w:r>
              <w:rPr>
                <w:color w:val="1A1A1A"/>
                <w:sz w:val="18"/>
                <w:szCs w:val="18"/>
              </w:rPr>
              <w:t xml:space="preserve">charge.refunded</w:t>
            </w:r>
          </w:p>
        </w:tc>
        <w:tc>
          <w:tcPr>
            <w:shd w:fill="F5F5F5" w:color="auto" w:val="clear"/>
            <w:tcMar>
              <w:top w:type="dxa" w:w="60"/>
              <w:left w:type="dxa" w:w="120"/>
              <w:bottom w:type="dxa" w:w="60"/>
              <w:right w:type="dxa" w:w="120"/>
            </w:tcMar>
          </w:tcPr>
          <w:p>
            <w:pPr>
              <w:jc w:val="left"/>
            </w:pPr>
            <w:r>
              <w:rPr>
                <w:color w:val="1A1A1A"/>
                <w:sz w:val="18"/>
                <w:szCs w:val="18"/>
              </w:rPr>
              <w:t xml:space="preserve">Full refund processed by Stripe</w:t>
            </w:r>
          </w:p>
        </w:tc>
        <w:tc>
          <w:tcPr>
            <w:shd w:fill="F5F5F5" w:color="auto" w:val="clear"/>
            <w:tcMar>
              <w:top w:type="dxa" w:w="60"/>
              <w:left w:type="dxa" w:w="120"/>
              <w:bottom w:type="dxa" w:w="60"/>
              <w:right w:type="dxa" w:w="120"/>
            </w:tcMar>
          </w:tcPr>
          <w:p>
            <w:pPr>
              <w:jc w:val="left"/>
            </w:pPr>
            <w:r>
              <w:rPr>
                <w:color w:val="1A1A1A"/>
                <w:sz w:val="18"/>
                <w:szCs w:val="18"/>
              </w:rPr>
              <w:t xml:space="preserve">Update order status to 'Refunded' / Send refund confirmation email</w:t>
            </w:r>
          </w:p>
        </w:tc>
      </w:tr>
      <w:tr>
        <w:tc>
          <w:tcPr>
            <w:tcMar>
              <w:top w:type="dxa" w:w="60"/>
              <w:left w:type="dxa" w:w="120"/>
              <w:bottom w:type="dxa" w:w="60"/>
              <w:right w:type="dxa" w:w="120"/>
            </w:tcMar>
          </w:tcPr>
          <w:p>
            <w:pPr>
              <w:jc w:val="left"/>
            </w:pPr>
            <w:r>
              <w:rPr>
                <w:color w:val="1A1A1A"/>
                <w:sz w:val="18"/>
                <w:szCs w:val="18"/>
              </w:rPr>
              <w:t xml:space="preserve">charge.refund.updated</w:t>
            </w:r>
          </w:p>
        </w:tc>
        <w:tc>
          <w:tcPr>
            <w:tcMar>
              <w:top w:type="dxa" w:w="60"/>
              <w:left w:type="dxa" w:w="120"/>
              <w:bottom w:type="dxa" w:w="60"/>
              <w:right w:type="dxa" w:w="120"/>
            </w:tcMar>
          </w:tcPr>
          <w:p>
            <w:pPr>
              <w:jc w:val="left"/>
            </w:pPr>
            <w:r>
              <w:rPr>
                <w:color w:val="1A1A1A"/>
                <w:sz w:val="18"/>
                <w:szCs w:val="18"/>
              </w:rPr>
              <w:t xml:space="preserve">Partial refund processed</w:t>
            </w:r>
          </w:p>
        </w:tc>
        <w:tc>
          <w:tcPr>
            <w:tcMar>
              <w:top w:type="dxa" w:w="60"/>
              <w:left w:type="dxa" w:w="120"/>
              <w:bottom w:type="dxa" w:w="60"/>
              <w:right w:type="dxa" w:w="120"/>
            </w:tcMar>
          </w:tcPr>
          <w:p>
            <w:pPr>
              <w:jc w:val="left"/>
            </w:pPr>
            <w:r>
              <w:rPr>
                <w:color w:val="1A1A1A"/>
                <w:sz w:val="18"/>
                <w:szCs w:val="18"/>
              </w:rPr>
              <w:t xml:space="preserve">Update order status to 'Partially Refunded' / Send partial refund email with amount</w:t>
            </w:r>
          </w:p>
        </w:tc>
      </w:tr>
      <w:tr>
        <w:tc>
          <w:tcPr>
            <w:shd w:fill="F5F5F5" w:color="auto" w:val="clear"/>
            <w:tcMar>
              <w:top w:type="dxa" w:w="60"/>
              <w:left w:type="dxa" w:w="120"/>
              <w:bottom w:type="dxa" w:w="60"/>
              <w:right w:type="dxa" w:w="120"/>
            </w:tcMar>
          </w:tcPr>
          <w:p>
            <w:pPr>
              <w:jc w:val="left"/>
            </w:pPr>
            <w:r>
              <w:rPr>
                <w:color w:val="1A1A1A"/>
                <w:sz w:val="18"/>
                <w:szCs w:val="18"/>
              </w:rPr>
              <w:t xml:space="preserve">customer.created</w:t>
            </w:r>
          </w:p>
        </w:tc>
        <w:tc>
          <w:tcPr>
            <w:shd w:fill="F5F5F5" w:color="auto" w:val="clear"/>
            <w:tcMar>
              <w:top w:type="dxa" w:w="60"/>
              <w:left w:type="dxa" w:w="120"/>
              <w:bottom w:type="dxa" w:w="60"/>
              <w:right w:type="dxa" w:w="120"/>
            </w:tcMar>
          </w:tcPr>
          <w:p>
            <w:pPr>
              <w:jc w:val="left"/>
            </w:pPr>
            <w:r>
              <w:rPr>
                <w:color w:val="1A1A1A"/>
                <w:sz w:val="18"/>
                <w:szCs w:val="18"/>
              </w:rPr>
              <w:t xml:space="preserve">New Stripe customer created for user</w:t>
            </w:r>
          </w:p>
        </w:tc>
        <w:tc>
          <w:tcPr>
            <w:shd w:fill="F5F5F5" w:color="auto" w:val="clear"/>
            <w:tcMar>
              <w:top w:type="dxa" w:w="60"/>
              <w:left w:type="dxa" w:w="120"/>
              <w:bottom w:type="dxa" w:w="60"/>
              <w:right w:type="dxa" w:w="120"/>
            </w:tcMar>
          </w:tcPr>
          <w:p>
            <w:pPr>
              <w:jc w:val="left"/>
            </w:pPr>
            <w:r>
              <w:rPr>
                <w:color w:val="1A1A1A"/>
                <w:sz w:val="18"/>
                <w:szCs w:val="18"/>
              </w:rPr>
              <w:t xml:space="preserve">Store Stripe customer_id against PayFlow user_id</w:t>
            </w:r>
          </w:p>
        </w:tc>
      </w:tr>
      <w:tr>
        <w:tc>
          <w:tcPr>
            <w:tcMar>
              <w:top w:type="dxa" w:w="60"/>
              <w:left w:type="dxa" w:w="120"/>
              <w:bottom w:type="dxa" w:w="60"/>
              <w:right w:type="dxa" w:w="120"/>
            </w:tcMar>
          </w:tcPr>
          <w:p>
            <w:pPr>
              <w:jc w:val="left"/>
            </w:pPr>
            <w:r>
              <w:rPr>
                <w:color w:val="1A1A1A"/>
                <w:sz w:val="18"/>
                <w:szCs w:val="18"/>
              </w:rPr>
              <w:t xml:space="preserve">payment_method.attached</w:t>
            </w:r>
          </w:p>
        </w:tc>
        <w:tc>
          <w:tcPr>
            <w:tcMar>
              <w:top w:type="dxa" w:w="60"/>
              <w:left w:type="dxa" w:w="120"/>
              <w:bottom w:type="dxa" w:w="60"/>
              <w:right w:type="dxa" w:w="120"/>
            </w:tcMar>
          </w:tcPr>
          <w:p>
            <w:pPr>
              <w:jc w:val="left"/>
            </w:pPr>
            <w:r>
              <w:rPr>
                <w:color w:val="1A1A1A"/>
                <w:sz w:val="18"/>
                <w:szCs w:val="18"/>
              </w:rPr>
              <w:t xml:space="preserve">New card saved by user</w:t>
            </w:r>
          </w:p>
        </w:tc>
        <w:tc>
          <w:tcPr>
            <w:tcMar>
              <w:top w:type="dxa" w:w="60"/>
              <w:left w:type="dxa" w:w="120"/>
              <w:bottom w:type="dxa" w:w="60"/>
              <w:right w:type="dxa" w:w="120"/>
            </w:tcMar>
          </w:tcPr>
          <w:p>
            <w:pPr>
              <w:jc w:val="left"/>
            </w:pPr>
            <w:r>
              <w:rPr>
                <w:color w:val="1A1A1A"/>
                <w:sz w:val="18"/>
                <w:szCs w:val="18"/>
              </w:rPr>
              <w:t xml:space="preserve">Store Stripe payment_method_id for returning user checkout</w:t>
            </w:r>
          </w:p>
        </w:tc>
      </w:tr>
    </w:tbl>
    <w:p>
      <w:pPr>
        <w:spacing w:before="200"/>
      </w:pPr>
    </w:p>
    <w:p>
      <w:pPr>
        <w:spacing w:after="150" w:before="300"/>
      </w:pPr>
      <w:r>
        <w:rPr>
          <w:b/>
          <w:bCs/>
          <w:color w:val="2E75B6"/>
          <w:sz w:val="24"/>
          <w:szCs w:val="24"/>
        </w:rPr>
        <w:t xml:space="preserve">6.1 Webhook Security</w:t>
      </w:r>
    </w:p>
    <w:p>
      <w:pPr>
        <w:spacing w:after="80" w:before="80"/>
        <w:jc w:val="left"/>
      </w:pPr>
      <w:r>
        <w:rPr>
          <w:color w:val="1A1A1A"/>
          <w:sz w:val="20"/>
          <w:szCs w:val="20"/>
        </w:rPr>
        <w:t xml:space="preserve">All webhook events must be verified using Stripe's webhook signature verification (Stripe-Signature header). This prevents spoofed webhook requests from triggering actions. The webhook signing secret must be stored as an environment variable — never hardcoded.</w:t>
      </w:r>
    </w:p>
    <w:p>
      <w:r>
        <w:br w:type="page"/>
      </w:r>
    </w:p>
    <w:p>
      <w:pPr>
        <w:pStyle w:val="Heading1"/>
        <w:spacing w:after="200" w:before="400"/>
        <w:rPr>
          <w:b/>
          <w:bCs/>
          <w:color w:val="1F4E79"/>
          <w:sz w:val="28"/>
          <w:szCs w:val="28"/>
        </w:rPr>
      </w:pPr>
      <w:r>
        <w:t xml:space="preserve">7. Requirements Traceability Matrix</w:t>
      </w:r>
    </w:p>
    <w:p>
      <w:pPr>
        <w:spacing w:after="80" w:before="80"/>
        <w:jc w:val="left"/>
      </w:pPr>
      <w:r>
        <w:rPr>
          <w:color w:val="1A1A1A"/>
          <w:sz w:val="20"/>
          <w:szCs w:val="20"/>
        </w:rPr>
        <w:t xml:space="preserve">This matrix confirms 100% traceability from Business Requirement through to Functional Requirement and UAT Test Case. Every business requirement has at least one functional requirement. Every functional requirement has at least one UAT test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17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Business Req</w:t>
            </w:r>
          </w:p>
        </w:tc>
        <w:tc>
          <w:tcPr>
            <w:shd w:fill="1F4E79" w:color="auto" w:val="clear"/>
            <w:tcMar>
              <w:top w:type="dxa" w:w="80"/>
              <w:left w:type="dxa" w:w="120"/>
              <w:bottom w:type="dxa" w:w="80"/>
              <w:right w:type="dxa" w:w="120"/>
            </w:tcMar>
          </w:tcPr>
          <w:p>
            <w:pPr>
              <w:jc w:val="left"/>
            </w:pPr>
            <w:r>
              <w:rPr>
                <w:b/>
                <w:bCs/>
                <w:color w:val="FFFFFF"/>
                <w:sz w:val="18"/>
                <w:szCs w:val="18"/>
              </w:rPr>
              <w:t xml:space="preserve">Functional Req</w:t>
            </w:r>
          </w:p>
        </w:tc>
        <w:tc>
          <w:tcPr>
            <w:shd w:fill="1F4E79" w:color="auto" w:val="clear"/>
            <w:tcMar>
              <w:top w:type="dxa" w:w="80"/>
              <w:left w:type="dxa" w:w="120"/>
              <w:bottom w:type="dxa" w:w="80"/>
              <w:right w:type="dxa" w:w="120"/>
            </w:tcMar>
          </w:tcPr>
          <w:p>
            <w:pPr>
              <w:jc w:val="left"/>
            </w:pPr>
            <w:r>
              <w:rPr>
                <w:b/>
                <w:bCs/>
                <w:color w:val="FFFFFF"/>
                <w:sz w:val="18"/>
                <w:szCs w:val="18"/>
              </w:rPr>
              <w:t xml:space="preserve">UAT Test Case</w:t>
            </w:r>
          </w:p>
        </w:tc>
        <w:tc>
          <w:tcPr>
            <w:shd w:fill="1F4E79" w:color="auto" w:val="clear"/>
            <w:tcMar>
              <w:top w:type="dxa" w:w="80"/>
              <w:left w:type="dxa" w:w="120"/>
              <w:bottom w:type="dxa" w:w="80"/>
              <w:right w:type="dxa" w:w="120"/>
            </w:tcMar>
          </w:tcPr>
          <w:p>
            <w:pPr>
              <w:jc w:val="left"/>
            </w:pPr>
            <w:r>
              <w:rPr>
                <w:b/>
                <w:bCs/>
                <w:color w:val="FFFFFF"/>
                <w:sz w:val="18"/>
                <w:szCs w:val="18"/>
              </w:rPr>
              <w:t xml:space="preserve">Status</w:t>
            </w:r>
          </w:p>
        </w:tc>
      </w:tr>
      <w:tr>
        <w:tc>
          <w:tcPr>
            <w:tcMar>
              <w:top w:type="dxa" w:w="60"/>
              <w:left w:type="dxa" w:w="120"/>
              <w:bottom w:type="dxa" w:w="60"/>
              <w:right w:type="dxa" w:w="120"/>
            </w:tcMar>
          </w:tcPr>
          <w:p>
            <w:pPr>
              <w:jc w:val="left"/>
            </w:pPr>
            <w:r>
              <w:rPr>
                <w:color w:val="1A1A1A"/>
                <w:sz w:val="18"/>
                <w:szCs w:val="18"/>
              </w:rPr>
              <w:t xml:space="preserve">BR001 — Native payment</w:t>
            </w:r>
          </w:p>
        </w:tc>
        <w:tc>
          <w:tcPr>
            <w:tcMar>
              <w:top w:type="dxa" w:w="60"/>
              <w:left w:type="dxa" w:w="120"/>
              <w:bottom w:type="dxa" w:w="60"/>
              <w:right w:type="dxa" w:w="120"/>
            </w:tcMar>
          </w:tcPr>
          <w:p>
            <w:pPr>
              <w:jc w:val="left"/>
            </w:pPr>
            <w:r>
              <w:rPr>
                <w:color w:val="1A1A1A"/>
                <w:sz w:val="18"/>
                <w:szCs w:val="18"/>
              </w:rPr>
              <w:t xml:space="preserve">FR001 (Card entry), FR002 (Saved card)</w:t>
            </w:r>
          </w:p>
        </w:tc>
        <w:tc>
          <w:tcPr>
            <w:tcMar>
              <w:top w:type="dxa" w:w="60"/>
              <w:left w:type="dxa" w:w="120"/>
              <w:bottom w:type="dxa" w:w="60"/>
              <w:right w:type="dxa" w:w="120"/>
            </w:tcMar>
          </w:tcPr>
          <w:p>
            <w:pPr>
              <w:jc w:val="left"/>
            </w:pPr>
            <w:r>
              <w:rPr>
                <w:color w:val="1A1A1A"/>
                <w:sz w:val="18"/>
                <w:szCs w:val="18"/>
              </w:rPr>
              <w:t xml:space="preserve">UAT-001, UAT-002</w:t>
            </w:r>
          </w:p>
        </w:tc>
        <w:tc>
          <w:tcPr>
            <w:tcMar>
              <w:top w:type="dxa" w:w="60"/>
              <w:left w:type="dxa" w:w="120"/>
              <w:bottom w:type="dxa" w:w="60"/>
              <w:right w:type="dxa" w:w="120"/>
            </w:tcMar>
          </w:tcPr>
          <w:p>
            <w:pPr>
              <w:jc w:val="left"/>
            </w:pPr>
            <w:r>
              <w:rPr>
                <w:color w:val="1A1A1A"/>
                <w:sz w:val="18"/>
                <w:szCs w:val="18"/>
              </w:rPr>
              <w:t xml:space="preserve">Implemented</w:t>
            </w:r>
          </w:p>
        </w:tc>
      </w:tr>
      <w:tr>
        <w:tc>
          <w:tcPr>
            <w:shd w:fill="F5F5F5" w:color="auto" w:val="clear"/>
            <w:tcMar>
              <w:top w:type="dxa" w:w="60"/>
              <w:left w:type="dxa" w:w="120"/>
              <w:bottom w:type="dxa" w:w="60"/>
              <w:right w:type="dxa" w:w="120"/>
            </w:tcMar>
          </w:tcPr>
          <w:p>
            <w:pPr>
              <w:jc w:val="left"/>
            </w:pPr>
            <w:r>
              <w:rPr>
                <w:color w:val="1A1A1A"/>
                <w:sz w:val="18"/>
                <w:szCs w:val="18"/>
              </w:rPr>
              <w:t xml:space="preserve">BR002 — Reduce abandonment</w:t>
            </w:r>
          </w:p>
        </w:tc>
        <w:tc>
          <w:tcPr>
            <w:shd w:fill="F5F5F5" w:color="auto" w:val="clear"/>
            <w:tcMar>
              <w:top w:type="dxa" w:w="60"/>
              <w:left w:type="dxa" w:w="120"/>
              <w:bottom w:type="dxa" w:w="60"/>
              <w:right w:type="dxa" w:w="120"/>
            </w:tcMar>
          </w:tcPr>
          <w:p>
            <w:pPr>
              <w:jc w:val="left"/>
            </w:pPr>
            <w:r>
              <w:rPr>
                <w:color w:val="1A1A1A"/>
                <w:sz w:val="18"/>
                <w:szCs w:val="18"/>
              </w:rPr>
              <w:t xml:space="preserve">FR001, FR002, FR003, FR008</w:t>
            </w:r>
          </w:p>
        </w:tc>
        <w:tc>
          <w:tcPr>
            <w:shd w:fill="F5F5F5" w:color="auto" w:val="clear"/>
            <w:tcMar>
              <w:top w:type="dxa" w:w="60"/>
              <w:left w:type="dxa" w:w="120"/>
              <w:bottom w:type="dxa" w:w="60"/>
              <w:right w:type="dxa" w:w="120"/>
            </w:tcMar>
          </w:tcPr>
          <w:p>
            <w:pPr>
              <w:jc w:val="left"/>
            </w:pPr>
            <w:r>
              <w:rPr>
                <w:color w:val="1A1A1A"/>
                <w:sz w:val="18"/>
                <w:szCs w:val="18"/>
              </w:rPr>
              <w:t xml:space="preserve">UAT-001, UAT-002, UAT-009</w:t>
            </w:r>
          </w:p>
        </w:tc>
        <w:tc>
          <w:tcPr>
            <w:shd w:fill="F5F5F5" w:color="auto" w:val="clear"/>
            <w:tcMar>
              <w:top w:type="dxa" w:w="60"/>
              <w:left w:type="dxa" w:w="120"/>
              <w:bottom w:type="dxa" w:w="60"/>
              <w:right w:type="dxa" w:w="120"/>
            </w:tcMar>
          </w:tcPr>
          <w:p>
            <w:pPr>
              <w:jc w:val="left"/>
            </w:pPr>
            <w:r>
              <w:rPr>
                <w:color w:val="1A1A1A"/>
                <w:sz w:val="18"/>
                <w:szCs w:val="18"/>
              </w:rPr>
              <w:t xml:space="preserve">Implemented</w:t>
            </w:r>
          </w:p>
        </w:tc>
      </w:tr>
      <w:tr>
        <w:tc>
          <w:tcPr>
            <w:tcMar>
              <w:top w:type="dxa" w:w="60"/>
              <w:left w:type="dxa" w:w="120"/>
              <w:bottom w:type="dxa" w:w="60"/>
              <w:right w:type="dxa" w:w="120"/>
            </w:tcMar>
          </w:tcPr>
          <w:p>
            <w:pPr>
              <w:jc w:val="left"/>
            </w:pPr>
            <w:r>
              <w:rPr>
                <w:color w:val="1A1A1A"/>
                <w:sz w:val="18"/>
                <w:szCs w:val="18"/>
              </w:rPr>
              <w:t xml:space="preserve">BR003 — Post-purchase</w:t>
            </w:r>
          </w:p>
        </w:tc>
        <w:tc>
          <w:tcPr>
            <w:tcMar>
              <w:top w:type="dxa" w:w="60"/>
              <w:left w:type="dxa" w:w="120"/>
              <w:bottom w:type="dxa" w:w="60"/>
              <w:right w:type="dxa" w:w="120"/>
            </w:tcMar>
          </w:tcPr>
          <w:p>
            <w:pPr>
              <w:jc w:val="left"/>
            </w:pPr>
            <w:r>
              <w:rPr>
                <w:color w:val="1A1A1A"/>
                <w:sz w:val="18"/>
                <w:szCs w:val="18"/>
              </w:rPr>
              <w:t xml:space="preserve">FR003 (Confirmation), FR010 (Refunds)</w:t>
            </w:r>
          </w:p>
        </w:tc>
        <w:tc>
          <w:tcPr>
            <w:tcMar>
              <w:top w:type="dxa" w:w="60"/>
              <w:left w:type="dxa" w:w="120"/>
              <w:bottom w:type="dxa" w:w="60"/>
              <w:right w:type="dxa" w:w="120"/>
            </w:tcMar>
          </w:tcPr>
          <w:p>
            <w:pPr>
              <w:jc w:val="left"/>
            </w:pPr>
            <w:r>
              <w:rPr>
                <w:color w:val="1A1A1A"/>
                <w:sz w:val="18"/>
                <w:szCs w:val="18"/>
              </w:rPr>
              <w:t xml:space="preserve">UAT-003, UAT-010, UAT-011</w:t>
            </w:r>
          </w:p>
        </w:tc>
        <w:tc>
          <w:tcPr>
            <w:tcMar>
              <w:top w:type="dxa" w:w="60"/>
              <w:left w:type="dxa" w:w="120"/>
              <w:bottom w:type="dxa" w:w="60"/>
              <w:right w:type="dxa" w:w="120"/>
            </w:tcMar>
          </w:tcPr>
          <w:p>
            <w:pPr>
              <w:jc w:val="left"/>
            </w:pPr>
            <w:r>
              <w:rPr>
                <w:color w:val="1A1A1A"/>
                <w:sz w:val="18"/>
                <w:szCs w:val="18"/>
              </w:rPr>
              <w:t xml:space="preserve">Implemented</w:t>
            </w:r>
          </w:p>
        </w:tc>
      </w:tr>
      <w:tr>
        <w:tc>
          <w:tcPr>
            <w:shd w:fill="F5F5F5" w:color="auto" w:val="clear"/>
            <w:tcMar>
              <w:top w:type="dxa" w:w="60"/>
              <w:left w:type="dxa" w:w="120"/>
              <w:bottom w:type="dxa" w:w="60"/>
              <w:right w:type="dxa" w:w="120"/>
            </w:tcMar>
          </w:tcPr>
          <w:p>
            <w:pPr>
              <w:jc w:val="left"/>
            </w:pPr>
            <w:r>
              <w:rPr>
                <w:color w:val="1A1A1A"/>
                <w:sz w:val="18"/>
                <w:szCs w:val="18"/>
              </w:rPr>
              <w:t xml:space="preserve">BR004 — Failure handling</w:t>
            </w:r>
          </w:p>
        </w:tc>
        <w:tc>
          <w:tcPr>
            <w:shd w:fill="F5F5F5" w:color="auto" w:val="clear"/>
            <w:tcMar>
              <w:top w:type="dxa" w:w="60"/>
              <w:left w:type="dxa" w:w="120"/>
              <w:bottom w:type="dxa" w:w="60"/>
              <w:right w:type="dxa" w:w="120"/>
            </w:tcMar>
          </w:tcPr>
          <w:p>
            <w:pPr>
              <w:jc w:val="left"/>
            </w:pPr>
            <w:r>
              <w:rPr>
                <w:color w:val="1A1A1A"/>
                <w:sz w:val="18"/>
                <w:szCs w:val="18"/>
              </w:rPr>
              <w:t xml:space="preserve">FR004 (Declines), FR006 (Timeout), FR007 (Network)</w:t>
            </w:r>
          </w:p>
        </w:tc>
        <w:tc>
          <w:tcPr>
            <w:shd w:fill="F5F5F5" w:color="auto" w:val="clear"/>
            <w:tcMar>
              <w:top w:type="dxa" w:w="60"/>
              <w:left w:type="dxa" w:w="120"/>
              <w:bottom w:type="dxa" w:w="60"/>
              <w:right w:type="dxa" w:w="120"/>
            </w:tcMar>
          </w:tcPr>
          <w:p>
            <w:pPr>
              <w:jc w:val="left"/>
            </w:pPr>
            <w:r>
              <w:rPr>
                <w:color w:val="1A1A1A"/>
                <w:sz w:val="18"/>
                <w:szCs w:val="18"/>
              </w:rPr>
              <w:t xml:space="preserve">UAT-003, UAT-004, UAT-007, UAT-008</w:t>
            </w:r>
          </w:p>
        </w:tc>
        <w:tc>
          <w:tcPr>
            <w:shd w:fill="F5F5F5" w:color="auto" w:val="clear"/>
            <w:tcMar>
              <w:top w:type="dxa" w:w="60"/>
              <w:left w:type="dxa" w:w="120"/>
              <w:bottom w:type="dxa" w:w="60"/>
              <w:right w:type="dxa" w:w="120"/>
            </w:tcMar>
          </w:tcPr>
          <w:p>
            <w:pPr>
              <w:jc w:val="left"/>
            </w:pPr>
            <w:r>
              <w:rPr>
                <w:color w:val="1A1A1A"/>
                <w:sz w:val="18"/>
                <w:szCs w:val="18"/>
              </w:rPr>
              <w:t xml:space="preserve">Implemented</w:t>
            </w:r>
          </w:p>
        </w:tc>
      </w:tr>
      <w:tr>
        <w:tc>
          <w:tcPr>
            <w:tcMar>
              <w:top w:type="dxa" w:w="60"/>
              <w:left w:type="dxa" w:w="120"/>
              <w:bottom w:type="dxa" w:w="60"/>
              <w:right w:type="dxa" w:w="120"/>
            </w:tcMar>
          </w:tcPr>
          <w:p>
            <w:pPr>
              <w:jc w:val="left"/>
            </w:pPr>
            <w:r>
              <w:rPr>
                <w:color w:val="1A1A1A"/>
                <w:sz w:val="18"/>
                <w:szCs w:val="18"/>
              </w:rPr>
              <w:t xml:space="preserve">BR005 — 3DS compliance</w:t>
            </w:r>
          </w:p>
        </w:tc>
        <w:tc>
          <w:tcPr>
            <w:tcMar>
              <w:top w:type="dxa" w:w="60"/>
              <w:left w:type="dxa" w:w="120"/>
              <w:bottom w:type="dxa" w:w="60"/>
              <w:right w:type="dxa" w:w="120"/>
            </w:tcMar>
          </w:tcPr>
          <w:p>
            <w:pPr>
              <w:jc w:val="left"/>
            </w:pPr>
            <w:r>
              <w:rPr>
                <w:color w:val="1A1A1A"/>
                <w:sz w:val="18"/>
                <w:szCs w:val="18"/>
              </w:rPr>
              <w:t xml:space="preserve">FR005 (3DS)</w:t>
            </w:r>
          </w:p>
        </w:tc>
        <w:tc>
          <w:tcPr>
            <w:tcMar>
              <w:top w:type="dxa" w:w="60"/>
              <w:left w:type="dxa" w:w="120"/>
              <w:bottom w:type="dxa" w:w="60"/>
              <w:right w:type="dxa" w:w="120"/>
            </w:tcMar>
          </w:tcPr>
          <w:p>
            <w:pPr>
              <w:jc w:val="left"/>
            </w:pPr>
            <w:r>
              <w:rPr>
                <w:color w:val="1A1A1A"/>
                <w:sz w:val="18"/>
                <w:szCs w:val="18"/>
              </w:rPr>
              <w:t xml:space="preserve">UAT-005, UAT-006</w:t>
            </w:r>
          </w:p>
        </w:tc>
        <w:tc>
          <w:tcPr>
            <w:tcMar>
              <w:top w:type="dxa" w:w="60"/>
              <w:left w:type="dxa" w:w="120"/>
              <w:bottom w:type="dxa" w:w="60"/>
              <w:right w:type="dxa" w:w="120"/>
            </w:tcMar>
          </w:tcPr>
          <w:p>
            <w:pPr>
              <w:jc w:val="left"/>
            </w:pPr>
            <w:r>
              <w:rPr>
                <w:color w:val="1A1A1A"/>
                <w:sz w:val="18"/>
                <w:szCs w:val="18"/>
              </w:rPr>
              <w:t xml:space="preserve">Implemented</w:t>
            </w:r>
          </w:p>
        </w:tc>
      </w:tr>
      <w:tr>
        <w:tc>
          <w:tcPr>
            <w:shd w:fill="F5F5F5" w:color="auto" w:val="clear"/>
            <w:tcMar>
              <w:top w:type="dxa" w:w="60"/>
              <w:left w:type="dxa" w:w="120"/>
              <w:bottom w:type="dxa" w:w="60"/>
              <w:right w:type="dxa" w:w="120"/>
            </w:tcMar>
          </w:tcPr>
          <w:p>
            <w:pPr>
              <w:jc w:val="left"/>
            </w:pPr>
            <w:r>
              <w:rPr>
                <w:color w:val="1A1A1A"/>
                <w:sz w:val="18"/>
                <w:szCs w:val="18"/>
              </w:rPr>
              <w:t xml:space="preserve">BR006 — Duplicate prevention</w:t>
            </w:r>
          </w:p>
        </w:tc>
        <w:tc>
          <w:tcPr>
            <w:shd w:fill="F5F5F5" w:color="auto" w:val="clear"/>
            <w:tcMar>
              <w:top w:type="dxa" w:w="60"/>
              <w:left w:type="dxa" w:w="120"/>
              <w:bottom w:type="dxa" w:w="60"/>
              <w:right w:type="dxa" w:w="120"/>
            </w:tcMar>
          </w:tcPr>
          <w:p>
            <w:pPr>
              <w:jc w:val="left"/>
            </w:pPr>
            <w:r>
              <w:rPr>
                <w:color w:val="1A1A1A"/>
                <w:sz w:val="18"/>
                <w:szCs w:val="18"/>
              </w:rPr>
              <w:t xml:space="preserve">FR008 (Idempotency)</w:t>
            </w:r>
          </w:p>
        </w:tc>
        <w:tc>
          <w:tcPr>
            <w:shd w:fill="F5F5F5" w:color="auto" w:val="clear"/>
            <w:tcMar>
              <w:top w:type="dxa" w:w="60"/>
              <w:left w:type="dxa" w:w="120"/>
              <w:bottom w:type="dxa" w:w="60"/>
              <w:right w:type="dxa" w:w="120"/>
            </w:tcMar>
          </w:tcPr>
          <w:p>
            <w:pPr>
              <w:jc w:val="left"/>
            </w:pPr>
            <w:r>
              <w:rPr>
                <w:color w:val="1A1A1A"/>
                <w:sz w:val="18"/>
                <w:szCs w:val="18"/>
              </w:rPr>
              <w:t xml:space="preserve">UAT-009</w:t>
            </w:r>
          </w:p>
        </w:tc>
        <w:tc>
          <w:tcPr>
            <w:shd w:fill="F5F5F5" w:color="auto" w:val="clear"/>
            <w:tcMar>
              <w:top w:type="dxa" w:w="60"/>
              <w:left w:type="dxa" w:w="120"/>
              <w:bottom w:type="dxa" w:w="60"/>
              <w:right w:type="dxa" w:w="120"/>
            </w:tcMar>
          </w:tcPr>
          <w:p>
            <w:pPr>
              <w:jc w:val="left"/>
            </w:pPr>
            <w:r>
              <w:rPr>
                <w:color w:val="1A1A1A"/>
                <w:sz w:val="18"/>
                <w:szCs w:val="18"/>
              </w:rPr>
              <w:t xml:space="preserve">Implemented</w:t>
            </w:r>
          </w:p>
        </w:tc>
      </w:tr>
      <w:tr>
        <w:tc>
          <w:tcPr>
            <w:tcMar>
              <w:top w:type="dxa" w:w="60"/>
              <w:left w:type="dxa" w:w="120"/>
              <w:bottom w:type="dxa" w:w="60"/>
              <w:right w:type="dxa" w:w="120"/>
            </w:tcMar>
          </w:tcPr>
          <w:p>
            <w:pPr>
              <w:jc w:val="left"/>
            </w:pPr>
            <w:r>
              <w:rPr>
                <w:color w:val="1A1A1A"/>
                <w:sz w:val="18"/>
                <w:szCs w:val="18"/>
              </w:rPr>
              <w:t xml:space="preserve">BR007 — PCI-DSS compliance</w:t>
            </w:r>
          </w:p>
        </w:tc>
        <w:tc>
          <w:tcPr>
            <w:tcMar>
              <w:top w:type="dxa" w:w="60"/>
              <w:left w:type="dxa" w:w="120"/>
              <w:bottom w:type="dxa" w:w="60"/>
              <w:right w:type="dxa" w:w="120"/>
            </w:tcMar>
          </w:tcPr>
          <w:p>
            <w:pPr>
              <w:jc w:val="left"/>
            </w:pPr>
            <w:r>
              <w:rPr>
                <w:color w:val="1A1A1A"/>
                <w:sz w:val="18"/>
                <w:szCs w:val="18"/>
              </w:rPr>
              <w:t xml:space="preserve">FR009 (Stripe Elements / SAQ A)</w:t>
            </w:r>
          </w:p>
        </w:tc>
        <w:tc>
          <w:tcPr>
            <w:tcMar>
              <w:top w:type="dxa" w:w="60"/>
              <w:left w:type="dxa" w:w="120"/>
              <w:bottom w:type="dxa" w:w="60"/>
              <w:right w:type="dxa" w:w="120"/>
            </w:tcMar>
          </w:tcPr>
          <w:p>
            <w:pPr>
              <w:jc w:val="left"/>
            </w:pPr>
            <w:r>
              <w:rPr>
                <w:color w:val="1A1A1A"/>
                <w:sz w:val="18"/>
                <w:szCs w:val="18"/>
              </w:rPr>
              <w:t xml:space="preserve">UAT-012</w:t>
            </w:r>
          </w:p>
        </w:tc>
        <w:tc>
          <w:tcPr>
            <w:tcMar>
              <w:top w:type="dxa" w:w="60"/>
              <w:left w:type="dxa" w:w="120"/>
              <w:bottom w:type="dxa" w:w="60"/>
              <w:right w:type="dxa" w:w="120"/>
            </w:tcMar>
          </w:tcPr>
          <w:p>
            <w:pPr>
              <w:jc w:val="left"/>
            </w:pPr>
            <w:r>
              <w:rPr>
                <w:color w:val="1A1A1A"/>
                <w:sz w:val="18"/>
                <w:szCs w:val="18"/>
              </w:rPr>
              <w:t xml:space="preserve">Implemented</w:t>
            </w:r>
          </w:p>
        </w:tc>
      </w:tr>
      <w:tr>
        <w:tc>
          <w:tcPr>
            <w:shd w:fill="F5F5F5" w:color="auto" w:val="clear"/>
            <w:tcMar>
              <w:top w:type="dxa" w:w="60"/>
              <w:left w:type="dxa" w:w="120"/>
              <w:bottom w:type="dxa" w:w="60"/>
              <w:right w:type="dxa" w:w="120"/>
            </w:tcMar>
          </w:tcPr>
          <w:p>
            <w:pPr>
              <w:jc w:val="left"/>
            </w:pPr>
            <w:r>
              <w:rPr>
                <w:color w:val="1A1A1A"/>
                <w:sz w:val="18"/>
                <w:szCs w:val="18"/>
              </w:rPr>
              <w:t xml:space="preserve">BR008 — Refunds</w:t>
            </w:r>
          </w:p>
        </w:tc>
        <w:tc>
          <w:tcPr>
            <w:shd w:fill="F5F5F5" w:color="auto" w:val="clear"/>
            <w:tcMar>
              <w:top w:type="dxa" w:w="60"/>
              <w:left w:type="dxa" w:w="120"/>
              <w:bottom w:type="dxa" w:w="60"/>
              <w:right w:type="dxa" w:w="120"/>
            </w:tcMar>
          </w:tcPr>
          <w:p>
            <w:pPr>
              <w:jc w:val="left"/>
            </w:pPr>
            <w:r>
              <w:rPr>
                <w:color w:val="1A1A1A"/>
                <w:sz w:val="18"/>
                <w:szCs w:val="18"/>
              </w:rPr>
              <w:t xml:space="preserve">FR010 (Full and partial refund)</w:t>
            </w:r>
          </w:p>
        </w:tc>
        <w:tc>
          <w:tcPr>
            <w:shd w:fill="F5F5F5" w:color="auto" w:val="clear"/>
            <w:tcMar>
              <w:top w:type="dxa" w:w="60"/>
              <w:left w:type="dxa" w:w="120"/>
              <w:bottom w:type="dxa" w:w="60"/>
              <w:right w:type="dxa" w:w="120"/>
            </w:tcMar>
          </w:tcPr>
          <w:p>
            <w:pPr>
              <w:jc w:val="left"/>
            </w:pPr>
            <w:r>
              <w:rPr>
                <w:color w:val="1A1A1A"/>
                <w:sz w:val="18"/>
                <w:szCs w:val="18"/>
              </w:rPr>
              <w:t xml:space="preserve">UAT-010, UAT-011</w:t>
            </w:r>
          </w:p>
        </w:tc>
        <w:tc>
          <w:tcPr>
            <w:shd w:fill="F5F5F5" w:color="auto" w:val="clear"/>
            <w:tcMar>
              <w:top w:type="dxa" w:w="60"/>
              <w:left w:type="dxa" w:w="120"/>
              <w:bottom w:type="dxa" w:w="60"/>
              <w:right w:type="dxa" w:w="120"/>
            </w:tcMar>
          </w:tcPr>
          <w:p>
            <w:pPr>
              <w:jc w:val="left"/>
            </w:pPr>
            <w:r>
              <w:rPr>
                <w:color w:val="1A1A1A"/>
                <w:sz w:val="18"/>
                <w:szCs w:val="18"/>
              </w:rPr>
              <w:t xml:space="preserve">Implemented</w:t>
            </w:r>
          </w:p>
        </w:tc>
      </w:tr>
    </w:tbl>
    <w:p>
      <w:r>
        <w:br w:type="page"/>
      </w:r>
    </w:p>
    <w:p>
      <w:pPr>
        <w:pStyle w:val="Heading1"/>
        <w:spacing w:after="200" w:before="400"/>
        <w:rPr>
          <w:b/>
          <w:bCs/>
          <w:color w:val="1F4E79"/>
          <w:sz w:val="28"/>
          <w:szCs w:val="28"/>
        </w:rPr>
      </w:pPr>
      <w:r>
        <w:t xml:space="preserve">8. Non-Functional Requirements Summary</w:t>
      </w:r>
    </w:p>
    <w:p>
      <w:pPr>
        <w:spacing w:after="80" w:before="80"/>
        <w:jc w:val="left"/>
      </w:pPr>
      <w:r>
        <w:rPr>
          <w:color w:val="1A1A1A"/>
          <w:sz w:val="20"/>
          <w:szCs w:val="20"/>
        </w:rPr>
        <w:t xml:space="preserve">The following NFRs are referenced in this document. Full NFR specifications are maintained in a separate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NFR ID</w:t>
            </w:r>
          </w:p>
        </w:tc>
        <w:tc>
          <w:tcPr>
            <w:shd w:fill="1F4E79" w:color="auto" w:val="clear"/>
            <w:tcMar>
              <w:top w:type="dxa" w:w="80"/>
              <w:left w:type="dxa" w:w="120"/>
              <w:bottom w:type="dxa" w:w="80"/>
              <w:right w:type="dxa" w:w="120"/>
            </w:tcMar>
          </w:tcPr>
          <w:p>
            <w:pPr>
              <w:jc w:val="left"/>
            </w:pPr>
            <w:r>
              <w:rPr>
                <w:b/>
                <w:bCs/>
                <w:color w:val="FFFFFF"/>
                <w:sz w:val="18"/>
                <w:szCs w:val="18"/>
              </w:rPr>
              <w:t xml:space="preserve">Category</w:t>
            </w:r>
          </w:p>
        </w:tc>
        <w:tc>
          <w:tcPr>
            <w:shd w:fill="1F4E79" w:color="auto" w:val="clear"/>
            <w:tcMar>
              <w:top w:type="dxa" w:w="80"/>
              <w:left w:type="dxa" w:w="120"/>
              <w:bottom w:type="dxa" w:w="80"/>
              <w:right w:type="dxa" w:w="120"/>
            </w:tcMar>
          </w:tcPr>
          <w:p>
            <w:pPr>
              <w:jc w:val="left"/>
            </w:pPr>
            <w:r>
              <w:rPr>
                <w:b/>
                <w:bCs/>
                <w:color w:val="FFFFFF"/>
                <w:sz w:val="18"/>
                <w:szCs w:val="18"/>
              </w:rPr>
              <w:t xml:space="preserve">Requirement</w:t>
            </w:r>
          </w:p>
        </w:tc>
      </w:tr>
      <w:tr>
        <w:tc>
          <w:tcPr>
            <w:tcMar>
              <w:top w:type="dxa" w:w="60"/>
              <w:left w:type="dxa" w:w="120"/>
              <w:bottom w:type="dxa" w:w="60"/>
              <w:right w:type="dxa" w:w="120"/>
            </w:tcMar>
          </w:tcPr>
          <w:p>
            <w:pPr>
              <w:jc w:val="left"/>
            </w:pPr>
            <w:r>
              <w:rPr>
                <w:color w:val="1A1A1A"/>
                <w:sz w:val="18"/>
                <w:szCs w:val="18"/>
              </w:rPr>
              <w:t xml:space="preserve">NFR-001</w:t>
            </w:r>
          </w:p>
        </w:tc>
        <w:tc>
          <w:tcPr>
            <w:tcMar>
              <w:top w:type="dxa" w:w="60"/>
              <w:left w:type="dxa" w:w="120"/>
              <w:bottom w:type="dxa" w:w="60"/>
              <w:right w:type="dxa" w:w="120"/>
            </w:tcMar>
          </w:tcPr>
          <w:p>
            <w:pPr>
              <w:jc w:val="left"/>
            </w:pPr>
            <w:r>
              <w:rPr>
                <w:color w:val="1A1A1A"/>
                <w:sz w:val="18"/>
                <w:szCs w:val="18"/>
              </w:rPr>
              <w:t xml:space="preserve">Performance</w:t>
            </w:r>
          </w:p>
        </w:tc>
        <w:tc>
          <w:tcPr>
            <w:tcMar>
              <w:top w:type="dxa" w:w="60"/>
              <w:left w:type="dxa" w:w="120"/>
              <w:bottom w:type="dxa" w:w="60"/>
              <w:right w:type="dxa" w:w="120"/>
            </w:tcMar>
          </w:tcPr>
          <w:p>
            <w:pPr>
              <w:jc w:val="left"/>
            </w:pPr>
            <w:r>
              <w:rPr>
                <w:color w:val="1A1A1A"/>
                <w:sz w:val="18"/>
                <w:szCs w:val="18"/>
              </w:rPr>
              <w:t xml:space="preserve">Payment confirmation must appear within 2 seconds of a successful Stripe response</w:t>
            </w:r>
          </w:p>
        </w:tc>
      </w:tr>
      <w:tr>
        <w:tc>
          <w:tcPr>
            <w:shd w:fill="F5F5F5" w:color="auto" w:val="clear"/>
            <w:tcMar>
              <w:top w:type="dxa" w:w="60"/>
              <w:left w:type="dxa" w:w="120"/>
              <w:bottom w:type="dxa" w:w="60"/>
              <w:right w:type="dxa" w:w="120"/>
            </w:tcMar>
          </w:tcPr>
          <w:p>
            <w:pPr>
              <w:jc w:val="left"/>
            </w:pPr>
            <w:r>
              <w:rPr>
                <w:color w:val="1A1A1A"/>
                <w:sz w:val="18"/>
                <w:szCs w:val="18"/>
              </w:rPr>
              <w:t xml:space="preserve">NFR-002</w:t>
            </w:r>
          </w:p>
        </w:tc>
        <w:tc>
          <w:tcPr>
            <w:shd w:fill="F5F5F5" w:color="auto" w:val="clear"/>
            <w:tcMar>
              <w:top w:type="dxa" w:w="60"/>
              <w:left w:type="dxa" w:w="120"/>
              <w:bottom w:type="dxa" w:w="60"/>
              <w:right w:type="dxa" w:w="120"/>
            </w:tcMar>
          </w:tcPr>
          <w:p>
            <w:pPr>
              <w:jc w:val="left"/>
            </w:pPr>
            <w:r>
              <w:rPr>
                <w:color w:val="1A1A1A"/>
                <w:sz w:val="18"/>
                <w:szCs w:val="18"/>
              </w:rPr>
              <w:t xml:space="preserve">Performance</w:t>
            </w:r>
          </w:p>
        </w:tc>
        <w:tc>
          <w:tcPr>
            <w:shd w:fill="F5F5F5" w:color="auto" w:val="clear"/>
            <w:tcMar>
              <w:top w:type="dxa" w:w="60"/>
              <w:left w:type="dxa" w:w="120"/>
              <w:bottom w:type="dxa" w:w="60"/>
              <w:right w:type="dxa" w:w="120"/>
            </w:tcMar>
          </w:tcPr>
          <w:p>
            <w:pPr>
              <w:jc w:val="left"/>
            </w:pPr>
            <w:r>
              <w:rPr>
                <w:color w:val="1A1A1A"/>
                <w:sz w:val="18"/>
                <w:szCs w:val="18"/>
              </w:rPr>
              <w:t xml:space="preserve">Payment sheet must load within 1 second on a 4G mobile connection</w:t>
            </w:r>
          </w:p>
        </w:tc>
      </w:tr>
      <w:tr>
        <w:tc>
          <w:tcPr>
            <w:tcMar>
              <w:top w:type="dxa" w:w="60"/>
              <w:left w:type="dxa" w:w="120"/>
              <w:bottom w:type="dxa" w:w="60"/>
              <w:right w:type="dxa" w:w="120"/>
            </w:tcMar>
          </w:tcPr>
          <w:p>
            <w:pPr>
              <w:jc w:val="left"/>
            </w:pPr>
            <w:r>
              <w:rPr>
                <w:color w:val="1A1A1A"/>
                <w:sz w:val="18"/>
                <w:szCs w:val="18"/>
              </w:rPr>
              <w:t xml:space="preserve">NFR-003</w:t>
            </w:r>
          </w:p>
        </w:tc>
        <w:tc>
          <w:tcPr>
            <w:tcMar>
              <w:top w:type="dxa" w:w="60"/>
              <w:left w:type="dxa" w:w="120"/>
              <w:bottom w:type="dxa" w:w="60"/>
              <w:right w:type="dxa" w:w="120"/>
            </w:tcMar>
          </w:tcPr>
          <w:p>
            <w:pPr>
              <w:jc w:val="left"/>
            </w:pPr>
            <w:r>
              <w:rPr>
                <w:color w:val="1A1A1A"/>
                <w:sz w:val="18"/>
                <w:szCs w:val="18"/>
              </w:rPr>
              <w:t xml:space="preserve">Security</w:t>
            </w:r>
          </w:p>
        </w:tc>
        <w:tc>
          <w:tcPr>
            <w:tcMar>
              <w:top w:type="dxa" w:w="60"/>
              <w:left w:type="dxa" w:w="120"/>
              <w:bottom w:type="dxa" w:w="60"/>
              <w:right w:type="dxa" w:w="120"/>
            </w:tcMar>
          </w:tcPr>
          <w:p>
            <w:pPr>
              <w:jc w:val="left"/>
            </w:pPr>
            <w:r>
              <w:rPr>
                <w:color w:val="1A1A1A"/>
                <w:sz w:val="18"/>
                <w:szCs w:val="18"/>
              </w:rPr>
              <w:t xml:space="preserve">No card data may be stored on PayFlow servers (enforced by FR009)</w:t>
            </w:r>
          </w:p>
        </w:tc>
      </w:tr>
      <w:tr>
        <w:tc>
          <w:tcPr>
            <w:shd w:fill="F5F5F5" w:color="auto" w:val="clear"/>
            <w:tcMar>
              <w:top w:type="dxa" w:w="60"/>
              <w:left w:type="dxa" w:w="120"/>
              <w:bottom w:type="dxa" w:w="60"/>
              <w:right w:type="dxa" w:w="120"/>
            </w:tcMar>
          </w:tcPr>
          <w:p>
            <w:pPr>
              <w:jc w:val="left"/>
            </w:pPr>
            <w:r>
              <w:rPr>
                <w:color w:val="1A1A1A"/>
                <w:sz w:val="18"/>
                <w:szCs w:val="18"/>
              </w:rPr>
              <w:t xml:space="preserve">NFR-004</w:t>
            </w:r>
          </w:p>
        </w:tc>
        <w:tc>
          <w:tcPr>
            <w:shd w:fill="F5F5F5" w:color="auto" w:val="clear"/>
            <w:tcMar>
              <w:top w:type="dxa" w:w="60"/>
              <w:left w:type="dxa" w:w="120"/>
              <w:bottom w:type="dxa" w:w="60"/>
              <w:right w:type="dxa" w:w="120"/>
            </w:tcMar>
          </w:tcPr>
          <w:p>
            <w:pPr>
              <w:jc w:val="left"/>
            </w:pPr>
            <w:r>
              <w:rPr>
                <w:color w:val="1A1A1A"/>
                <w:sz w:val="18"/>
                <w:szCs w:val="18"/>
              </w:rPr>
              <w:t xml:space="preserve">Security</w:t>
            </w:r>
          </w:p>
        </w:tc>
        <w:tc>
          <w:tcPr>
            <w:shd w:fill="F5F5F5" w:color="auto" w:val="clear"/>
            <w:tcMar>
              <w:top w:type="dxa" w:w="60"/>
              <w:left w:type="dxa" w:w="120"/>
              <w:bottom w:type="dxa" w:w="60"/>
              <w:right w:type="dxa" w:w="120"/>
            </w:tcMar>
          </w:tcPr>
          <w:p>
            <w:pPr>
              <w:jc w:val="left"/>
            </w:pPr>
            <w:r>
              <w:rPr>
                <w:color w:val="1A1A1A"/>
                <w:sz w:val="18"/>
                <w:szCs w:val="18"/>
              </w:rPr>
              <w:t xml:space="preserve">Webhook signature verification required on all Stripe webhook events</w:t>
            </w:r>
          </w:p>
        </w:tc>
      </w:tr>
      <w:tr>
        <w:tc>
          <w:tcPr>
            <w:tcMar>
              <w:top w:type="dxa" w:w="60"/>
              <w:left w:type="dxa" w:w="120"/>
              <w:bottom w:type="dxa" w:w="60"/>
              <w:right w:type="dxa" w:w="120"/>
            </w:tcMar>
          </w:tcPr>
          <w:p>
            <w:pPr>
              <w:jc w:val="left"/>
            </w:pPr>
            <w:r>
              <w:rPr>
                <w:color w:val="1A1A1A"/>
                <w:sz w:val="18"/>
                <w:szCs w:val="18"/>
              </w:rPr>
              <w:t xml:space="preserve">NFR-005</w:t>
            </w:r>
          </w:p>
        </w:tc>
        <w:tc>
          <w:tcPr>
            <w:tcMar>
              <w:top w:type="dxa" w:w="60"/>
              <w:left w:type="dxa" w:w="120"/>
              <w:bottom w:type="dxa" w:w="60"/>
              <w:right w:type="dxa" w:w="120"/>
            </w:tcMar>
          </w:tcPr>
          <w:p>
            <w:pPr>
              <w:jc w:val="left"/>
            </w:pPr>
            <w:r>
              <w:rPr>
                <w:color w:val="1A1A1A"/>
                <w:sz w:val="18"/>
                <w:szCs w:val="18"/>
              </w:rPr>
              <w:t xml:space="preserve">Availability</w:t>
            </w:r>
          </w:p>
        </w:tc>
        <w:tc>
          <w:tcPr>
            <w:tcMar>
              <w:top w:type="dxa" w:w="60"/>
              <w:left w:type="dxa" w:w="120"/>
              <w:bottom w:type="dxa" w:w="60"/>
              <w:right w:type="dxa" w:w="120"/>
            </w:tcMar>
          </w:tcPr>
          <w:p>
            <w:pPr>
              <w:jc w:val="left"/>
            </w:pPr>
            <w:r>
              <w:rPr>
                <w:color w:val="1A1A1A"/>
                <w:sz w:val="18"/>
                <w:szCs w:val="18"/>
              </w:rPr>
              <w:t xml:space="preserve">Payment service uptime target: 99.9% — follows Stripe's SLA</w:t>
            </w:r>
          </w:p>
        </w:tc>
      </w:tr>
      <w:tr>
        <w:tc>
          <w:tcPr>
            <w:shd w:fill="F5F5F5" w:color="auto" w:val="clear"/>
            <w:tcMar>
              <w:top w:type="dxa" w:w="60"/>
              <w:left w:type="dxa" w:w="120"/>
              <w:bottom w:type="dxa" w:w="60"/>
              <w:right w:type="dxa" w:w="120"/>
            </w:tcMar>
          </w:tcPr>
          <w:p>
            <w:pPr>
              <w:jc w:val="left"/>
            </w:pPr>
            <w:r>
              <w:rPr>
                <w:color w:val="1A1A1A"/>
                <w:sz w:val="18"/>
                <w:szCs w:val="18"/>
              </w:rPr>
              <w:t xml:space="preserve">NFR-006</w:t>
            </w:r>
          </w:p>
        </w:tc>
        <w:tc>
          <w:tcPr>
            <w:shd w:fill="F5F5F5" w:color="auto" w:val="clear"/>
            <w:tcMar>
              <w:top w:type="dxa" w:w="60"/>
              <w:left w:type="dxa" w:w="120"/>
              <w:bottom w:type="dxa" w:w="60"/>
              <w:right w:type="dxa" w:w="120"/>
            </w:tcMar>
          </w:tcPr>
          <w:p>
            <w:pPr>
              <w:jc w:val="left"/>
            </w:pPr>
            <w:r>
              <w:rPr>
                <w:color w:val="1A1A1A"/>
                <w:sz w:val="18"/>
                <w:szCs w:val="18"/>
              </w:rPr>
              <w:t xml:space="preserve">Compliance</w:t>
            </w:r>
          </w:p>
        </w:tc>
        <w:tc>
          <w:tcPr>
            <w:shd w:fill="F5F5F5" w:color="auto" w:val="clear"/>
            <w:tcMar>
              <w:top w:type="dxa" w:w="60"/>
              <w:left w:type="dxa" w:w="120"/>
              <w:bottom w:type="dxa" w:w="60"/>
              <w:right w:type="dxa" w:w="120"/>
            </w:tcMar>
          </w:tcPr>
          <w:p>
            <w:pPr>
              <w:jc w:val="left"/>
            </w:pPr>
            <w:r>
              <w:rPr>
                <w:color w:val="1A1A1A"/>
                <w:sz w:val="18"/>
                <w:szCs w:val="18"/>
              </w:rPr>
              <w:t xml:space="preserve">3DS required for all payments over £30 under SCA regulations</w:t>
            </w:r>
          </w:p>
        </w:tc>
      </w:tr>
      <w:tr>
        <w:tc>
          <w:tcPr>
            <w:tcMar>
              <w:top w:type="dxa" w:w="60"/>
              <w:left w:type="dxa" w:w="120"/>
              <w:bottom w:type="dxa" w:w="60"/>
              <w:right w:type="dxa" w:w="120"/>
            </w:tcMar>
          </w:tcPr>
          <w:p>
            <w:pPr>
              <w:jc w:val="left"/>
            </w:pPr>
            <w:r>
              <w:rPr>
                <w:color w:val="1A1A1A"/>
                <w:sz w:val="18"/>
                <w:szCs w:val="18"/>
              </w:rPr>
              <w:t xml:space="preserve">NFR-007</w:t>
            </w:r>
          </w:p>
        </w:tc>
        <w:tc>
          <w:tcPr>
            <w:tcMar>
              <w:top w:type="dxa" w:w="60"/>
              <w:left w:type="dxa" w:w="120"/>
              <w:bottom w:type="dxa" w:w="60"/>
              <w:right w:type="dxa" w:w="120"/>
            </w:tcMar>
          </w:tcPr>
          <w:p>
            <w:pPr>
              <w:jc w:val="left"/>
            </w:pPr>
            <w:r>
              <w:rPr>
                <w:color w:val="1A1A1A"/>
                <w:sz w:val="18"/>
                <w:szCs w:val="18"/>
              </w:rPr>
              <w:t xml:space="preserve">Accessibility</w:t>
            </w:r>
          </w:p>
        </w:tc>
        <w:tc>
          <w:tcPr>
            <w:tcMar>
              <w:top w:type="dxa" w:w="60"/>
              <w:left w:type="dxa" w:w="120"/>
              <w:bottom w:type="dxa" w:w="60"/>
              <w:right w:type="dxa" w:w="120"/>
            </w:tcMar>
          </w:tcPr>
          <w:p>
            <w:pPr>
              <w:jc w:val="left"/>
            </w:pPr>
            <w:r>
              <w:rPr>
                <w:color w:val="1A1A1A"/>
                <w:sz w:val="18"/>
                <w:szCs w:val="18"/>
              </w:rPr>
              <w:t xml:space="preserve">Payment UI must meet WCAG 2.1 AA accessibility standards</w:t>
            </w:r>
          </w:p>
        </w:tc>
      </w:tr>
    </w:tbl>
    <w:p>
      <w:r>
        <w:br w:type="page"/>
      </w:r>
    </w:p>
    <w:p>
      <w:pPr>
        <w:pStyle w:val="Heading1"/>
        <w:spacing w:after="200" w:before="400"/>
        <w:rPr>
          <w:b/>
          <w:bCs/>
          <w:color w:val="1F4E79"/>
          <w:sz w:val="28"/>
          <w:szCs w:val="28"/>
        </w:rPr>
      </w:pPr>
      <w:r>
        <w:t xml:space="preserve">9. Open Issues and Assumptions</w:t>
      </w:r>
    </w:p>
    <w:p>
      <w:pPr>
        <w:spacing w:after="150" w:before="300"/>
      </w:pPr>
      <w:r>
        <w:rPr>
          <w:b/>
          <w:bCs/>
          <w:color w:val="2E75B6"/>
          <w:sz w:val="24"/>
          <w:szCs w:val="24"/>
        </w:rPr>
        <w:t xml:space="preserve">9.1 Open Issues at v1.0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000"/>
        <w:gridCol w:w="15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Issue ID</w:t>
            </w:r>
          </w:p>
        </w:tc>
        <w:tc>
          <w:tcPr>
            <w:shd w:fill="1F4E79" w:color="auto" w:val="clear"/>
            <w:tcMar>
              <w:top w:type="dxa" w:w="80"/>
              <w:left w:type="dxa" w:w="120"/>
              <w:bottom w:type="dxa" w:w="80"/>
              <w:right w:type="dxa" w:w="120"/>
            </w:tcMar>
          </w:tcPr>
          <w:p>
            <w:pPr>
              <w:jc w:val="left"/>
            </w:pPr>
            <w:r>
              <w:rPr>
                <w:b/>
                <w:bCs/>
                <w:color w:val="FFFFFF"/>
                <w:sz w:val="18"/>
                <w:szCs w:val="18"/>
              </w:rPr>
              <w:t xml:space="preserve">Description</w:t>
            </w:r>
          </w:p>
        </w:tc>
        <w:tc>
          <w:tcPr>
            <w:shd w:fill="1F4E79" w:color="auto" w:val="clear"/>
            <w:tcMar>
              <w:top w:type="dxa" w:w="80"/>
              <w:left w:type="dxa" w:w="120"/>
              <w:bottom w:type="dxa" w:w="80"/>
              <w:right w:type="dxa" w:w="120"/>
            </w:tcMar>
          </w:tcPr>
          <w:p>
            <w:pPr>
              <w:jc w:val="left"/>
            </w:pPr>
            <w:r>
              <w:rPr>
                <w:b/>
                <w:bCs/>
                <w:color w:val="FFFFFF"/>
                <w:sz w:val="18"/>
                <w:szCs w:val="18"/>
              </w:rPr>
              <w:t xml:space="preserve">Owner</w:t>
            </w:r>
          </w:p>
        </w:tc>
        <w:tc>
          <w:tcPr>
            <w:shd w:fill="1F4E79" w:color="auto" w:val="clear"/>
            <w:tcMar>
              <w:top w:type="dxa" w:w="80"/>
              <w:left w:type="dxa" w:w="120"/>
              <w:bottom w:type="dxa" w:w="80"/>
              <w:right w:type="dxa" w:w="120"/>
            </w:tcMar>
          </w:tcPr>
          <w:p>
            <w:pPr>
              <w:jc w:val="left"/>
            </w:pPr>
            <w:r>
              <w:rPr>
                <w:b/>
                <w:bCs/>
                <w:color w:val="FFFFFF"/>
                <w:sz w:val="18"/>
                <w:szCs w:val="18"/>
              </w:rPr>
              <w:t xml:space="preserve">Target Resolution</w:t>
            </w:r>
          </w:p>
        </w:tc>
      </w:tr>
      <w:tr>
        <w:tc>
          <w:tcPr>
            <w:tcMar>
              <w:top w:type="dxa" w:w="60"/>
              <w:left w:type="dxa" w:w="120"/>
              <w:bottom w:type="dxa" w:w="60"/>
              <w:right w:type="dxa" w:w="120"/>
            </w:tcMar>
          </w:tcPr>
          <w:p>
            <w:pPr>
              <w:jc w:val="left"/>
            </w:pPr>
            <w:r>
              <w:rPr>
                <w:color w:val="1A1A1A"/>
                <w:sz w:val="18"/>
                <w:szCs w:val="18"/>
              </w:rPr>
              <w:t xml:space="preserve">OI-001</w:t>
            </w:r>
          </w:p>
        </w:tc>
        <w:tc>
          <w:tcPr>
            <w:tcMar>
              <w:top w:type="dxa" w:w="60"/>
              <w:left w:type="dxa" w:w="120"/>
              <w:bottom w:type="dxa" w:w="60"/>
              <w:right w:type="dxa" w:w="120"/>
            </w:tcMar>
          </w:tcPr>
          <w:p>
            <w:pPr>
              <w:jc w:val="left"/>
            </w:pPr>
            <w:r>
              <w:rPr>
                <w:color w:val="1A1A1A"/>
                <w:sz w:val="18"/>
                <w:szCs w:val="18"/>
              </w:rPr>
              <w:t xml:space="preserve">Partial refund data model: PayFlow needs to store item-level amounts at order creation to support partial refunds. Engineering to confirm data model change in Sprint 2 planning.</w:t>
            </w:r>
          </w:p>
        </w:tc>
        <w:tc>
          <w:tcPr>
            <w:tcMar>
              <w:top w:type="dxa" w:w="60"/>
              <w:left w:type="dxa" w:w="120"/>
              <w:bottom w:type="dxa" w:w="60"/>
              <w:right w:type="dxa" w:w="120"/>
            </w:tcMar>
          </w:tcPr>
          <w:p>
            <w:pPr>
              <w:jc w:val="left"/>
            </w:pPr>
            <w:r>
              <w:rPr>
                <w:color w:val="1A1A1A"/>
                <w:sz w:val="18"/>
                <w:szCs w:val="18"/>
              </w:rPr>
              <w:t xml:space="preserve">Engineering Lead</w:t>
            </w:r>
          </w:p>
        </w:tc>
        <w:tc>
          <w:tcPr>
            <w:tcMar>
              <w:top w:type="dxa" w:w="60"/>
              <w:left w:type="dxa" w:w="120"/>
              <w:bottom w:type="dxa" w:w="60"/>
              <w:right w:type="dxa" w:w="120"/>
            </w:tcMar>
          </w:tcPr>
          <w:p>
            <w:pPr>
              <w:jc w:val="left"/>
            </w:pPr>
            <w:r>
              <w:rPr>
                <w:color w:val="1A1A1A"/>
                <w:sz w:val="18"/>
                <w:szCs w:val="18"/>
              </w:rPr>
              <w:t xml:space="preserve">Sprint 2 kickoff</w:t>
            </w:r>
          </w:p>
        </w:tc>
      </w:tr>
      <w:tr>
        <w:tc>
          <w:tcPr>
            <w:shd w:fill="F5F5F5" w:color="auto" w:val="clear"/>
            <w:tcMar>
              <w:top w:type="dxa" w:w="60"/>
              <w:left w:type="dxa" w:w="120"/>
              <w:bottom w:type="dxa" w:w="60"/>
              <w:right w:type="dxa" w:w="120"/>
            </w:tcMar>
          </w:tcPr>
          <w:p>
            <w:pPr>
              <w:jc w:val="left"/>
            </w:pPr>
            <w:r>
              <w:rPr>
                <w:color w:val="1A1A1A"/>
                <w:sz w:val="18"/>
                <w:szCs w:val="18"/>
              </w:rPr>
              <w:t xml:space="preserve">OI-002</w:t>
            </w:r>
          </w:p>
        </w:tc>
        <w:tc>
          <w:tcPr>
            <w:shd w:fill="F5F5F5" w:color="auto" w:val="clear"/>
            <w:tcMar>
              <w:top w:type="dxa" w:w="60"/>
              <w:left w:type="dxa" w:w="120"/>
              <w:bottom w:type="dxa" w:w="60"/>
              <w:right w:type="dxa" w:w="120"/>
            </w:tcMar>
          </w:tcPr>
          <w:p>
            <w:pPr>
              <w:jc w:val="left"/>
            </w:pPr>
            <w:r>
              <w:rPr>
                <w:color w:val="1A1A1A"/>
                <w:sz w:val="18"/>
                <w:szCs w:val="18"/>
              </w:rPr>
              <w:t xml:space="preserve">Email service: transactional email provider for confirmation and refund emails not yet selected. ProductOwner to confirm vendor (SendGrid / Mailchimp Transactional) before Week 6.</w:t>
            </w:r>
          </w:p>
        </w:tc>
        <w:tc>
          <w:tcPr>
            <w:shd w:fill="F5F5F5" w:color="auto" w:val="clear"/>
            <w:tcMar>
              <w:top w:type="dxa" w:w="60"/>
              <w:left w:type="dxa" w:w="120"/>
              <w:bottom w:type="dxa" w:w="60"/>
              <w:right w:type="dxa" w:w="120"/>
            </w:tcMar>
          </w:tcPr>
          <w:p>
            <w:pPr>
              <w:jc w:val="left"/>
            </w:pPr>
            <w:r>
              <w:rPr>
                <w:color w:val="1A1A1A"/>
                <w:sz w:val="18"/>
                <w:szCs w:val="18"/>
              </w:rPr>
              <w:t xml:space="preserve">Product Owner</w:t>
            </w:r>
          </w:p>
        </w:tc>
        <w:tc>
          <w:tcPr>
            <w:shd w:fill="F5F5F5" w:color="auto" w:val="clear"/>
            <w:tcMar>
              <w:top w:type="dxa" w:w="60"/>
              <w:left w:type="dxa" w:w="120"/>
              <w:bottom w:type="dxa" w:w="60"/>
              <w:right w:type="dxa" w:w="120"/>
            </w:tcMar>
          </w:tcPr>
          <w:p>
            <w:pPr>
              <w:jc w:val="left"/>
            </w:pPr>
            <w:r>
              <w:rPr>
                <w:color w:val="1A1A1A"/>
                <w:sz w:val="18"/>
                <w:szCs w:val="18"/>
              </w:rPr>
              <w:t xml:space="preserve">Week 5</w:t>
            </w:r>
          </w:p>
        </w:tc>
      </w:tr>
    </w:tbl>
    <w:p>
      <w:pPr>
        <w:spacing w:before="200"/>
      </w:pPr>
    </w:p>
    <w:p>
      <w:pPr>
        <w:spacing w:after="150" w:before="300"/>
      </w:pPr>
      <w:r>
        <w:rPr>
          <w:b/>
          <w:bCs/>
          <w:color w:val="2E75B6"/>
          <w:sz w:val="24"/>
          <w:szCs w:val="24"/>
        </w:rPr>
        <w:t xml:space="preserve">9.2 Assumptions</w:t>
      </w:r>
    </w:p>
    <w:p>
      <w:pPr>
        <w:spacing w:after="60" w:before="60"/>
        <w:ind w:left="360"/>
      </w:pPr>
      <w:r>
        <w:rPr>
          <w:color w:val="1A1A1A"/>
          <w:sz w:val="20"/>
          <w:szCs w:val="20"/>
        </w:rPr>
        <w:t xml:space="preserve">• PayFlow will use Stripe as the sole payment processor. This FRD does not cover alternative payment gateways.</w:t>
      </w:r>
    </w:p>
    <w:p>
      <w:pPr>
        <w:spacing w:after="60" w:before="60"/>
        <w:ind w:left="360"/>
      </w:pPr>
      <w:r>
        <w:rPr>
          <w:color w:val="1A1A1A"/>
          <w:sz w:val="20"/>
          <w:szCs w:val="20"/>
        </w:rPr>
        <w:t xml:space="preserve">• The mobile app is built in React Native, which supports Stripe's React Native SDK as an alternative to the WebView implementation — Engineering to confirm preferred approach.</w:t>
      </w:r>
    </w:p>
    <w:p>
      <w:pPr>
        <w:spacing w:after="60" w:before="60"/>
        <w:ind w:left="360"/>
      </w:pPr>
      <w:r>
        <w:rPr>
          <w:color w:val="1A1A1A"/>
          <w:sz w:val="20"/>
          <w:szCs w:val="20"/>
        </w:rPr>
        <w:t xml:space="preserve">• Saved card functionality assumes the user has been authenticated via PayFlow's existing login system. Card saving is only available to authenticated users.</w:t>
      </w:r>
    </w:p>
    <w:p>
      <w:pPr>
        <w:spacing w:after="60" w:before="60"/>
        <w:ind w:left="360"/>
      </w:pPr>
      <w:r>
        <w:rPr>
          <w:color w:val="1A1A1A"/>
          <w:sz w:val="20"/>
          <w:szCs w:val="20"/>
        </w:rPr>
        <w:t xml:space="preserve">• Refund initiation in this phase is handled by PayFlow support agents via an internal admin panel, not by customers directly. Customer-initiated refunds are Phase 2 scope.</w:t>
      </w:r>
    </w:p>
    <w:p>
      <w:pPr>
        <w:spacing w:after="60" w:before="60"/>
        <w:ind w:left="360"/>
      </w:pPr>
      <w:r>
        <w:rPr>
          <w:color w:val="1A1A1A"/>
          <w:sz w:val="20"/>
          <w:szCs w:val="20"/>
        </w:rPr>
        <w:t xml:space="preserve">• Stripe test environment is available and configured for all development and UAT phases.</w:t>
      </w:r>
    </w:p>
    <w:p>
      <w:r>
        <w:br w:type="page"/>
      </w:r>
    </w:p>
    <w:p>
      <w:pPr>
        <w:pStyle w:val="Heading1"/>
        <w:spacing w:after="200" w:before="400"/>
        <w:rPr>
          <w:b/>
          <w:bCs/>
          <w:color w:val="1F4E79"/>
          <w:sz w:val="28"/>
          <w:szCs w:val="28"/>
        </w:rPr>
      </w:pPr>
      <w:r>
        <w:t xml:space="preserve">10. Approval</w:t>
      </w:r>
    </w:p>
    <w:p>
      <w:pPr>
        <w:spacing w:after="80" w:before="80"/>
        <w:jc w:val="left"/>
      </w:pPr>
      <w:r>
        <w:rPr>
          <w:color w:val="1A1A1A"/>
          <w:sz w:val="20"/>
          <w:szCs w:val="20"/>
        </w:rPr>
        <w:t xml:space="preserve">This document requires sign-off from the following stakeholders before development begins on the requirements contained herein.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shd w:fill="1F4E79" w:color="auto" w:val="clear"/>
            <w:tcMar>
              <w:top w:type="dxa" w:w="80"/>
              <w:left w:type="dxa" w:w="120"/>
              <w:bottom w:type="dxa" w:w="80"/>
              <w:right w:type="dxa" w:w="120"/>
            </w:tcMar>
          </w:tcPr>
          <w:p>
            <w:pPr>
              <w:jc w:val="left"/>
            </w:pPr>
            <w:r>
              <w:rPr>
                <w:b/>
                <w:bCs/>
                <w:color w:val="FFFFFF"/>
                <w:sz w:val="18"/>
                <w:szCs w:val="18"/>
              </w:rPr>
              <w:t xml:space="preserve">Name</w:t>
            </w:r>
          </w:p>
        </w:tc>
        <w:tc>
          <w:tcPr>
            <w:shd w:fill="1F4E79" w:color="auto" w:val="clear"/>
            <w:tcMar>
              <w:top w:type="dxa" w:w="80"/>
              <w:left w:type="dxa" w:w="120"/>
              <w:bottom w:type="dxa" w:w="80"/>
              <w:right w:type="dxa" w:w="120"/>
            </w:tcMar>
          </w:tcPr>
          <w:p>
            <w:pPr>
              <w:jc w:val="left"/>
            </w:pPr>
            <w:r>
              <w:rPr>
                <w:b/>
                <w:bCs/>
                <w:color w:val="FFFFFF"/>
                <w:sz w:val="18"/>
                <w:szCs w:val="18"/>
              </w:rPr>
              <w:t xml:space="preserve">Role</w:t>
            </w:r>
          </w:p>
        </w:tc>
        <w:tc>
          <w:tcPr>
            <w:shd w:fill="1F4E79" w:color="auto" w:val="clear"/>
            <w:tcMar>
              <w:top w:type="dxa" w:w="80"/>
              <w:left w:type="dxa" w:w="120"/>
              <w:bottom w:type="dxa" w:w="80"/>
              <w:right w:type="dxa" w:w="120"/>
            </w:tcMar>
          </w:tcPr>
          <w:p>
            <w:pPr>
              <w:jc w:val="left"/>
            </w:pPr>
            <w:r>
              <w:rPr>
                <w:b/>
                <w:bCs/>
                <w:color w:val="FFFFFF"/>
                <w:sz w:val="18"/>
                <w:szCs w:val="18"/>
              </w:rPr>
              <w:t xml:space="preserve">Signature</w:t>
            </w:r>
          </w:p>
        </w:tc>
        <w:tc>
          <w:tcPr>
            <w:shd w:fill="1F4E79" w:color="auto" w:val="clear"/>
            <w:tcMar>
              <w:top w:type="dxa" w:w="80"/>
              <w:left w:type="dxa" w:w="120"/>
              <w:bottom w:type="dxa" w:w="80"/>
              <w:right w:type="dxa" w:w="120"/>
            </w:tcMar>
          </w:tcPr>
          <w:p>
            <w:pPr>
              <w:jc w:val="left"/>
            </w:pPr>
            <w:r>
              <w:rPr>
                <w:b/>
                <w:bCs/>
                <w:color w:val="FFFFFF"/>
                <w:sz w:val="18"/>
                <w:szCs w:val="18"/>
              </w:rPr>
              <w:t xml:space="preserve">Date</w:t>
            </w:r>
          </w:p>
        </w:tc>
      </w:tr>
      <w:tr>
        <w:tc>
          <w:tcPr>
            <w:tcMar>
              <w:top w:type="dxa" w:w="60"/>
              <w:left w:type="dxa" w:w="120"/>
              <w:bottom w:type="dxa" w:w="60"/>
              <w:right w:type="dxa" w:w="120"/>
            </w:tcMar>
          </w:tcPr>
          <w:p>
            <w:pPr>
              <w:jc w:val="left"/>
            </w:pPr>
            <w:r>
              <w:rPr>
                <w:color w:val="1A1A1A"/>
                <w:sz w:val="18"/>
                <w:szCs w:val="18"/>
              </w:rPr>
              <w:t xml:space="preserve">Jordan Mills</w:t>
            </w:r>
          </w:p>
        </w:tc>
        <w:tc>
          <w:tcPr>
            <w:tcMar>
              <w:top w:type="dxa" w:w="60"/>
              <w:left w:type="dxa" w:w="120"/>
              <w:bottom w:type="dxa" w:w="60"/>
              <w:right w:type="dxa" w:w="120"/>
            </w:tcMar>
          </w:tcPr>
          <w:p>
            <w:pPr>
              <w:jc w:val="left"/>
            </w:pPr>
            <w:r>
              <w:rPr>
                <w:color w:val="1A1A1A"/>
                <w:sz w:val="18"/>
                <w:szCs w:val="18"/>
              </w:rPr>
              <w:t xml:space="preserve">Product Owner</w:t>
            </w:r>
          </w:p>
        </w:tc>
        <w:tc>
          <w:tcPr>
            <w:tcMar>
              <w:top w:type="dxa" w:w="60"/>
              <w:left w:type="dxa" w:w="120"/>
              <w:bottom w:type="dxa" w:w="60"/>
              <w:right w:type="dxa" w:w="120"/>
            </w:tcMar>
          </w:tcPr>
          <w:p>
            <w:pPr>
              <w:jc w:val="left"/>
            </w:pPr>
            <w:r>
              <w:rPr>
                <w:color w:val="1A1A1A"/>
                <w:sz w:val="18"/>
                <w:szCs w:val="18"/>
              </w:rPr>
              <w:t xml:space="preserve">Approved</w:t>
            </w:r>
          </w:p>
        </w:tc>
        <w:tc>
          <w:tcPr>
            <w:tcMar>
              <w:top w:type="dxa" w:w="60"/>
              <w:left w:type="dxa" w:w="120"/>
              <w:bottom w:type="dxa" w:w="60"/>
              <w:right w:type="dxa" w:w="120"/>
            </w:tcMar>
          </w:tcPr>
          <w:p>
            <w:pPr>
              <w:jc w:val="left"/>
            </w:pPr>
            <w:r>
              <w:rPr>
                <w:color w:val="1A1A1A"/>
                <w:sz w:val="18"/>
                <w:szCs w:val="18"/>
              </w:rPr>
              <w:t xml:space="preserve">Week 8</w:t>
            </w:r>
          </w:p>
        </w:tc>
      </w:tr>
      <w:tr>
        <w:tc>
          <w:tcPr>
            <w:shd w:fill="F5F5F5" w:color="auto" w:val="clear"/>
            <w:tcMar>
              <w:top w:type="dxa" w:w="60"/>
              <w:left w:type="dxa" w:w="120"/>
              <w:bottom w:type="dxa" w:w="60"/>
              <w:right w:type="dxa" w:w="120"/>
            </w:tcMar>
          </w:tcPr>
          <w:p>
            <w:pPr>
              <w:jc w:val="left"/>
            </w:pPr>
            <w:r>
              <w:rPr>
                <w:color w:val="1A1A1A"/>
                <w:sz w:val="18"/>
                <w:szCs w:val="18"/>
              </w:rPr>
              <w:t xml:space="preserve">Dev</w:t>
            </w:r>
          </w:p>
        </w:tc>
        <w:tc>
          <w:tcPr>
            <w:shd w:fill="F5F5F5" w:color="auto" w:val="clear"/>
            <w:tcMar>
              <w:top w:type="dxa" w:w="60"/>
              <w:left w:type="dxa" w:w="120"/>
              <w:bottom w:type="dxa" w:w="60"/>
              <w:right w:type="dxa" w:w="120"/>
            </w:tcMar>
          </w:tcPr>
          <w:p>
            <w:pPr>
              <w:jc w:val="left"/>
            </w:pPr>
            <w:r>
              <w:rPr>
                <w:color w:val="1A1A1A"/>
                <w:sz w:val="18"/>
                <w:szCs w:val="18"/>
              </w:rPr>
              <w:t xml:space="preserve">Lead Engineer</w:t>
            </w:r>
          </w:p>
        </w:tc>
        <w:tc>
          <w:tcPr>
            <w:shd w:fill="F5F5F5" w:color="auto" w:val="clear"/>
            <w:tcMar>
              <w:top w:type="dxa" w:w="60"/>
              <w:left w:type="dxa" w:w="120"/>
              <w:bottom w:type="dxa" w:w="60"/>
              <w:right w:type="dxa" w:w="120"/>
            </w:tcMar>
          </w:tcPr>
          <w:p>
            <w:pPr>
              <w:jc w:val="left"/>
            </w:pPr>
            <w:r>
              <w:rPr>
                <w:color w:val="1A1A1A"/>
                <w:sz w:val="18"/>
                <w:szCs w:val="18"/>
              </w:rPr>
              <w:t xml:space="preserve">Approved</w:t>
            </w:r>
          </w:p>
        </w:tc>
        <w:tc>
          <w:tcPr>
            <w:shd w:fill="F5F5F5" w:color="auto" w:val="clear"/>
            <w:tcMar>
              <w:top w:type="dxa" w:w="60"/>
              <w:left w:type="dxa" w:w="120"/>
              <w:bottom w:type="dxa" w:w="60"/>
              <w:right w:type="dxa" w:w="120"/>
            </w:tcMar>
          </w:tcPr>
          <w:p>
            <w:pPr>
              <w:jc w:val="left"/>
            </w:pPr>
            <w:r>
              <w:rPr>
                <w:color w:val="1A1A1A"/>
                <w:sz w:val="18"/>
                <w:szCs w:val="18"/>
              </w:rPr>
              <w:t xml:space="preserve">Week 8</w:t>
            </w:r>
          </w:p>
        </w:tc>
      </w:tr>
      <w:tr>
        <w:tc>
          <w:tcPr>
            <w:tcMar>
              <w:top w:type="dxa" w:w="60"/>
              <w:left w:type="dxa" w:w="120"/>
              <w:bottom w:type="dxa" w:w="60"/>
              <w:right w:type="dxa" w:w="120"/>
            </w:tcMar>
          </w:tcPr>
          <w:p>
            <w:pPr>
              <w:jc w:val="left"/>
            </w:pPr>
            <w:r>
              <w:rPr>
                <w:color w:val="1A1A1A"/>
                <w:sz w:val="18"/>
                <w:szCs w:val="18"/>
              </w:rPr>
              <w:t xml:space="preserve">Priya Nair</w:t>
            </w:r>
          </w:p>
        </w:tc>
        <w:tc>
          <w:tcPr>
            <w:tcMar>
              <w:top w:type="dxa" w:w="60"/>
              <w:left w:type="dxa" w:w="120"/>
              <w:bottom w:type="dxa" w:w="60"/>
              <w:right w:type="dxa" w:w="120"/>
            </w:tcMar>
          </w:tcPr>
          <w:p>
            <w:pPr>
              <w:jc w:val="left"/>
            </w:pPr>
            <w:r>
              <w:rPr>
                <w:color w:val="1A1A1A"/>
                <w:sz w:val="18"/>
                <w:szCs w:val="18"/>
              </w:rPr>
              <w:t xml:space="preserve">Head of Compliance</w:t>
            </w:r>
          </w:p>
        </w:tc>
        <w:tc>
          <w:tcPr>
            <w:tcMar>
              <w:top w:type="dxa" w:w="60"/>
              <w:left w:type="dxa" w:w="120"/>
              <w:bottom w:type="dxa" w:w="60"/>
              <w:right w:type="dxa" w:w="120"/>
            </w:tcMar>
          </w:tcPr>
          <w:p>
            <w:pPr>
              <w:jc w:val="left"/>
            </w:pPr>
            <w:r>
              <w:rPr>
                <w:color w:val="1A1A1A"/>
                <w:sz w:val="18"/>
                <w:szCs w:val="18"/>
              </w:rPr>
              <w:t xml:space="preserve">Approved</w:t>
            </w:r>
          </w:p>
        </w:tc>
        <w:tc>
          <w:tcPr>
            <w:tcMar>
              <w:top w:type="dxa" w:w="60"/>
              <w:left w:type="dxa" w:w="120"/>
              <w:bottom w:type="dxa" w:w="60"/>
              <w:right w:type="dxa" w:w="120"/>
            </w:tcMar>
          </w:tcPr>
          <w:p>
            <w:pPr>
              <w:jc w:val="left"/>
            </w:pPr>
            <w:r>
              <w:rPr>
                <w:color w:val="1A1A1A"/>
                <w:sz w:val="18"/>
                <w:szCs w:val="18"/>
              </w:rPr>
              <w:t xml:space="preserve">Week 8</w:t>
            </w:r>
          </w:p>
        </w:tc>
      </w:tr>
      <w:tr>
        <w:tc>
          <w:tcPr>
            <w:shd w:fill="F5F5F5" w:color="auto" w:val="clear"/>
            <w:tcMar>
              <w:top w:type="dxa" w:w="60"/>
              <w:left w:type="dxa" w:w="120"/>
              <w:bottom w:type="dxa" w:w="60"/>
              <w:right w:type="dxa" w:w="120"/>
            </w:tcMar>
          </w:tcPr>
          <w:p>
            <w:pPr>
              <w:jc w:val="left"/>
            </w:pPr>
            <w:r>
              <w:rPr>
                <w:color w:val="1A1A1A"/>
                <w:sz w:val="18"/>
                <w:szCs w:val="18"/>
              </w:rPr>
              <w:t xml:space="preserve">Alex Chen</w:t>
            </w:r>
          </w:p>
        </w:tc>
        <w:tc>
          <w:tcPr>
            <w:shd w:fill="F5F5F5" w:color="auto" w:val="clear"/>
            <w:tcMar>
              <w:top w:type="dxa" w:w="60"/>
              <w:left w:type="dxa" w:w="120"/>
              <w:bottom w:type="dxa" w:w="60"/>
              <w:right w:type="dxa" w:w="120"/>
            </w:tcMar>
          </w:tcPr>
          <w:p>
            <w:pPr>
              <w:jc w:val="left"/>
            </w:pPr>
            <w:r>
              <w:rPr>
                <w:color w:val="1A1A1A"/>
                <w:sz w:val="18"/>
                <w:szCs w:val="18"/>
              </w:rPr>
              <w:t xml:space="preserve">QA Lead</w:t>
            </w:r>
          </w:p>
        </w:tc>
        <w:tc>
          <w:tcPr>
            <w:shd w:fill="F5F5F5" w:color="auto" w:val="clear"/>
            <w:tcMar>
              <w:top w:type="dxa" w:w="60"/>
              <w:left w:type="dxa" w:w="120"/>
              <w:bottom w:type="dxa" w:w="60"/>
              <w:right w:type="dxa" w:w="120"/>
            </w:tcMar>
          </w:tcPr>
          <w:p>
            <w:pPr>
              <w:jc w:val="left"/>
            </w:pPr>
            <w:r>
              <w:rPr>
                <w:color w:val="1A1A1A"/>
                <w:sz w:val="18"/>
                <w:szCs w:val="18"/>
              </w:rPr>
              <w:t xml:space="preserve">Approved — UAT plan aligned</w:t>
            </w:r>
          </w:p>
        </w:tc>
        <w:tc>
          <w:tcPr>
            <w:shd w:fill="F5F5F5" w:color="auto" w:val="clear"/>
            <w:tcMar>
              <w:top w:type="dxa" w:w="60"/>
              <w:left w:type="dxa" w:w="120"/>
              <w:bottom w:type="dxa" w:w="60"/>
              <w:right w:type="dxa" w:w="120"/>
            </w:tcMar>
          </w:tcPr>
          <w:p>
            <w:pPr>
              <w:jc w:val="left"/>
            </w:pPr>
            <w:r>
              <w:rPr>
                <w:color w:val="1A1A1A"/>
                <w:sz w:val="18"/>
                <w:szCs w:val="18"/>
              </w:rPr>
              <w:t xml:space="preserve">Week 8</w:t>
            </w:r>
          </w:p>
        </w:tc>
      </w:tr>
    </w:tbl>
    <w:p>
      <w:pPr>
        <w:spacing w:before="400"/>
      </w:pPr>
    </w:p>
    <w:p>
      <w:pPr>
        <w:jc w:val="center"/>
      </w:pPr>
      <w:r>
        <w:rPr>
          <w:color w:val="888888"/>
          <w:sz w:val="18"/>
          <w:szCs w:val="18"/>
        </w:rPr>
        <w:t xml:space="preserve">End of Document — PayFlow FRD v1.0</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color w:val="888888"/>
        <w:sz w:val="16"/>
        <w:szCs w:val="16"/>
      </w:rPr>
      <w:t xml:space="preserve">Prepared by: Shweta Goyal, Technical Business Analyst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right"/>
    </w:pPr>
    <w:r>
      <w:rPr>
        <w:b/>
        <w:bCs/>
        <w:color w:val="2E75B6"/>
        <w:sz w:val="18"/>
        <w:szCs w:val="18"/>
      </w:rPr>
      <w:t xml:space="preserve">PayFlow — Functional Requirements Document v1.0</w:t>
    </w:r>
    <w:r>
      <w:rPr>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PayFlow Functional Requirements Document v1.0</dc:title>
  <dc:creator>Shweta Goyal</dc:creator>
  <dc:description>FRD for PayFlow native in-app payment feature</dc:description>
  <cp:lastModifiedBy>Un-named</cp:lastModifiedBy>
  <cp:revision>1</cp:revision>
  <dcterms:created xsi:type="dcterms:W3CDTF">2026-06-15T21:01:32.567Z</dcterms:created>
  <dcterms:modified xsi:type="dcterms:W3CDTF">2026-06-15T21:01:32.569Z</dcterms:modified>
</cp:coreProperties>
</file>

<file path=docProps/custom.xml><?xml version="1.0" encoding="utf-8"?>
<Properties xmlns="http://schemas.openxmlformats.org/officeDocument/2006/custom-properties" xmlns:vt="http://schemas.openxmlformats.org/officeDocument/2006/docPropsVTypes"/>
</file>